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center"/>
        <w:rPr>
          <w:rFonts w:hint="eastAsia" w:ascii="方正小标宋简体" w:hAnsi="宋体" w:eastAsia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333333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方正小标宋简体"/>
          <w:color w:val="333333"/>
          <w:kern w:val="0"/>
          <w:sz w:val="44"/>
          <w:szCs w:val="44"/>
        </w:rPr>
        <w:t>年温州市鹿城区人民政府五马街道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方正小标宋简体" w:hAnsi="宋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333333"/>
          <w:kern w:val="0"/>
          <w:sz w:val="44"/>
          <w:szCs w:val="44"/>
        </w:rPr>
        <w:t>办事处信息公开年度工作报告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方正小标宋简体" w:hAnsi="宋体" w:eastAsia="方正小标宋简体" w:cs="方正小标宋简体"/>
          <w:color w:val="333333"/>
          <w:kern w:val="0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根据《中华人民共和国政府信息公开条例》和《浙江省政府信息公开暂行办法》，特向社会公布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年度本机关信息公开年度报告。本报告中所列数据的统计期限自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日起至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31</w:t>
      </w:r>
      <w:r>
        <w:rPr>
          <w:rFonts w:hint="eastAsia" w:ascii="仿宋_GB2312" w:eastAsia="仿宋_GB2312" w:cs="仿宋_GB2312"/>
          <w:sz w:val="32"/>
          <w:szCs w:val="32"/>
        </w:rPr>
        <w:t>日止。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240" w:lineRule="auto"/>
        <w:ind w:firstLine="640" w:firstLineChars="200"/>
        <w:rPr>
          <w:rFonts w:hint="default" w:ascii="仿宋" w:hAnsi="仿宋" w:eastAsia="仿宋" w:cs="Times New Roman"/>
          <w:color w:val="454545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color w:val="454545"/>
          <w:sz w:val="32"/>
          <w:szCs w:val="32"/>
        </w:rPr>
        <w:t>20</w:t>
      </w:r>
      <w:r>
        <w:rPr>
          <w:rFonts w:hint="eastAsia" w:ascii="仿宋" w:hAnsi="仿宋" w:eastAsia="仿宋" w:cs="仿宋"/>
          <w:color w:val="454545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454545"/>
          <w:sz w:val="32"/>
          <w:szCs w:val="32"/>
        </w:rPr>
        <w:t>年街道信息公开工作在深度、广度和推进力度上有了进一步的提升，在完善政府信息公开制度和规范、深化政府信息公开内容、规范政府信息公开申请处理流程、拓展政府信息公开形式等方面取得了新的进展，街道完成了</w:t>
      </w:r>
      <w:r>
        <w:rPr>
          <w:rFonts w:ascii="仿宋" w:hAnsi="仿宋" w:eastAsia="仿宋" w:cs="仿宋"/>
          <w:color w:val="454545"/>
          <w:sz w:val="32"/>
          <w:szCs w:val="32"/>
        </w:rPr>
        <w:t>20</w:t>
      </w:r>
      <w:r>
        <w:rPr>
          <w:rFonts w:hint="eastAsia" w:ascii="仿宋" w:hAnsi="仿宋" w:eastAsia="仿宋" w:cs="仿宋"/>
          <w:color w:val="454545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454545"/>
          <w:sz w:val="32"/>
          <w:szCs w:val="32"/>
        </w:rPr>
        <w:t>鹿城区推进政府信息公开查阅点规范化建设的工作。</w:t>
      </w:r>
      <w:r>
        <w:rPr>
          <w:rFonts w:hint="eastAsia" w:ascii="仿宋" w:hAnsi="仿宋" w:eastAsia="仿宋" w:cs="Times New Roman"/>
          <w:color w:val="454545"/>
          <w:sz w:val="32"/>
          <w:szCs w:val="32"/>
          <w:lang w:eastAsia="zh-CN"/>
        </w:rPr>
        <w:drawing>
          <wp:inline distT="0" distB="0" distL="114300" distR="114300">
            <wp:extent cx="2495550" cy="1871980"/>
            <wp:effectExtent l="0" t="0" r="0" b="13970"/>
            <wp:docPr id="6" name="图片 6" descr="C:/Users/admin/AppData/Local/Temp/picturecompress_20210122151413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/Users/admin/AppData/Local/Temp/picturecompress_20210122151413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Times New Roman"/>
          <w:color w:val="454545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Times New Roman"/>
          <w:color w:val="454545"/>
          <w:sz w:val="32"/>
          <w:szCs w:val="32"/>
          <w:lang w:val="en-US" w:eastAsia="zh-CN"/>
        </w:rPr>
        <w:drawing>
          <wp:inline distT="0" distB="0" distL="114300" distR="114300">
            <wp:extent cx="2548890" cy="1911985"/>
            <wp:effectExtent l="0" t="0" r="3810" b="12065"/>
            <wp:docPr id="9" name="图片 9" descr="eb0c54c93b87125477a00a452008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b0c54c93b87125477a00a452008ef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40" w:lineRule="auto"/>
        <w:ind w:firstLine="640" w:firstLineChars="200"/>
        <w:rPr>
          <w:rFonts w:hint="default" w:ascii="仿宋" w:hAnsi="仿宋" w:eastAsia="仿宋" w:cs="Times New Roman"/>
          <w:color w:val="454545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color w:val="454545"/>
          <w:sz w:val="32"/>
          <w:szCs w:val="32"/>
          <w:lang w:val="en-US" w:eastAsia="zh-CN"/>
        </w:rPr>
        <w:drawing>
          <wp:inline distT="0" distB="0" distL="114300" distR="114300">
            <wp:extent cx="2331085" cy="2042795"/>
            <wp:effectExtent l="0" t="0" r="14605" b="12065"/>
            <wp:docPr id="8" name="图片 8" descr="C:/Users/admin/AppData/Local/Temp/picturecompress_20210122151535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/Users/admin/AppData/Local/Temp/picturecompress_20210122151535/output_1.jpgoutput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108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Times New Roman"/>
          <w:color w:val="454545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Times New Roman"/>
          <w:color w:val="454545"/>
          <w:sz w:val="32"/>
          <w:szCs w:val="32"/>
          <w:lang w:val="en-US" w:eastAsia="zh-CN"/>
        </w:rPr>
        <w:drawing>
          <wp:inline distT="0" distB="0" distL="114300" distR="114300">
            <wp:extent cx="2405380" cy="2053590"/>
            <wp:effectExtent l="0" t="0" r="3810" b="13970"/>
            <wp:docPr id="7" name="图片 7" descr="C:/Users/admin/AppData/Local/Temp/picturecompress_20210122151447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/Users/admin/AppData/Local/Temp/picturecompress_20210122151447/output_1.jpgoutput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538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30"/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" w:hAnsi="仿宋" w:eastAsia="仿宋" w:cs="仿宋"/>
          <w:color w:val="454545"/>
          <w:sz w:val="32"/>
          <w:szCs w:val="32"/>
        </w:rPr>
        <w:t>主动公开透明准时。</w:t>
      </w:r>
      <w:r>
        <w:rPr>
          <w:rFonts w:ascii="仿宋" w:hAnsi="仿宋" w:eastAsia="仿宋" w:cs="仿宋"/>
          <w:color w:val="454545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</w:rPr>
        <w:t>年，街道按《条例》规定范围主动公开街道政府信息，自</w:t>
      </w:r>
      <w:r>
        <w:rPr>
          <w:rFonts w:ascii="仿宋" w:hAnsi="仿宋" w:eastAsia="仿宋" w:cs="仿宋"/>
          <w:color w:val="454545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仿宋"/>
          <w:color w:val="454545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</w:rPr>
        <w:t>月至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</w:rPr>
        <w:t>街道主动公开政府信息共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>56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</w:rPr>
        <w:t>条。其中工作信息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</w:rPr>
        <w:t>条，机构信息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</w:rPr>
        <w:t>条，财政管理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val="en-US" w:eastAsia="zh-CN"/>
        </w:rPr>
        <w:t>领导信息15条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val="en-US" w:eastAsia="zh-CN"/>
        </w:rPr>
        <w:t>五马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</w:rPr>
        <w:t>微博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val="en-US" w:eastAsia="zh-CN"/>
        </w:rPr>
        <w:t>发布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</w:rPr>
        <w:t>258条，掌上鹿城五马发布324条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336550</wp:posOffset>
            </wp:positionV>
            <wp:extent cx="4428490" cy="3143250"/>
            <wp:effectExtent l="4445" t="4445" r="5715" b="14605"/>
            <wp:wrapSquare wrapText="bothSides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>
      <w:pPr>
        <w:spacing w:line="580" w:lineRule="exact"/>
        <w:ind w:firstLine="630"/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eastAsia="zh-CN"/>
        </w:rPr>
      </w:pPr>
    </w:p>
    <w:p>
      <w:pPr>
        <w:spacing w:line="580" w:lineRule="exact"/>
        <w:ind w:firstLine="630"/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eastAsia="zh-CN"/>
        </w:rPr>
      </w:pPr>
    </w:p>
    <w:p>
      <w:pPr>
        <w:spacing w:line="580" w:lineRule="exact"/>
        <w:ind w:firstLine="630"/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eastAsia="zh-CN"/>
        </w:rPr>
      </w:pPr>
    </w:p>
    <w:p>
      <w:pPr>
        <w:spacing w:line="580" w:lineRule="exact"/>
        <w:ind w:firstLine="630"/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eastAsia="zh-CN"/>
        </w:rPr>
      </w:pPr>
    </w:p>
    <w:p>
      <w:pPr>
        <w:spacing w:line="580" w:lineRule="exact"/>
        <w:ind w:firstLine="630"/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eastAsia="zh-CN"/>
        </w:rPr>
      </w:pPr>
    </w:p>
    <w:p>
      <w:pPr>
        <w:spacing w:line="580" w:lineRule="exact"/>
        <w:ind w:firstLine="630"/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eastAsia="zh-CN"/>
        </w:rPr>
      </w:pPr>
    </w:p>
    <w:p>
      <w:pPr>
        <w:spacing w:line="580" w:lineRule="exact"/>
        <w:ind w:firstLine="630"/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eastAsia="zh-CN"/>
        </w:rPr>
      </w:pPr>
    </w:p>
    <w:p>
      <w:pPr>
        <w:spacing w:line="580" w:lineRule="exact"/>
        <w:ind w:firstLine="630"/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eastAsia="zh-CN"/>
        </w:rPr>
      </w:pPr>
    </w:p>
    <w:p>
      <w:pPr>
        <w:spacing w:line="580" w:lineRule="exact"/>
        <w:ind w:firstLine="630"/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eastAsia="zh-CN"/>
        </w:rPr>
      </w:pPr>
    </w:p>
    <w:p>
      <w:pPr>
        <w:spacing w:line="580" w:lineRule="exact"/>
        <w:ind w:firstLine="630"/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hAnsi="仿宋" w:eastAsia="仿宋" w:cs="仿宋"/>
          <w:color w:val="454545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val="en-US" w:eastAsia="zh-CN"/>
        </w:rPr>
        <w:t>五马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</w:rPr>
        <w:t>街道主动公开街道政府信息</w:t>
      </w:r>
      <w:r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val="en-US" w:eastAsia="zh-CN"/>
        </w:rPr>
        <w:t>分布图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color w:val="454545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580" w:lineRule="exact"/>
        <w:ind w:firstLine="630"/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color w:val="454545"/>
          <w:sz w:val="32"/>
          <w:szCs w:val="32"/>
        </w:rPr>
        <w:t>依申请公开服务提升。</w:t>
      </w:r>
      <w:r>
        <w:rPr>
          <w:rStyle w:val="5"/>
          <w:rFonts w:hint="eastAsia" w:ascii="仿宋" w:hAnsi="仿宋" w:eastAsia="仿宋" w:cs="仿宋"/>
          <w:b w:val="0"/>
          <w:bCs w:val="0"/>
          <w:color w:val="454545"/>
          <w:sz w:val="32"/>
          <w:szCs w:val="32"/>
        </w:rPr>
        <w:t>为进一步提升政府信息公开质量，我街道在便民服务大厅设立了</w:t>
      </w:r>
      <w:r>
        <w:rPr>
          <w:rFonts w:hint="eastAsia" w:ascii="仿宋" w:hAnsi="仿宋" w:eastAsia="仿宋" w:cs="仿宋"/>
          <w:color w:val="454545"/>
          <w:sz w:val="32"/>
          <w:szCs w:val="32"/>
        </w:rPr>
        <w:t>政府信息公开查阅点</w:t>
      </w:r>
      <w:r>
        <w:rPr>
          <w:rStyle w:val="5"/>
          <w:rFonts w:hint="eastAsia" w:ascii="仿宋" w:hAnsi="仿宋" w:eastAsia="仿宋" w:cs="仿宋"/>
          <w:b w:val="0"/>
          <w:bCs w:val="0"/>
          <w:color w:val="454545"/>
          <w:sz w:val="32"/>
          <w:szCs w:val="32"/>
        </w:rPr>
        <w:t>。</w:t>
      </w:r>
      <w:r>
        <w:rPr>
          <w:rFonts w:ascii="仿宋" w:hAnsi="仿宋" w:eastAsia="仿宋" w:cs="仿宋"/>
          <w:color w:val="454545"/>
          <w:sz w:val="32"/>
          <w:szCs w:val="32"/>
        </w:rPr>
        <w:t>20</w:t>
      </w:r>
      <w:r>
        <w:rPr>
          <w:rFonts w:hint="eastAsia" w:ascii="仿宋" w:hAnsi="仿宋" w:eastAsia="仿宋" w:cs="仿宋"/>
          <w:color w:val="454545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454545"/>
          <w:sz w:val="32"/>
          <w:szCs w:val="32"/>
        </w:rPr>
        <w:t>年街道收到依申请公开事项的申请</w:t>
      </w:r>
      <w:r>
        <w:rPr>
          <w:rFonts w:hint="eastAsia" w:ascii="仿宋" w:hAnsi="仿宋" w:eastAsia="仿宋" w:cs="仿宋"/>
          <w:color w:val="454545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454545"/>
          <w:sz w:val="32"/>
          <w:szCs w:val="32"/>
        </w:rPr>
        <w:t>件，已在规定时间内回复当事人。</w:t>
      </w: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2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+4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+75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1项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1例共90000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元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2例共19850元（减少70150元）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1项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共19850元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1项1285642元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　1项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174222.69元（项目不变，金额减少了111419.31元）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2项（关于电动三轮车23辆的政采云询价；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东门步行街排水管网整治工程施工招标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539580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4992003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=5531583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元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82"/>
        <w:gridCol w:w="904"/>
        <w:gridCol w:w="711"/>
        <w:gridCol w:w="694"/>
      </w:tblGrid>
      <w:tr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bookmarkStart w:id="0" w:name="_GoBack" w:colFirst="12" w:colLast="13"/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bookmarkEnd w:id="0"/>
    </w:tbl>
    <w:p>
      <w:pPr>
        <w:widowControl/>
        <w:shd w:val="clear" w:color="auto" w:fill="FFFFFF"/>
        <w:jc w:val="center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年我街道主要存在信息公开不够全面、公开方式不够丰富等问题。针对这个问题</w:t>
      </w: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年我街道将对照区政府对街道信息公开最新部署要求，优化提升信息公开质量，不断充实内容，努力做好信息公开工作。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五马街道信息公开网站网址为：</w:t>
      </w:r>
      <w:r>
        <w:rPr>
          <w:rFonts w:hint="eastAsia" w:ascii="仿宋" w:hAnsi="仿宋" w:eastAsia="仿宋" w:cs="仿宋"/>
          <w:sz w:val="30"/>
          <w:szCs w:val="30"/>
        </w:rPr>
        <w:t>http://xxgk.lucheng.gov.cn/col/col1510127/index.htm</w:t>
      </w:r>
      <w:r>
        <w:rPr>
          <w:rFonts w:ascii="仿宋" w:hAnsi="仿宋" w:eastAsia="仿宋" w:cs="仿宋"/>
          <w:sz w:val="30"/>
          <w:szCs w:val="30"/>
        </w:rPr>
        <w:t>l</w:t>
      </w:r>
      <w:r>
        <w:rPr>
          <w:rFonts w:hint="eastAsia" w:ascii="仿宋" w:hAnsi="仿宋" w:eastAsia="仿宋" w:cs="仿宋"/>
          <w:sz w:val="32"/>
          <w:szCs w:val="32"/>
        </w:rPr>
        <w:t>，如需了解更多政府信息，请登录查询。</w:t>
      </w:r>
    </w:p>
    <w:p/>
    <w:p/>
    <w:p>
      <w:pPr>
        <w:spacing w:line="580" w:lineRule="exact"/>
        <w:ind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温州市鹿城区人民政府五马街道办事处</w:t>
      </w:r>
    </w:p>
    <w:p>
      <w:pPr>
        <w:spacing w:line="580" w:lineRule="exact"/>
        <w:ind w:right="640" w:firstLine="5120" w:firstLineChars="16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3015A"/>
    <w:rsid w:val="05CD23EC"/>
    <w:rsid w:val="0AF2153C"/>
    <w:rsid w:val="0FAE4594"/>
    <w:rsid w:val="156D7591"/>
    <w:rsid w:val="15C33A7F"/>
    <w:rsid w:val="19910D51"/>
    <w:rsid w:val="1BB3015A"/>
    <w:rsid w:val="22905FB1"/>
    <w:rsid w:val="28AF5CC0"/>
    <w:rsid w:val="2C3A5BE6"/>
    <w:rsid w:val="2F7E7AD6"/>
    <w:rsid w:val="36F037A7"/>
    <w:rsid w:val="3C27629F"/>
    <w:rsid w:val="3E047626"/>
    <w:rsid w:val="4A2522F9"/>
    <w:rsid w:val="595B3DE4"/>
    <w:rsid w:val="5CF50E0C"/>
    <w:rsid w:val="61960423"/>
    <w:rsid w:val="6296608C"/>
    <w:rsid w:val="63AE7F95"/>
    <w:rsid w:val="675D12F1"/>
    <w:rsid w:val="678115ED"/>
    <w:rsid w:val="68A352D1"/>
    <w:rsid w:val="724E0BD5"/>
    <w:rsid w:val="735B29D2"/>
    <w:rsid w:val="756E22C7"/>
    <w:rsid w:val="76EA4114"/>
    <w:rsid w:val="79704CFD"/>
    <w:rsid w:val="7DFC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hart" Target="charts/chart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60424433610553"/>
          <c:y val="0.0060606060606060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[工作簿1]Sheet1!$B$1</c:f>
              <c:strCache>
                <c:ptCount val="1"/>
                <c:pt idx="0">
                  <c:v>数量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[工作簿1]Sheet1!$A$2:$A$7</c:f>
              <c:strCache>
                <c:ptCount val="6"/>
                <c:pt idx="0">
                  <c:v>工作信息</c:v>
                </c:pt>
                <c:pt idx="1">
                  <c:v>机构信息</c:v>
                </c:pt>
                <c:pt idx="2">
                  <c:v>财政管理</c:v>
                </c:pt>
                <c:pt idx="3">
                  <c:v>领导信息</c:v>
                </c:pt>
                <c:pt idx="4">
                  <c:v>微博发布</c:v>
                </c:pt>
                <c:pt idx="5">
                  <c:v>掌握鹿城五马发布</c:v>
                </c:pt>
              </c:strCache>
            </c:strRef>
          </c:cat>
          <c:val>
            <c:numRef>
              <c:f>[工作簿1]Sheet1!$B$2:$B$7</c:f>
              <c:numCache>
                <c:formatCode>General</c:formatCode>
                <c:ptCount val="6"/>
                <c:pt idx="0">
                  <c:v>27</c:v>
                </c:pt>
                <c:pt idx="1">
                  <c:v>12</c:v>
                </c:pt>
                <c:pt idx="2">
                  <c:v>2</c:v>
                </c:pt>
                <c:pt idx="3">
                  <c:v>15</c:v>
                </c:pt>
                <c:pt idx="4">
                  <c:v>258</c:v>
                </c:pt>
                <c:pt idx="5">
                  <c:v>324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6665897"/>
        <c:axId val="475580383"/>
      </c:barChart>
      <c:catAx>
        <c:axId val="32666589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75580383"/>
        <c:crosses val="autoZero"/>
        <c:auto val="1"/>
        <c:lblAlgn val="ctr"/>
        <c:lblOffset val="100"/>
        <c:noMultiLvlLbl val="0"/>
      </c:catAx>
      <c:valAx>
        <c:axId val="4755803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2666589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2021-01-13T06:29:00Z</dcterms:created>
  <dc:creator>admin</dc:creator>
  <cp:lastModifiedBy>admin</cp:lastModifiedBy>
  <dcterms:modified xsi:type="dcterms:W3CDTF">2021-02-09T06:18:58Z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