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eastAsia="方正小标宋简体"/>
          <w:sz w:val="44"/>
          <w:szCs w:val="44"/>
          <w:u w:val="none"/>
        </w:rPr>
      </w:pPr>
      <w:r>
        <w:rPr>
          <w:rFonts w:hint="eastAsia" w:ascii="方正小标宋简体" w:eastAsia="方正小标宋简体"/>
          <w:sz w:val="44"/>
          <w:szCs w:val="44"/>
          <w:u w:val="none"/>
        </w:rPr>
        <w:t>南郊街道集体经济组织财务规范化管理</w:t>
      </w:r>
    </w:p>
    <w:p>
      <w:pPr>
        <w:spacing w:line="540" w:lineRule="exact"/>
        <w:jc w:val="center"/>
        <w:rPr>
          <w:rFonts w:hint="eastAsia" w:ascii="方正小标宋简体" w:eastAsia="方正小标宋简体"/>
          <w:sz w:val="44"/>
          <w:szCs w:val="44"/>
          <w:u w:val="none"/>
          <w:lang w:eastAsia="zh-CN"/>
        </w:rPr>
      </w:pPr>
      <w:r>
        <w:rPr>
          <w:rFonts w:hint="eastAsia" w:ascii="方正小标宋简体" w:eastAsia="方正小标宋简体"/>
          <w:sz w:val="44"/>
          <w:szCs w:val="44"/>
          <w:u w:val="none"/>
        </w:rPr>
        <w:t>制度</w:t>
      </w:r>
      <w:r>
        <w:rPr>
          <w:rFonts w:hint="eastAsia" w:ascii="方正小标宋简体" w:eastAsia="方正小标宋简体"/>
          <w:sz w:val="44"/>
          <w:szCs w:val="44"/>
          <w:u w:val="none"/>
          <w:lang w:eastAsia="zh-CN"/>
        </w:rPr>
        <w:t>（征求意见稿）</w:t>
      </w:r>
    </w:p>
    <w:p>
      <w:pPr>
        <w:spacing w:line="560" w:lineRule="exact"/>
        <w:jc w:val="center"/>
        <w:rPr>
          <w:rFonts w:hint="eastAsia" w:ascii="仿宋_GB2312" w:eastAsia="仿宋_GB2312"/>
          <w:color w:val="FF0000"/>
          <w:sz w:val="28"/>
          <w:szCs w:val="28"/>
          <w:u w:val="none"/>
        </w:rPr>
      </w:pPr>
    </w:p>
    <w:p>
      <w:pPr>
        <w:spacing w:line="560" w:lineRule="exact"/>
        <w:ind w:left="3001" w:leftChars="1429" w:firstLine="315" w:firstLineChars="98"/>
        <w:rPr>
          <w:rFonts w:hint="eastAsia" w:ascii="仿宋_GB2312" w:eastAsia="仿宋_GB2312"/>
          <w:b/>
          <w:sz w:val="32"/>
          <w:szCs w:val="32"/>
          <w:u w:val="none"/>
        </w:rPr>
      </w:pPr>
      <w:r>
        <w:rPr>
          <w:rFonts w:hint="eastAsia" w:ascii="仿宋_GB2312" w:eastAsia="仿宋_GB2312"/>
          <w:b/>
          <w:sz w:val="32"/>
          <w:szCs w:val="32"/>
          <w:u w:val="none"/>
        </w:rPr>
        <w:t>第一章  总则</w:t>
      </w:r>
    </w:p>
    <w:p>
      <w:pPr>
        <w:spacing w:line="560" w:lineRule="exact"/>
        <w:ind w:left="2999"/>
        <w:rPr>
          <w:rFonts w:hint="eastAsia" w:ascii="仿宋_GB2312" w:eastAsia="仿宋_GB2312"/>
          <w:sz w:val="32"/>
          <w:szCs w:val="32"/>
          <w:u w:val="none"/>
        </w:rPr>
      </w:pPr>
    </w:p>
    <w:p>
      <w:pPr>
        <w:snapToGrid w:val="0"/>
        <w:spacing w:line="560" w:lineRule="exact"/>
        <w:ind w:firstLine="643" w:firstLineChars="200"/>
        <w:rPr>
          <w:rStyle w:val="5"/>
          <w:u w:val="none"/>
        </w:rPr>
      </w:pPr>
      <w:r>
        <w:rPr>
          <w:rStyle w:val="5"/>
          <w:rFonts w:hint="eastAsia" w:ascii="仿宋_GB2312" w:eastAsia="仿宋_GB2312"/>
          <w:b/>
          <w:sz w:val="32"/>
          <w:szCs w:val="32"/>
          <w:u w:val="none"/>
        </w:rPr>
        <w:t>第一条</w:t>
      </w:r>
      <w:r>
        <w:rPr>
          <w:rStyle w:val="5"/>
          <w:rFonts w:ascii="仿宋_GB2312" w:eastAsia="仿宋_GB2312"/>
          <w:sz w:val="32"/>
          <w:szCs w:val="32"/>
          <w:u w:val="none"/>
        </w:rPr>
        <w:t> </w:t>
      </w:r>
      <w:r>
        <w:rPr>
          <w:rStyle w:val="5"/>
          <w:rFonts w:hint="eastAsia" w:ascii="仿宋_GB2312" w:eastAsia="仿宋_GB2312"/>
          <w:sz w:val="32"/>
          <w:szCs w:val="32"/>
          <w:u w:val="none"/>
        </w:rPr>
        <w:t xml:space="preserve"> </w:t>
      </w:r>
      <w:r>
        <w:rPr>
          <w:rStyle w:val="5"/>
          <w:rFonts w:eastAsia="仿宋_GB2312"/>
          <w:sz w:val="32"/>
          <w:szCs w:val="32"/>
          <w:u w:val="none"/>
        </w:rPr>
        <w:t>为</w:t>
      </w:r>
      <w:r>
        <w:rPr>
          <w:rStyle w:val="5"/>
          <w:rFonts w:hint="eastAsia" w:eastAsia="仿宋_GB2312"/>
          <w:sz w:val="32"/>
          <w:szCs w:val="32"/>
          <w:u w:val="none"/>
        </w:rPr>
        <w:t>了规范撤村后集体经济组织的运行</w:t>
      </w:r>
      <w:r>
        <w:rPr>
          <w:rStyle w:val="5"/>
          <w:rFonts w:eastAsia="仿宋_GB2312"/>
          <w:sz w:val="32"/>
          <w:szCs w:val="32"/>
          <w:u w:val="none"/>
        </w:rPr>
        <w:t>，</w:t>
      </w:r>
      <w:r>
        <w:rPr>
          <w:rStyle w:val="5"/>
          <w:rFonts w:hint="eastAsia" w:eastAsia="仿宋_GB2312"/>
          <w:sz w:val="32"/>
          <w:szCs w:val="32"/>
          <w:u w:val="none"/>
        </w:rPr>
        <w:t>强化对</w:t>
      </w:r>
      <w:r>
        <w:rPr>
          <w:rStyle w:val="5"/>
          <w:rFonts w:eastAsia="仿宋_GB2312"/>
          <w:sz w:val="32"/>
          <w:szCs w:val="32"/>
          <w:u w:val="none"/>
        </w:rPr>
        <w:t>集体经济组织的财务</w:t>
      </w:r>
      <w:r>
        <w:rPr>
          <w:rStyle w:val="5"/>
          <w:rFonts w:hint="eastAsia" w:eastAsia="仿宋_GB2312"/>
          <w:sz w:val="32"/>
          <w:szCs w:val="32"/>
          <w:u w:val="none"/>
        </w:rPr>
        <w:t>管理</w:t>
      </w:r>
      <w:r>
        <w:rPr>
          <w:rStyle w:val="5"/>
          <w:rFonts w:eastAsia="仿宋_GB2312"/>
          <w:sz w:val="32"/>
          <w:szCs w:val="32"/>
          <w:u w:val="none"/>
        </w:rPr>
        <w:t>，管好用活集体资金，确保集体资产保值、增值</w:t>
      </w:r>
      <w:r>
        <w:rPr>
          <w:rStyle w:val="5"/>
          <w:rFonts w:hint="eastAsia" w:eastAsia="仿宋_GB2312"/>
          <w:sz w:val="32"/>
          <w:szCs w:val="32"/>
          <w:u w:val="none"/>
        </w:rPr>
        <w:t>；全面建立统一的农村集体经济数字管理系统，</w:t>
      </w:r>
      <w:r>
        <w:rPr>
          <w:rStyle w:val="5"/>
          <w:rFonts w:eastAsia="仿宋_GB2312"/>
          <w:sz w:val="32"/>
          <w:szCs w:val="32"/>
          <w:u w:val="none"/>
        </w:rPr>
        <w:t>促进</w:t>
      </w:r>
      <w:r>
        <w:rPr>
          <w:rStyle w:val="5"/>
          <w:rFonts w:hint="eastAsia" w:eastAsia="仿宋_GB2312"/>
          <w:sz w:val="32"/>
          <w:szCs w:val="32"/>
          <w:u w:val="none"/>
        </w:rPr>
        <w:t>集体</w:t>
      </w:r>
      <w:r>
        <w:rPr>
          <w:rStyle w:val="5"/>
          <w:rFonts w:eastAsia="仿宋_GB2312"/>
          <w:sz w:val="32"/>
          <w:szCs w:val="32"/>
          <w:u w:val="none"/>
        </w:rPr>
        <w:t>经济</w:t>
      </w:r>
      <w:r>
        <w:rPr>
          <w:rStyle w:val="5"/>
          <w:rFonts w:hint="eastAsia" w:eastAsia="仿宋_GB2312"/>
          <w:sz w:val="32"/>
          <w:szCs w:val="32"/>
          <w:u w:val="none"/>
        </w:rPr>
        <w:t>组织</w:t>
      </w:r>
      <w:r>
        <w:rPr>
          <w:rStyle w:val="5"/>
          <w:rFonts w:eastAsia="仿宋_GB2312"/>
          <w:sz w:val="32"/>
          <w:szCs w:val="32"/>
          <w:u w:val="none"/>
        </w:rPr>
        <w:t>持续、稳定</w:t>
      </w:r>
      <w:r>
        <w:rPr>
          <w:rStyle w:val="5"/>
          <w:rFonts w:hint="eastAsia" w:eastAsia="仿宋_GB2312"/>
          <w:sz w:val="32"/>
          <w:szCs w:val="32"/>
          <w:u w:val="none"/>
        </w:rPr>
        <w:t>发展。</w:t>
      </w:r>
      <w:r>
        <w:rPr>
          <w:rStyle w:val="5"/>
          <w:rFonts w:eastAsia="仿宋_GB2312"/>
          <w:sz w:val="32"/>
          <w:szCs w:val="32"/>
          <w:u w:val="none"/>
        </w:rPr>
        <w:t>根据《中华人民共和国会计法》、《村集体经济组织会计制度》（财会〔2004〕12号）、</w:t>
      </w:r>
      <w:r>
        <w:rPr>
          <w:rStyle w:val="5"/>
          <w:rFonts w:hint="eastAsia" w:eastAsia="仿宋_GB2312"/>
          <w:sz w:val="32"/>
          <w:szCs w:val="32"/>
          <w:u w:val="none"/>
        </w:rPr>
        <w:t>《浙江省农村集体资产管理条例》、及《鹿城区村集体经济组织财务规范化管理制度》、《关于进一步加强鹿城区村改社区后（股份）经济合作社规范化运行的通知》、《关于进一步加强鹿城区村级财务规范化管理工作的通知》等</w:t>
      </w:r>
      <w:r>
        <w:rPr>
          <w:rStyle w:val="5"/>
          <w:rFonts w:eastAsia="仿宋_GB2312"/>
          <w:sz w:val="32"/>
          <w:szCs w:val="32"/>
          <w:u w:val="none"/>
        </w:rPr>
        <w:t>文件</w:t>
      </w:r>
      <w:r>
        <w:rPr>
          <w:rStyle w:val="5"/>
          <w:rFonts w:hint="eastAsia" w:eastAsia="仿宋_GB2312"/>
          <w:sz w:val="32"/>
          <w:szCs w:val="32"/>
          <w:u w:val="none"/>
        </w:rPr>
        <w:t>精神</w:t>
      </w:r>
      <w:r>
        <w:rPr>
          <w:rStyle w:val="5"/>
          <w:rFonts w:eastAsia="仿宋_GB2312"/>
          <w:sz w:val="32"/>
          <w:szCs w:val="32"/>
          <w:u w:val="none"/>
        </w:rPr>
        <w:t>，结合我街道实际，制定本制度。</w:t>
      </w:r>
    </w:p>
    <w:p>
      <w:pPr>
        <w:adjustRightInd w:val="0"/>
        <w:snapToGrid w:val="0"/>
        <w:spacing w:line="560" w:lineRule="exact"/>
        <w:ind w:firstLine="643" w:firstLineChars="200"/>
        <w:rPr>
          <w:rStyle w:val="5"/>
          <w:rFonts w:ascii="仿宋_GB2312" w:eastAsia="仿宋_GB2312"/>
          <w:sz w:val="32"/>
          <w:szCs w:val="32"/>
          <w:u w:val="none"/>
        </w:rPr>
      </w:pPr>
      <w:r>
        <w:rPr>
          <w:rStyle w:val="5"/>
          <w:rFonts w:hint="eastAsia" w:ascii="仿宋_GB2312" w:eastAsia="仿宋_GB2312"/>
          <w:b/>
          <w:sz w:val="32"/>
          <w:szCs w:val="32"/>
          <w:u w:val="none"/>
        </w:rPr>
        <w:t>第二条</w:t>
      </w:r>
      <w:r>
        <w:rPr>
          <w:rStyle w:val="5"/>
          <w:rFonts w:ascii="仿宋_GB2312" w:eastAsia="仿宋_GB2312"/>
          <w:sz w:val="32"/>
          <w:szCs w:val="32"/>
          <w:u w:val="none"/>
        </w:rPr>
        <w:t> </w:t>
      </w:r>
      <w:r>
        <w:rPr>
          <w:rStyle w:val="5"/>
          <w:rFonts w:hint="eastAsia" w:ascii="仿宋_GB2312" w:eastAsia="仿宋_GB2312"/>
          <w:sz w:val="32"/>
          <w:szCs w:val="32"/>
          <w:u w:val="none"/>
        </w:rPr>
        <w:t xml:space="preserve"> 本制度适用于我街道撤村后的集体经济组织，包括经济合作社、股份经济合作社。</w:t>
      </w:r>
    </w:p>
    <w:p>
      <w:pPr>
        <w:spacing w:line="560" w:lineRule="exact"/>
        <w:jc w:val="center"/>
        <w:rPr>
          <w:rFonts w:hint="eastAsia" w:ascii="仿宋_GB2312" w:eastAsia="仿宋_GB2312"/>
          <w:b/>
          <w:sz w:val="32"/>
          <w:szCs w:val="32"/>
          <w:u w:val="none"/>
        </w:rPr>
      </w:pPr>
    </w:p>
    <w:p>
      <w:pPr>
        <w:spacing w:line="560" w:lineRule="exact"/>
        <w:jc w:val="center"/>
        <w:rPr>
          <w:rFonts w:hint="eastAsia" w:ascii="仿宋_GB2312" w:eastAsia="仿宋_GB2312"/>
          <w:b/>
          <w:sz w:val="32"/>
          <w:szCs w:val="32"/>
          <w:u w:val="none"/>
        </w:rPr>
      </w:pPr>
      <w:r>
        <w:rPr>
          <w:rFonts w:hint="eastAsia" w:ascii="仿宋_GB2312" w:eastAsia="仿宋_GB2312"/>
          <w:b/>
          <w:sz w:val="32"/>
          <w:szCs w:val="32"/>
          <w:u w:val="none"/>
        </w:rPr>
        <w:t>第二章  财务预决算</w:t>
      </w:r>
    </w:p>
    <w:p>
      <w:pPr>
        <w:spacing w:line="560" w:lineRule="exact"/>
        <w:jc w:val="center"/>
        <w:rPr>
          <w:rFonts w:ascii="仿宋_GB2312" w:eastAsia="仿宋_GB2312"/>
          <w:b/>
          <w:sz w:val="32"/>
          <w:szCs w:val="32"/>
          <w:u w:val="none"/>
        </w:rPr>
      </w:pPr>
    </w:p>
    <w:p>
      <w:pPr>
        <w:widowControl/>
        <w:spacing w:line="560" w:lineRule="exact"/>
        <w:ind w:firstLine="643" w:firstLineChars="200"/>
        <w:rPr>
          <w:rFonts w:hint="eastAsia" w:ascii="仿宋_GB2312" w:eastAsia="仿宋_GB2312"/>
          <w:sz w:val="32"/>
          <w:szCs w:val="32"/>
          <w:u w:val="none"/>
        </w:rPr>
      </w:pPr>
      <w:r>
        <w:rPr>
          <w:rStyle w:val="5"/>
          <w:rFonts w:hint="eastAsia" w:ascii="仿宋_GB2312" w:eastAsia="仿宋_GB2312"/>
          <w:b/>
          <w:sz w:val="32"/>
          <w:szCs w:val="32"/>
          <w:u w:val="none"/>
        </w:rPr>
        <w:t>第三条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 xml:space="preserve"> </w:t>
      </w:r>
      <w:r>
        <w:rPr>
          <w:rFonts w:hint="eastAsia" w:ascii="仿宋_GB2312" w:eastAsia="仿宋_GB2312"/>
          <w:sz w:val="32"/>
          <w:szCs w:val="32"/>
          <w:u w:val="none"/>
        </w:rPr>
        <w:t>集体经济组织财务活动实行预决算管理制度。财务预算和决算主要内容包括年度各项收入和各项支出的综合预算和专项预算。重要项目和工程建设的实施必须实行专项预算和专项决算。</w:t>
      </w:r>
    </w:p>
    <w:p>
      <w:pPr>
        <w:widowControl/>
        <w:spacing w:line="560" w:lineRule="exact"/>
        <w:ind w:firstLine="643" w:firstLineChars="200"/>
        <w:rPr>
          <w:rFonts w:hint="eastAsia" w:ascii="仿宋_GB2312" w:eastAsia="仿宋_GB2312"/>
          <w:sz w:val="32"/>
          <w:szCs w:val="32"/>
          <w:u w:val="none"/>
        </w:rPr>
      </w:pPr>
      <w:r>
        <w:rPr>
          <w:rStyle w:val="5"/>
          <w:rFonts w:hint="eastAsia" w:ascii="仿宋_GB2312" w:eastAsia="仿宋_GB2312"/>
          <w:b/>
          <w:sz w:val="32"/>
          <w:szCs w:val="32"/>
          <w:u w:val="none"/>
        </w:rPr>
        <w:t>第四条</w:t>
      </w:r>
      <w:r>
        <w:rPr>
          <w:rFonts w:hint="eastAsia" w:ascii="仿宋_GB2312" w:eastAsia="仿宋_GB2312"/>
          <w:sz w:val="32"/>
          <w:szCs w:val="32"/>
          <w:u w:val="none"/>
        </w:rPr>
        <w:t xml:space="preserve">  每年年初，由集体经济组织（社务联席会议）提出</w:t>
      </w:r>
      <w:r>
        <w:rPr>
          <w:rFonts w:hint="eastAsia" w:ascii="仿宋_GB2312" w:hAnsi="宋体" w:eastAsia="仿宋_GB2312" w:cs="宋体"/>
          <w:kern w:val="0"/>
          <w:sz w:val="32"/>
          <w:szCs w:val="32"/>
          <w:u w:val="none"/>
        </w:rPr>
        <w:t>财务</w:t>
      </w:r>
      <w:r>
        <w:rPr>
          <w:rFonts w:hint="eastAsia" w:ascii="仿宋_GB2312" w:eastAsia="仿宋_GB2312"/>
          <w:sz w:val="32"/>
          <w:szCs w:val="32"/>
          <w:u w:val="none"/>
        </w:rPr>
        <w:t>预算方案，经股东代表（社员代表）会议审议通过后报街道“三资”管理服务中心（以下简称“服务中心”）备案，并在社务公开栏中公布。</w:t>
      </w:r>
    </w:p>
    <w:p>
      <w:pPr>
        <w:widowControl/>
        <w:spacing w:line="560" w:lineRule="exact"/>
        <w:ind w:firstLine="640" w:firstLineChars="200"/>
        <w:rPr>
          <w:rFonts w:hint="eastAsia" w:ascii="仿宋_GB2312" w:eastAsia="仿宋_GB2312"/>
          <w:sz w:val="32"/>
          <w:szCs w:val="32"/>
          <w:u w:val="none"/>
        </w:rPr>
      </w:pPr>
      <w:r>
        <w:rPr>
          <w:rFonts w:eastAsia="仿宋_GB2312"/>
          <w:sz w:val="32"/>
          <w:szCs w:val="32"/>
          <w:u w:val="none"/>
        </w:rPr>
        <w:t> </w:t>
      </w:r>
      <w:r>
        <w:rPr>
          <w:rFonts w:hint="eastAsia" w:ascii="仿宋_GB2312" w:eastAsia="仿宋_GB2312"/>
          <w:sz w:val="32"/>
          <w:szCs w:val="32"/>
          <w:u w:val="none"/>
        </w:rPr>
        <w:t>预算方案执行中，发生较大变化的，应提请股东代表（社员代表）会议对方案进行修改，并经股东代表（社员代表）会议审议通过后报街道“三资”管理服务中心（以下简称“服务中心”）备案，并在社务公开栏中公布。</w:t>
      </w:r>
    </w:p>
    <w:p>
      <w:pPr>
        <w:spacing w:line="560" w:lineRule="exact"/>
        <w:jc w:val="center"/>
        <w:rPr>
          <w:rFonts w:hint="eastAsia" w:ascii="仿宋_GB2312" w:eastAsia="仿宋_GB2312"/>
          <w:b/>
          <w:sz w:val="32"/>
          <w:szCs w:val="32"/>
          <w:u w:val="none"/>
        </w:rPr>
      </w:pPr>
    </w:p>
    <w:p>
      <w:pPr>
        <w:spacing w:line="560" w:lineRule="exact"/>
        <w:jc w:val="center"/>
        <w:rPr>
          <w:rFonts w:hint="eastAsia" w:ascii="仿宋_GB2312" w:eastAsia="仿宋_GB2312"/>
          <w:b/>
          <w:sz w:val="32"/>
          <w:szCs w:val="32"/>
          <w:u w:val="none"/>
        </w:rPr>
      </w:pPr>
      <w:r>
        <w:rPr>
          <w:rFonts w:hint="eastAsia" w:ascii="仿宋_GB2312" w:eastAsia="仿宋_GB2312"/>
          <w:b/>
          <w:sz w:val="32"/>
          <w:szCs w:val="32"/>
          <w:u w:val="none"/>
        </w:rPr>
        <w:t>第三章  货币资金管理</w:t>
      </w:r>
    </w:p>
    <w:p>
      <w:pPr>
        <w:widowControl/>
        <w:spacing w:line="560" w:lineRule="exact"/>
        <w:ind w:firstLine="640" w:firstLineChars="200"/>
        <w:rPr>
          <w:rFonts w:hint="eastAsia" w:ascii="仿宋_GB2312" w:hAnsi="宋体" w:eastAsia="仿宋_GB2312" w:cs="宋体"/>
          <w:kern w:val="0"/>
          <w:sz w:val="32"/>
          <w:szCs w:val="32"/>
          <w:u w:val="none"/>
        </w:rPr>
      </w:pPr>
    </w:p>
    <w:p>
      <w:pPr>
        <w:widowControl/>
        <w:spacing w:line="560" w:lineRule="exact"/>
        <w:ind w:firstLine="643" w:firstLineChars="200"/>
        <w:rPr>
          <w:rFonts w:hint="eastAsia" w:ascii="仿宋_GB2312" w:eastAsia="仿宋_GB2312"/>
          <w:sz w:val="32"/>
          <w:szCs w:val="32"/>
          <w:u w:val="none"/>
        </w:rPr>
      </w:pPr>
      <w:r>
        <w:rPr>
          <w:rStyle w:val="5"/>
          <w:rFonts w:hint="eastAsia" w:ascii="仿宋_GB2312" w:eastAsia="仿宋_GB2312"/>
          <w:b/>
          <w:sz w:val="32"/>
          <w:szCs w:val="32"/>
          <w:u w:val="none"/>
        </w:rPr>
        <w:t xml:space="preserve">第五条  </w:t>
      </w:r>
      <w:r>
        <w:rPr>
          <w:rFonts w:hint="eastAsia" w:ascii="仿宋_GB2312" w:eastAsia="仿宋_GB2312"/>
          <w:sz w:val="32"/>
          <w:szCs w:val="32"/>
          <w:u w:val="none"/>
        </w:rPr>
        <w:t>集体经济组织可以开立如下账户：</w:t>
      </w:r>
    </w:p>
    <w:p>
      <w:pPr>
        <w:widowControl/>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（一）1个基本存款账户；</w:t>
      </w:r>
    </w:p>
    <w:p>
      <w:pPr>
        <w:widowControl/>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（二）1个专用存款账户，专门用于征地补偿费的管理和使用，应在基本存款账户开户行设立；</w:t>
      </w:r>
    </w:p>
    <w:p>
      <w:pPr>
        <w:widowControl/>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（三）1个一般存款账户，专门用于还贷结算（仅集体经济组织在基本存款账户开户银行以外的银行营业机构有贷款的情况下，方可开立）。</w:t>
      </w:r>
    </w:p>
    <w:p>
      <w:pPr>
        <w:widowControl/>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除本条规定的账户外，集体经济组织不得再开立其他银行结算账户。</w:t>
      </w:r>
    </w:p>
    <w:p>
      <w:pPr>
        <w:widowControl/>
        <w:spacing w:line="560" w:lineRule="exact"/>
        <w:ind w:firstLine="640" w:firstLineChars="200"/>
        <w:rPr>
          <w:rStyle w:val="5"/>
          <w:rFonts w:ascii="仿宋_GB2312" w:hAnsi="仿宋" w:eastAsia="仿宋_GB2312"/>
          <w:sz w:val="32"/>
          <w:szCs w:val="32"/>
          <w:u w:val="none"/>
        </w:rPr>
      </w:pPr>
      <w:r>
        <w:rPr>
          <w:rStyle w:val="5"/>
          <w:rFonts w:hint="eastAsia" w:ascii="仿宋_GB2312" w:hAnsi="仿宋" w:eastAsia="仿宋_GB2312"/>
          <w:sz w:val="32"/>
          <w:szCs w:val="32"/>
          <w:u w:val="none"/>
        </w:rPr>
        <w:t>银行存款如需要存定期，要存在开立基本存款账户的同一银行。有条件的集体经济组织可对银行大额存款实行招标。严禁使用原村委会名称开设的银行账户。全面推广村务卡，对非生产性支出小额日常公杂费、因公差旅费等不便对公转账结算的支出，实行村务卡结算，尽量减少现金使用。</w:t>
      </w:r>
    </w:p>
    <w:p>
      <w:pPr>
        <w:widowControl/>
        <w:spacing w:line="560" w:lineRule="exact"/>
        <w:ind w:firstLine="643" w:firstLineChars="200"/>
        <w:rPr>
          <w:rFonts w:hint="eastAsia" w:eastAsia="仿宋_GB2312"/>
          <w:u w:val="none"/>
        </w:rPr>
      </w:pPr>
      <w:r>
        <w:rPr>
          <w:rStyle w:val="5"/>
          <w:rFonts w:hint="eastAsia" w:ascii="仿宋_GB2312" w:eastAsia="仿宋_GB2312"/>
          <w:b/>
          <w:sz w:val="32"/>
          <w:szCs w:val="32"/>
          <w:u w:val="none"/>
        </w:rPr>
        <w:t xml:space="preserve">第六条  </w:t>
      </w:r>
      <w:r>
        <w:rPr>
          <w:rStyle w:val="5"/>
          <w:rFonts w:hint="eastAsia" w:ascii="仿宋_GB2312" w:eastAsia="仿宋_GB2312"/>
          <w:b w:val="0"/>
          <w:bCs/>
          <w:sz w:val="32"/>
          <w:szCs w:val="32"/>
          <w:u w:val="none"/>
        </w:rPr>
        <w:t>实行集体资金网上在线审批、银联直付制度，大力推广手机端口审批；支付凭证纸质资料扫描上传系统，实行全程审批、“非现金”支付、留痕支付；</w:t>
      </w:r>
      <w:r>
        <w:rPr>
          <w:rFonts w:hint="eastAsia" w:ascii="仿宋_GB2312" w:eastAsia="仿宋_GB2312"/>
          <w:sz w:val="32"/>
          <w:szCs w:val="32"/>
          <w:u w:val="none"/>
        </w:rPr>
        <w:t>对于开支不合法、不合规入账依据不充分的款项，街道服务中心有权拒绝支付，退回整改；对于确需现金支付的特殊款项，街道服务中心应严格审核，建立财务印鉴使用审批制度。严格执行账、款、印鉴分开保管原则。空白支票、统一收据、有价证券由报账员(出纳）保管；财务专用章由服务中心统一集中保管。</w:t>
      </w:r>
    </w:p>
    <w:p>
      <w:pPr>
        <w:widowControl/>
        <w:spacing w:line="560" w:lineRule="exact"/>
        <w:ind w:firstLine="643" w:firstLineChars="200"/>
        <w:rPr>
          <w:rFonts w:ascii="仿宋_GB2312" w:hAnsi="宋体" w:eastAsia="仿宋_GB2312" w:cs="宋体"/>
          <w:kern w:val="0"/>
          <w:sz w:val="32"/>
          <w:szCs w:val="32"/>
          <w:u w:val="none"/>
        </w:rPr>
      </w:pPr>
      <w:r>
        <w:rPr>
          <w:rStyle w:val="5"/>
          <w:rFonts w:hint="eastAsia" w:ascii="仿宋_GB2312" w:eastAsia="仿宋_GB2312"/>
          <w:b/>
          <w:sz w:val="32"/>
          <w:szCs w:val="32"/>
          <w:u w:val="none"/>
        </w:rPr>
        <w:t>第七条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 xml:space="preserve"> </w:t>
      </w:r>
      <w:r>
        <w:rPr>
          <w:rFonts w:hint="eastAsia" w:ascii="仿宋_GB2312" w:eastAsia="仿宋_GB2312"/>
          <w:sz w:val="32"/>
          <w:szCs w:val="32"/>
          <w:u w:val="none"/>
        </w:rPr>
        <w:t>集体经济组织货币资金应由报账员（出纳）负责管理，其他人员不得经管货币资金。</w:t>
      </w:r>
      <w:r>
        <w:rPr>
          <w:rFonts w:hint="eastAsia" w:ascii="仿宋_GB2312" w:hAnsi="宋体" w:eastAsia="仿宋_GB2312" w:cs="宋体"/>
          <w:kern w:val="0"/>
          <w:sz w:val="32"/>
          <w:szCs w:val="32"/>
          <w:u w:val="none"/>
        </w:rPr>
        <w:t>集体经济组织应分设现金与银行存款日记账，日记账均应按</w:t>
      </w:r>
      <w:r>
        <w:rPr>
          <w:rFonts w:hint="eastAsia" w:ascii="仿宋_GB2312" w:eastAsia="仿宋_GB2312"/>
          <w:sz w:val="32"/>
          <w:szCs w:val="32"/>
          <w:u w:val="none"/>
        </w:rPr>
        <w:t>报账员（出纳）</w:t>
      </w:r>
      <w:r>
        <w:rPr>
          <w:rFonts w:hint="eastAsia" w:ascii="仿宋_GB2312" w:hAnsi="宋体" w:eastAsia="仿宋_GB2312" w:cs="宋体"/>
          <w:kern w:val="0"/>
          <w:sz w:val="32"/>
          <w:szCs w:val="32"/>
          <w:u w:val="none"/>
        </w:rPr>
        <w:t>实际收付款项的日期顺序登记，</w:t>
      </w:r>
      <w:r>
        <w:rPr>
          <w:rFonts w:hint="eastAsia" w:ascii="仿宋_GB2312" w:eastAsia="仿宋_GB2312"/>
          <w:sz w:val="32"/>
          <w:szCs w:val="32"/>
          <w:u w:val="none"/>
        </w:rPr>
        <w:t>现金、银行存款日记账应日清月结</w:t>
      </w:r>
      <w:r>
        <w:rPr>
          <w:rFonts w:hint="eastAsia" w:ascii="仿宋_GB2312" w:hAnsi="宋体" w:eastAsia="仿宋_GB2312" w:cs="宋体"/>
          <w:kern w:val="0"/>
          <w:sz w:val="32"/>
          <w:szCs w:val="32"/>
          <w:u w:val="none"/>
        </w:rPr>
        <w:t>。</w:t>
      </w:r>
    </w:p>
    <w:p>
      <w:pPr>
        <w:spacing w:line="560" w:lineRule="exact"/>
        <w:ind w:firstLine="630" w:firstLineChars="196"/>
        <w:rPr>
          <w:rFonts w:eastAsia="仿宋_GB2312"/>
          <w:sz w:val="32"/>
          <w:szCs w:val="32"/>
          <w:u w:val="none"/>
        </w:rPr>
      </w:pPr>
      <w:r>
        <w:rPr>
          <w:rStyle w:val="5"/>
          <w:rFonts w:hint="eastAsia" w:ascii="仿宋_GB2312" w:eastAsia="仿宋_GB2312"/>
          <w:b/>
          <w:sz w:val="32"/>
          <w:szCs w:val="32"/>
          <w:u w:val="none"/>
        </w:rPr>
        <w:t>第八条</w:t>
      </w:r>
      <w:r>
        <w:rPr>
          <w:rFonts w:hint="eastAsia" w:ascii="仿宋_GB2312" w:eastAsia="仿宋_GB2312"/>
          <w:sz w:val="32"/>
          <w:szCs w:val="32"/>
          <w:u w:val="none"/>
        </w:rPr>
        <w:t xml:space="preserve">  </w:t>
      </w:r>
      <w:r>
        <w:rPr>
          <w:rFonts w:eastAsia="仿宋_GB2312"/>
          <w:sz w:val="32"/>
          <w:szCs w:val="32"/>
          <w:u w:val="none"/>
        </w:rPr>
        <w:t>集体经济组织应建立库存现金限额制度。各</w:t>
      </w:r>
      <w:r>
        <w:rPr>
          <w:rFonts w:hint="eastAsia" w:eastAsia="仿宋_GB2312"/>
          <w:sz w:val="32"/>
          <w:szCs w:val="32"/>
          <w:u w:val="none"/>
        </w:rPr>
        <w:t>集体经济组织</w:t>
      </w:r>
      <w:r>
        <w:rPr>
          <w:rFonts w:eastAsia="仿宋_GB2312"/>
          <w:sz w:val="32"/>
          <w:szCs w:val="32"/>
          <w:u w:val="none"/>
        </w:rPr>
        <w:t>库存现金限额为</w:t>
      </w:r>
      <w:r>
        <w:rPr>
          <w:rFonts w:hint="eastAsia" w:eastAsia="仿宋_GB2312"/>
          <w:sz w:val="32"/>
          <w:szCs w:val="32"/>
          <w:u w:val="none"/>
        </w:rPr>
        <w:t>2</w:t>
      </w:r>
      <w:r>
        <w:rPr>
          <w:rFonts w:eastAsia="仿宋_GB2312"/>
          <w:sz w:val="32"/>
          <w:szCs w:val="32"/>
          <w:u w:val="none"/>
        </w:rPr>
        <w:t>000元，超过限额的部分应及时存入开户银行，以确保集体资金安全。集体资金支出</w:t>
      </w:r>
      <w:r>
        <w:rPr>
          <w:rFonts w:hint="eastAsia" w:eastAsia="仿宋_GB2312"/>
          <w:sz w:val="32"/>
          <w:szCs w:val="32"/>
          <w:u w:val="none"/>
        </w:rPr>
        <w:t>原则上以网银支付</w:t>
      </w:r>
      <w:r>
        <w:rPr>
          <w:rFonts w:eastAsia="仿宋_GB2312"/>
          <w:sz w:val="32"/>
          <w:szCs w:val="32"/>
          <w:u w:val="none"/>
        </w:rPr>
        <w:t>方式结算</w:t>
      </w:r>
      <w:r>
        <w:rPr>
          <w:rFonts w:hint="eastAsia" w:eastAsia="仿宋_GB2312"/>
          <w:sz w:val="32"/>
          <w:szCs w:val="32"/>
          <w:u w:val="none"/>
        </w:rPr>
        <w:t>，特殊情况确需</w:t>
      </w:r>
      <w:r>
        <w:rPr>
          <w:rFonts w:eastAsia="仿宋_GB2312"/>
          <w:sz w:val="32"/>
          <w:szCs w:val="32"/>
          <w:u w:val="none"/>
        </w:rPr>
        <w:t>用现金支付的款项</w:t>
      </w:r>
      <w:r>
        <w:rPr>
          <w:rFonts w:hint="eastAsia" w:eastAsia="仿宋_GB2312"/>
          <w:sz w:val="32"/>
          <w:szCs w:val="32"/>
          <w:u w:val="none"/>
        </w:rPr>
        <w:t>须“</w:t>
      </w:r>
      <w:r>
        <w:rPr>
          <w:rFonts w:eastAsia="仿宋_GB2312"/>
          <w:sz w:val="32"/>
          <w:szCs w:val="32"/>
          <w:u w:val="none"/>
        </w:rPr>
        <w:t>先请示后使用</w:t>
      </w:r>
      <w:r>
        <w:rPr>
          <w:rFonts w:hint="eastAsia" w:eastAsia="仿宋_GB2312"/>
          <w:sz w:val="32"/>
          <w:szCs w:val="32"/>
          <w:u w:val="none"/>
        </w:rPr>
        <w:t>”</w:t>
      </w:r>
      <w:r>
        <w:rPr>
          <w:rFonts w:eastAsia="仿宋_GB2312"/>
          <w:sz w:val="32"/>
          <w:szCs w:val="32"/>
          <w:u w:val="none"/>
        </w:rPr>
        <w:t>。</w:t>
      </w:r>
    </w:p>
    <w:p>
      <w:pPr>
        <w:widowControl/>
        <w:spacing w:line="560" w:lineRule="exact"/>
        <w:ind w:firstLine="643" w:firstLineChars="200"/>
        <w:rPr>
          <w:rFonts w:hint="eastAsia" w:ascii="仿宋_GB2312" w:eastAsia="仿宋_GB2312"/>
          <w:sz w:val="32"/>
          <w:szCs w:val="32"/>
          <w:u w:val="none"/>
        </w:rPr>
      </w:pPr>
      <w:r>
        <w:rPr>
          <w:rStyle w:val="5"/>
          <w:rFonts w:hint="eastAsia" w:ascii="仿宋_GB2312" w:eastAsia="仿宋_GB2312"/>
          <w:b/>
          <w:sz w:val="32"/>
          <w:szCs w:val="32"/>
          <w:u w:val="none"/>
        </w:rPr>
        <w:t xml:space="preserve">第九条 </w:t>
      </w:r>
      <w:r>
        <w:rPr>
          <w:rFonts w:hint="eastAsia" w:ascii="仿宋_GB2312" w:eastAsia="仿宋_GB2312"/>
          <w:sz w:val="32"/>
          <w:szCs w:val="32"/>
          <w:u w:val="none"/>
        </w:rPr>
        <w:t xml:space="preserve"> 严格遵守财经纪律，不准坐支现金，不准挪用公款，不准公款私存，不准白条抵现等不合规做法。</w:t>
      </w:r>
    </w:p>
    <w:p>
      <w:pPr>
        <w:widowControl/>
        <w:spacing w:line="560" w:lineRule="exact"/>
        <w:jc w:val="center"/>
        <w:rPr>
          <w:rFonts w:hint="eastAsia" w:ascii="仿宋_GB2312" w:eastAsia="仿宋_GB2312"/>
          <w:b/>
          <w:sz w:val="32"/>
          <w:szCs w:val="32"/>
          <w:u w:val="none"/>
        </w:rPr>
      </w:pPr>
    </w:p>
    <w:p>
      <w:pPr>
        <w:rPr>
          <w:rFonts w:hint="eastAsia" w:ascii="仿宋_GB2312" w:eastAsia="仿宋_GB2312"/>
          <w:b/>
          <w:sz w:val="32"/>
          <w:szCs w:val="32"/>
          <w:u w:val="none"/>
        </w:rPr>
      </w:pPr>
      <w:r>
        <w:rPr>
          <w:rFonts w:hint="eastAsia" w:ascii="仿宋_GB2312" w:eastAsia="仿宋_GB2312"/>
          <w:b/>
          <w:sz w:val="32"/>
          <w:szCs w:val="32"/>
          <w:u w:val="none"/>
        </w:rPr>
        <w:br w:type="page"/>
      </w:r>
    </w:p>
    <w:p>
      <w:pPr>
        <w:widowControl/>
        <w:spacing w:line="560" w:lineRule="exact"/>
        <w:jc w:val="center"/>
        <w:rPr>
          <w:rFonts w:hint="eastAsia" w:ascii="仿宋_GB2312" w:eastAsia="仿宋_GB2312"/>
          <w:b/>
          <w:sz w:val="32"/>
          <w:szCs w:val="32"/>
          <w:u w:val="none"/>
        </w:rPr>
      </w:pPr>
      <w:r>
        <w:rPr>
          <w:rFonts w:hint="eastAsia" w:ascii="仿宋_GB2312" w:eastAsia="仿宋_GB2312"/>
          <w:b/>
          <w:sz w:val="32"/>
          <w:szCs w:val="32"/>
          <w:u w:val="none"/>
        </w:rPr>
        <w:t>第四章  财务审批</w:t>
      </w:r>
    </w:p>
    <w:p>
      <w:pPr>
        <w:widowControl/>
        <w:spacing w:line="560" w:lineRule="exact"/>
        <w:ind w:firstLine="643" w:firstLineChars="200"/>
        <w:rPr>
          <w:rFonts w:hint="eastAsia" w:ascii="仿宋_GB2312" w:eastAsia="仿宋_GB2312"/>
          <w:b/>
          <w:sz w:val="32"/>
          <w:szCs w:val="32"/>
          <w:u w:val="none"/>
        </w:rPr>
      </w:pPr>
    </w:p>
    <w:p>
      <w:pPr>
        <w:widowControl/>
        <w:spacing w:line="560" w:lineRule="exact"/>
        <w:ind w:firstLine="643" w:firstLineChars="200"/>
        <w:rPr>
          <w:rStyle w:val="5"/>
          <w:rFonts w:hint="eastAsia" w:hAnsi="仿宋" w:eastAsia="仿宋_GB2312"/>
          <w:u w:val="none"/>
        </w:rPr>
      </w:pPr>
      <w:r>
        <w:rPr>
          <w:rStyle w:val="5"/>
          <w:rFonts w:hint="eastAsia" w:ascii="仿宋_GB2312" w:eastAsia="仿宋_GB2312"/>
          <w:b/>
          <w:sz w:val="32"/>
          <w:szCs w:val="32"/>
          <w:u w:val="none"/>
        </w:rPr>
        <w:t xml:space="preserve">第十条 </w:t>
      </w:r>
      <w:r>
        <w:rPr>
          <w:rStyle w:val="5"/>
          <w:rFonts w:hint="eastAsia" w:ascii="仿宋_GB2312" w:hAnsi="仿宋" w:eastAsia="仿宋_GB2312"/>
          <w:sz w:val="32"/>
          <w:szCs w:val="32"/>
          <w:u w:val="none"/>
        </w:rPr>
        <w:t xml:space="preserve"> 建立适应“一肩挑”的集体经济组织财务支出联审联签制度。数额较少的经合社日常经费和预算内支出，先由经合社副社长（副董事长）审核，经合社党组织书记（社长、董事长）直接审批；数额较大的预算外支出，应提交社务联席会议讨论同意后，由经合社副社长（副董事长）审核，经合社党组织书记（社长、董事长）审批；数额巨大的预算外支出，还须提交股东（社员）代表会议决定</w:t>
      </w:r>
      <w:r>
        <w:rPr>
          <w:rFonts w:hint="eastAsia" w:ascii="仿宋_GB2312" w:eastAsia="仿宋_GB2312"/>
          <w:sz w:val="32"/>
          <w:szCs w:val="32"/>
          <w:u w:val="none"/>
        </w:rPr>
        <w:t>同意后，</w:t>
      </w:r>
      <w:r>
        <w:rPr>
          <w:rStyle w:val="5"/>
          <w:rFonts w:hint="eastAsia" w:ascii="仿宋_GB2312" w:hAnsi="仿宋" w:eastAsia="仿宋_GB2312"/>
          <w:sz w:val="32"/>
          <w:szCs w:val="32"/>
          <w:u w:val="none"/>
        </w:rPr>
        <w:t>由经合社副社长（副董事长）审核，经合社党组织书记（社长、董事长）审批；数额较大和巨大的标准由集体经济组织提出，经街道核准后提交股东（社员）代表会议表决通过后实施并报服务中心备案。实行重大事项驻社干部提前审核把关制度。</w:t>
      </w:r>
    </w:p>
    <w:p>
      <w:pPr>
        <w:widowControl/>
        <w:spacing w:line="560" w:lineRule="exact"/>
        <w:ind w:firstLine="640" w:firstLineChars="200"/>
        <w:rPr>
          <w:rFonts w:hAnsi="宋体" w:cs="宋体"/>
          <w:color w:val="FF0000"/>
          <w:kern w:val="0"/>
          <w:u w:val="none"/>
        </w:rPr>
      </w:pPr>
      <w:r>
        <w:rPr>
          <w:rFonts w:hint="eastAsia" w:ascii="仿宋_GB2312" w:eastAsia="仿宋_GB2312"/>
          <w:sz w:val="32"/>
          <w:szCs w:val="32"/>
          <w:u w:val="none"/>
        </w:rPr>
        <w:t>超越审批权限的审批行为无效。</w:t>
      </w:r>
      <w:r>
        <w:rPr>
          <w:rFonts w:hint="eastAsia" w:ascii="仿宋_GB2312" w:hAnsi="宋体" w:eastAsia="仿宋_GB2312" w:cs="宋体"/>
          <w:kern w:val="0"/>
          <w:sz w:val="32"/>
          <w:szCs w:val="32"/>
          <w:u w:val="none"/>
        </w:rPr>
        <w:t>该审批行为给集体经济组织造成的损失由当事人承担。</w:t>
      </w:r>
    </w:p>
    <w:p>
      <w:pPr>
        <w:spacing w:line="560" w:lineRule="exact"/>
        <w:ind w:firstLine="643" w:firstLineChars="200"/>
        <w:rPr>
          <w:rFonts w:eastAsia="仿宋_GB2312"/>
          <w:kern w:val="0"/>
          <w:sz w:val="32"/>
          <w:szCs w:val="32"/>
          <w:u w:val="none"/>
        </w:rPr>
      </w:pPr>
      <w:r>
        <w:rPr>
          <w:rStyle w:val="5"/>
          <w:rFonts w:hint="eastAsia" w:ascii="仿宋_GB2312" w:eastAsia="仿宋_GB2312"/>
          <w:b/>
          <w:sz w:val="32"/>
          <w:szCs w:val="32"/>
          <w:u w:val="none"/>
        </w:rPr>
        <w:t>第十一条</w:t>
      </w:r>
      <w:r>
        <w:rPr>
          <w:rFonts w:hint="eastAsia" w:ascii="宋体" w:hAnsi="宋体" w:eastAsia="仿宋_GB2312" w:cs="宋体"/>
          <w:kern w:val="0"/>
          <w:sz w:val="32"/>
          <w:szCs w:val="32"/>
          <w:u w:val="none"/>
        </w:rPr>
        <w:t> </w:t>
      </w:r>
      <w:r>
        <w:rPr>
          <w:rFonts w:hAnsi="宋体" w:eastAsia="仿宋_GB2312"/>
          <w:kern w:val="0"/>
          <w:sz w:val="32"/>
          <w:szCs w:val="32"/>
          <w:u w:val="none"/>
        </w:rPr>
        <w:t>社监会（监事会）每月</w:t>
      </w:r>
      <w:r>
        <w:rPr>
          <w:rFonts w:eastAsia="仿宋_GB2312"/>
          <w:kern w:val="0"/>
          <w:sz w:val="32"/>
          <w:szCs w:val="32"/>
          <w:u w:val="none"/>
        </w:rPr>
        <w:t>5</w:t>
      </w:r>
      <w:r>
        <w:rPr>
          <w:rFonts w:hAnsi="宋体" w:eastAsia="仿宋_GB2312"/>
          <w:kern w:val="0"/>
          <w:sz w:val="32"/>
          <w:szCs w:val="32"/>
          <w:u w:val="none"/>
        </w:rPr>
        <w:t>号前定期</w:t>
      </w:r>
      <w:r>
        <w:rPr>
          <w:rFonts w:eastAsia="仿宋_GB2312"/>
          <w:kern w:val="0"/>
          <w:sz w:val="32"/>
          <w:szCs w:val="32"/>
          <w:u w:val="none"/>
        </w:rPr>
        <w:t>对报账员（出纳）上报服务中心的票据按规定进行审核，并做好审核记录，审核结果由社监会（监事会）加盖民主理财审核专章并由其负责人签名。对于社监会（监事会）成员无正当理由连续三次不参加集体理财的、对集体合理性开支拒不审核通过或抵制理财的等不履职或不正确履职的，经街道警示不纠正的，应按程序建议依法罢免。未在规定时间内报账超过6个月的，做为财务审计重点</w:t>
      </w:r>
      <w:r>
        <w:rPr>
          <w:rFonts w:hint="eastAsia" w:eastAsia="仿宋_GB2312"/>
          <w:kern w:val="0"/>
          <w:sz w:val="32"/>
          <w:szCs w:val="32"/>
          <w:u w:val="none"/>
        </w:rPr>
        <w:t>的经合社</w:t>
      </w:r>
      <w:r>
        <w:rPr>
          <w:rFonts w:eastAsia="仿宋_GB2312"/>
          <w:kern w:val="0"/>
          <w:sz w:val="32"/>
          <w:szCs w:val="32"/>
          <w:u w:val="none"/>
        </w:rPr>
        <w:t>。</w:t>
      </w:r>
    </w:p>
    <w:p>
      <w:pPr>
        <w:widowControl/>
        <w:spacing w:line="560" w:lineRule="exact"/>
        <w:ind w:firstLine="640" w:firstLineChars="200"/>
        <w:rPr>
          <w:rFonts w:eastAsia="仿宋_GB2312"/>
          <w:kern w:val="0"/>
          <w:sz w:val="32"/>
          <w:szCs w:val="32"/>
          <w:u w:val="none"/>
        </w:rPr>
      </w:pPr>
      <w:r>
        <w:rPr>
          <w:rFonts w:eastAsia="仿宋_GB2312"/>
          <w:kern w:val="0"/>
          <w:sz w:val="32"/>
          <w:szCs w:val="32"/>
          <w:u w:val="none"/>
        </w:rPr>
        <w:t>报账员（出纳）应分别在现金存款结报单下方注明提交社监会（监事会）与该集体组织负责人审核的日期，社监会（监事会）与该集体组织负责人也应在现金存款结报单的右上方注明审核完成日期。报账员（出纳）应在每月5号前</w:t>
      </w:r>
      <w:r>
        <w:rPr>
          <w:rFonts w:hint="eastAsia" w:eastAsia="仿宋_GB2312"/>
          <w:kern w:val="0"/>
          <w:sz w:val="32"/>
          <w:szCs w:val="32"/>
          <w:u w:val="none"/>
        </w:rPr>
        <w:t>（遇法定节假日顺延）</w:t>
      </w:r>
      <w:r>
        <w:rPr>
          <w:rFonts w:eastAsia="仿宋_GB2312"/>
          <w:kern w:val="0"/>
          <w:sz w:val="32"/>
          <w:szCs w:val="32"/>
          <w:u w:val="none"/>
        </w:rPr>
        <w:t>将上月经社监会（监事会）审核通过的原始凭证等相关会计资料报送服务中心入账并做好报账相关交接手续。</w:t>
      </w:r>
    </w:p>
    <w:p>
      <w:pPr>
        <w:widowControl/>
        <w:spacing w:line="560" w:lineRule="exact"/>
        <w:ind w:firstLine="643" w:firstLineChars="200"/>
        <w:rPr>
          <w:rFonts w:eastAsia="仿宋_GB2312"/>
          <w:kern w:val="0"/>
          <w:sz w:val="32"/>
          <w:szCs w:val="32"/>
          <w:u w:val="none"/>
        </w:rPr>
      </w:pPr>
      <w:r>
        <w:rPr>
          <w:rStyle w:val="5"/>
          <w:rFonts w:hint="eastAsia" w:ascii="仿宋_GB2312" w:eastAsia="仿宋_GB2312"/>
          <w:b/>
          <w:sz w:val="32"/>
          <w:szCs w:val="32"/>
          <w:u w:val="none"/>
        </w:rPr>
        <w:t xml:space="preserve">第十二条  </w:t>
      </w:r>
      <w:r>
        <w:rPr>
          <w:rFonts w:eastAsia="仿宋_GB2312"/>
          <w:kern w:val="0"/>
          <w:sz w:val="32"/>
          <w:szCs w:val="32"/>
          <w:u w:val="none"/>
        </w:rPr>
        <w:t>经社监会（监事会）审核确定为不合规的财务开支事项，由有关责任人承担。直接责任人应在接到通知之日起的10日内将不合规款项退回集体经济组织。</w:t>
      </w:r>
    </w:p>
    <w:p>
      <w:pPr>
        <w:widowControl/>
        <w:spacing w:line="560" w:lineRule="exact"/>
        <w:ind w:firstLine="640" w:firstLineChars="200"/>
        <w:rPr>
          <w:rFonts w:hint="eastAsia" w:ascii="仿宋_GB2312" w:hAnsi="宋体" w:eastAsia="仿宋_GB2312" w:cs="宋体"/>
          <w:kern w:val="0"/>
          <w:sz w:val="32"/>
          <w:szCs w:val="32"/>
          <w:u w:val="none"/>
        </w:rPr>
      </w:pPr>
      <w:r>
        <w:rPr>
          <w:rFonts w:eastAsia="仿宋_GB2312"/>
          <w:kern w:val="0"/>
          <w:sz w:val="32"/>
          <w:szCs w:val="32"/>
          <w:u w:val="none"/>
        </w:rPr>
        <w:t>集体经济组织</w:t>
      </w:r>
      <w:r>
        <w:rPr>
          <w:rFonts w:hint="eastAsia" w:eastAsia="仿宋_GB2312"/>
          <w:kern w:val="0"/>
          <w:sz w:val="32"/>
          <w:szCs w:val="32"/>
          <w:u w:val="none"/>
        </w:rPr>
        <w:t>社管会（董事会）</w:t>
      </w:r>
      <w:r>
        <w:rPr>
          <w:rFonts w:eastAsia="仿宋_GB2312"/>
          <w:kern w:val="0"/>
          <w:sz w:val="32"/>
          <w:szCs w:val="32"/>
          <w:u w:val="none"/>
        </w:rPr>
        <w:t>与社监会（监事会）有争议的开支事项，应提交</w:t>
      </w:r>
      <w:r>
        <w:rPr>
          <w:rFonts w:hint="eastAsia" w:eastAsia="仿宋_GB2312"/>
          <w:kern w:val="0"/>
          <w:sz w:val="32"/>
          <w:szCs w:val="32"/>
          <w:u w:val="none"/>
        </w:rPr>
        <w:t>股东（社员）</w:t>
      </w:r>
      <w:r>
        <w:rPr>
          <w:rFonts w:eastAsia="仿宋_GB2312"/>
          <w:kern w:val="0"/>
          <w:sz w:val="32"/>
          <w:szCs w:val="32"/>
          <w:u w:val="none"/>
        </w:rPr>
        <w:t>代表会议表决，根据表决结果办理后续账务处理或向有关责任人收回所垫支的款项</w:t>
      </w:r>
      <w:r>
        <w:rPr>
          <w:rFonts w:hint="eastAsia" w:ascii="仿宋_GB2312" w:hAnsi="宋体" w:eastAsia="仿宋_GB2312" w:cs="宋体"/>
          <w:kern w:val="0"/>
          <w:sz w:val="32"/>
          <w:szCs w:val="32"/>
          <w:u w:val="none"/>
        </w:rPr>
        <w:t>。</w:t>
      </w:r>
    </w:p>
    <w:p>
      <w:pPr>
        <w:widowControl/>
        <w:spacing w:line="560" w:lineRule="exact"/>
        <w:ind w:firstLine="643" w:firstLineChars="200"/>
        <w:rPr>
          <w:rFonts w:hint="eastAsia" w:ascii="仿宋_GB2312" w:hAnsi="宋体" w:eastAsia="仿宋_GB2312" w:cs="宋体"/>
          <w:kern w:val="0"/>
          <w:sz w:val="32"/>
          <w:szCs w:val="32"/>
          <w:u w:val="none"/>
        </w:rPr>
      </w:pPr>
      <w:r>
        <w:rPr>
          <w:rStyle w:val="5"/>
          <w:rFonts w:hint="eastAsia" w:ascii="仿宋_GB2312" w:eastAsia="仿宋_GB2312"/>
          <w:b/>
          <w:sz w:val="32"/>
          <w:szCs w:val="32"/>
          <w:u w:val="none"/>
        </w:rPr>
        <w:t>第十三条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 xml:space="preserve"> 财务支出应取得或填制合法的原始凭证，由经手人注明用途</w:t>
      </w:r>
      <w:r>
        <w:rPr>
          <w:rFonts w:hint="eastAsia" w:ascii="仿宋_GB2312" w:eastAsia="仿宋_GB2312"/>
          <w:sz w:val="32"/>
          <w:szCs w:val="32"/>
          <w:u w:val="none"/>
        </w:rPr>
        <w:t>并签章</w:t>
      </w:r>
      <w:r>
        <w:rPr>
          <w:rFonts w:hint="eastAsia" w:ascii="仿宋_GB2312" w:hAnsi="宋体" w:eastAsia="仿宋_GB2312" w:cs="宋体"/>
          <w:kern w:val="0"/>
          <w:sz w:val="32"/>
          <w:szCs w:val="32"/>
          <w:u w:val="none"/>
        </w:rPr>
        <w:t>，证明人证实，按限额审批权限进行审批。对手续不完备、内容不真实、用途不明确、开支不合理的费用，不得审批。</w:t>
      </w:r>
    </w:p>
    <w:p>
      <w:pPr>
        <w:widowControl/>
        <w:spacing w:line="560" w:lineRule="exact"/>
        <w:ind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由个人保管使用的工具、设备等，在领取时应经领用人签字，属于工程建设项目的材料、设备等，在领用时还应经项目施工管理人员签字。</w:t>
      </w:r>
    </w:p>
    <w:p>
      <w:pPr>
        <w:widowControl/>
        <w:spacing w:line="560" w:lineRule="exact"/>
        <w:ind w:firstLine="643" w:firstLineChars="200"/>
        <w:rPr>
          <w:rFonts w:hint="eastAsia" w:ascii="仿宋_GB2312" w:hAnsi="宋体" w:eastAsia="仿宋_GB2312" w:cs="宋体"/>
          <w:kern w:val="0"/>
          <w:sz w:val="32"/>
          <w:szCs w:val="32"/>
          <w:u w:val="none"/>
        </w:rPr>
      </w:pPr>
      <w:r>
        <w:rPr>
          <w:rStyle w:val="5"/>
          <w:rFonts w:hint="eastAsia" w:ascii="仿宋_GB2312" w:eastAsia="仿宋_GB2312"/>
          <w:b/>
          <w:sz w:val="32"/>
          <w:szCs w:val="32"/>
          <w:u w:val="none"/>
        </w:rPr>
        <w:t>第十四条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 xml:space="preserve"> 经社务联席会议或股东（社员）代表会议讨论决定的开支事项，应形成书面决议，并在凭证上注明作为原始凭证的附件上报服务中心入账。</w:t>
      </w:r>
    </w:p>
    <w:p>
      <w:pPr>
        <w:spacing w:line="560" w:lineRule="exact"/>
        <w:jc w:val="center"/>
        <w:rPr>
          <w:rFonts w:hint="eastAsia" w:ascii="仿宋_GB2312" w:eastAsia="仿宋_GB2312"/>
          <w:b/>
          <w:sz w:val="32"/>
          <w:szCs w:val="32"/>
          <w:u w:val="none"/>
        </w:rPr>
      </w:pPr>
      <w:r>
        <w:rPr>
          <w:rFonts w:hint="eastAsia" w:ascii="仿宋_GB2312" w:eastAsia="仿宋_GB2312"/>
          <w:b/>
          <w:sz w:val="32"/>
          <w:szCs w:val="32"/>
          <w:u w:val="none"/>
        </w:rPr>
        <w:t>第五章  支出管理</w:t>
      </w:r>
    </w:p>
    <w:p>
      <w:pPr>
        <w:spacing w:line="560" w:lineRule="exact"/>
        <w:jc w:val="center"/>
        <w:rPr>
          <w:rFonts w:hint="eastAsia" w:ascii="仿宋_GB2312" w:eastAsia="仿宋_GB2312"/>
          <w:b/>
          <w:sz w:val="32"/>
          <w:szCs w:val="32"/>
          <w:u w:val="none"/>
        </w:rPr>
      </w:pPr>
    </w:p>
    <w:p>
      <w:pPr>
        <w:widowControl/>
        <w:spacing w:line="560" w:lineRule="exact"/>
        <w:ind w:firstLine="643" w:firstLineChars="200"/>
        <w:rPr>
          <w:rFonts w:hint="eastAsia" w:hAnsi="宋体" w:eastAsia="仿宋_GB2312" w:cs="宋体"/>
          <w:kern w:val="0"/>
          <w:u w:val="none"/>
        </w:rPr>
      </w:pPr>
      <w:r>
        <w:rPr>
          <w:rStyle w:val="5"/>
          <w:rFonts w:hint="eastAsia" w:ascii="仿宋_GB2312" w:eastAsia="仿宋_GB2312"/>
          <w:b/>
          <w:sz w:val="32"/>
          <w:szCs w:val="32"/>
          <w:u w:val="none"/>
        </w:rPr>
        <w:t>第十五条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 xml:space="preserve"> 经合社干部报酬待遇标准以街道指导结合民主决策程序确定。具体标准由集体经济组织（社务联席会议）提出，报街道审核提出指导意见后，提交股东（社员）代表会议讨论通过后执行。经合社领取固定工资的临聘人员的报酬待遇原则上不高于经合社干部报酬待遇，报酬标准经社务联席会议研究后，提交股东（社员）代表会通过后严格执行，报街道服务中心备案。</w:t>
      </w:r>
    </w:p>
    <w:p>
      <w:pPr>
        <w:widowControl/>
        <w:spacing w:line="560" w:lineRule="exact"/>
        <w:ind w:firstLine="643" w:firstLineChars="200"/>
        <w:rPr>
          <w:rFonts w:ascii="仿宋_GB2312" w:hAnsi="宋体" w:eastAsia="仿宋_GB2312" w:cs="宋体"/>
          <w:kern w:val="0"/>
          <w:sz w:val="32"/>
          <w:szCs w:val="32"/>
          <w:u w:val="none"/>
        </w:rPr>
      </w:pPr>
      <w:r>
        <w:rPr>
          <w:rStyle w:val="5"/>
          <w:rFonts w:hint="eastAsia" w:ascii="仿宋_GB2312" w:eastAsia="仿宋_GB2312"/>
          <w:b/>
          <w:sz w:val="32"/>
          <w:szCs w:val="32"/>
          <w:u w:val="none"/>
        </w:rPr>
        <w:t>第十六条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 xml:space="preserve"> 经合社干部报酬实行基本工资和津补贴相结合的固定工资,享受社会养老保险。领取固定工资的经合社干部名单和工资标准应报服务中心备案。经合社干部年度目标考核奖发放，由街道考核定挡后，根据街道指导意见通过股东（社员）代表会程序后予以发放。发放凭证附相关文件和股东（社员）代表会决议上报服务中心入账。经合社干部因公出差补贴标准也应报服务中心备案，出差期间产生的餐费不得再予以报销。</w:t>
      </w:r>
    </w:p>
    <w:p>
      <w:pPr>
        <w:widowControl/>
        <w:spacing w:line="560" w:lineRule="exact"/>
        <w:ind w:firstLine="643" w:firstLineChars="200"/>
        <w:rPr>
          <w:rFonts w:hint="eastAsia" w:ascii="仿宋_GB2312" w:hAnsi="宋体" w:eastAsia="仿宋_GB2312" w:cs="宋体"/>
          <w:kern w:val="0"/>
          <w:sz w:val="32"/>
          <w:szCs w:val="32"/>
          <w:u w:val="none"/>
        </w:rPr>
      </w:pPr>
      <w:r>
        <w:rPr>
          <w:rStyle w:val="5"/>
          <w:rFonts w:hint="eastAsia" w:ascii="仿宋_GB2312" w:eastAsia="仿宋_GB2312"/>
          <w:b/>
          <w:sz w:val="32"/>
          <w:szCs w:val="32"/>
          <w:u w:val="none"/>
        </w:rPr>
        <w:t>第十七条</w:t>
      </w:r>
      <w:r>
        <w:rPr>
          <w:rFonts w:hint="eastAsia" w:ascii="仿宋_GB2312" w:hAnsi="宋体" w:eastAsia="仿宋_GB2312" w:cs="宋体"/>
          <w:kern w:val="0"/>
          <w:sz w:val="32"/>
          <w:szCs w:val="32"/>
          <w:u w:val="none"/>
        </w:rPr>
        <w:t xml:space="preserve">  经合社干部差旅费实行一程一报，按规定及时报销。</w:t>
      </w:r>
    </w:p>
    <w:p>
      <w:pPr>
        <w:widowControl/>
        <w:spacing w:line="560" w:lineRule="exact"/>
        <w:ind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经合社干部因公产生的汽油费等费用实行按实限额报销，具体办法由社务联席会议提出，经股东（社员）代表会议讨论通过后执行。程序未到位的，不准发放。</w:t>
      </w:r>
    </w:p>
    <w:p>
      <w:pPr>
        <w:widowControl/>
        <w:spacing w:line="560" w:lineRule="exact"/>
        <w:ind w:firstLine="643" w:firstLineChars="200"/>
        <w:rPr>
          <w:rFonts w:hint="eastAsia" w:eastAsia="仿宋_GB2312"/>
          <w:kern w:val="0"/>
          <w:sz w:val="32"/>
          <w:szCs w:val="32"/>
          <w:u w:val="none"/>
        </w:rPr>
      </w:pPr>
      <w:r>
        <w:rPr>
          <w:rStyle w:val="5"/>
          <w:rFonts w:hint="eastAsia" w:ascii="仿宋_GB2312" w:eastAsia="仿宋_GB2312"/>
          <w:b/>
          <w:sz w:val="32"/>
          <w:szCs w:val="32"/>
          <w:u w:val="none"/>
        </w:rPr>
        <w:t>第十八条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 xml:space="preserve"> 集体经济组织订阅报刊实行限额制。具体标准按《关于印发切实加强农民负担源头监管意见的通知》</w:t>
      </w:r>
      <w:r>
        <w:rPr>
          <w:rFonts w:eastAsia="仿宋_GB2312"/>
          <w:kern w:val="0"/>
          <w:sz w:val="32"/>
          <w:szCs w:val="32"/>
          <w:u w:val="none"/>
        </w:rPr>
        <w:t>（浙农监办〔2011〕4号）文件执行。</w:t>
      </w:r>
      <w:r>
        <w:rPr>
          <w:rFonts w:hint="eastAsia" w:eastAsia="仿宋_GB2312"/>
          <w:kern w:val="0"/>
          <w:sz w:val="32"/>
          <w:szCs w:val="32"/>
          <w:u w:val="none"/>
        </w:rPr>
        <w:t>确因工作需要超标准的应经街道办事处研究。</w:t>
      </w:r>
    </w:p>
    <w:p>
      <w:pPr>
        <w:spacing w:line="560" w:lineRule="exact"/>
        <w:ind w:firstLine="643" w:firstLineChars="200"/>
        <w:rPr>
          <w:rStyle w:val="5"/>
          <w:rFonts w:hint="eastAsia"/>
          <w:b/>
          <w:u w:val="none"/>
        </w:rPr>
      </w:pPr>
      <w:r>
        <w:rPr>
          <w:rStyle w:val="5"/>
          <w:rFonts w:hint="eastAsia" w:ascii="仿宋_GB2312" w:eastAsia="仿宋_GB2312"/>
          <w:b/>
          <w:sz w:val="32"/>
          <w:szCs w:val="32"/>
          <w:u w:val="none"/>
        </w:rPr>
        <w:t>第十九条</w:t>
      </w:r>
      <w:r>
        <w:rPr>
          <w:rFonts w:hint="eastAsia" w:ascii="仿宋_GB2312" w:eastAsia="仿宋_GB2312"/>
          <w:sz w:val="32"/>
          <w:szCs w:val="32"/>
          <w:u w:val="none"/>
        </w:rPr>
        <w:t xml:space="preserve">  </w:t>
      </w:r>
      <w:r>
        <w:rPr>
          <w:rFonts w:hint="eastAsia" w:ascii="仿宋_GB2312" w:hAnsi="宋体" w:eastAsia="仿宋_GB2312" w:cs="宋体"/>
          <w:kern w:val="0"/>
          <w:sz w:val="32"/>
          <w:szCs w:val="32"/>
          <w:u w:val="none"/>
        </w:rPr>
        <w:t>集体经济组织应结合本社实际，制定本社社员各项非生产性及福利费支出具体标准细则（包括误工补贴标准、各种奖励、医疗费报销标准、老人金标准的发放等），经股东（社员）代表大会通过后严格执行并报街道服务中心备案。</w:t>
      </w:r>
    </w:p>
    <w:p>
      <w:pPr>
        <w:widowControl/>
        <w:spacing w:line="560" w:lineRule="exact"/>
        <w:ind w:firstLine="643" w:firstLineChars="200"/>
        <w:rPr>
          <w:rFonts w:hAnsi="宋体" w:cs="宋体"/>
          <w:kern w:val="0"/>
          <w:u w:val="none"/>
        </w:rPr>
      </w:pPr>
      <w:r>
        <w:rPr>
          <w:rStyle w:val="5"/>
          <w:rFonts w:hint="eastAsia" w:ascii="仿宋_GB2312" w:eastAsia="仿宋_GB2312"/>
          <w:b/>
          <w:sz w:val="32"/>
          <w:szCs w:val="32"/>
          <w:u w:val="none"/>
        </w:rPr>
        <w:t>第二十条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 xml:space="preserve"> 集体经济组织实行公务活动“零招待”制度。严禁动用集体资金招待上级部门；严禁各社之间以任何借口相互宴请；严禁经合社干部以各种名义动用集体经济组织资金自行安排吃喝。</w:t>
      </w:r>
    </w:p>
    <w:p>
      <w:pPr>
        <w:widowControl/>
        <w:spacing w:line="560" w:lineRule="exact"/>
        <w:ind w:firstLine="643" w:firstLineChars="200"/>
        <w:rPr>
          <w:rFonts w:ascii="仿宋_GB2312" w:hAnsi="宋体" w:eastAsia="仿宋_GB2312" w:cs="宋体"/>
          <w:kern w:val="0"/>
          <w:sz w:val="32"/>
          <w:szCs w:val="32"/>
          <w:u w:val="none"/>
        </w:rPr>
      </w:pPr>
      <w:r>
        <w:rPr>
          <w:rStyle w:val="5"/>
          <w:rFonts w:hint="eastAsia" w:ascii="仿宋_GB2312" w:eastAsia="仿宋_GB2312"/>
          <w:b/>
          <w:sz w:val="32"/>
          <w:szCs w:val="32"/>
          <w:u w:val="none"/>
        </w:rPr>
        <w:t>第二十一条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 xml:space="preserve"> 严禁动用集体经济组织资金以拜年、慰问等方式向任何部门和个人送礼金、礼券、礼物等。经合社干部为任何人的工作调动、离任、退休、婚娶、乔迁、庆典及其他各种开业等所列支的费用均由本人自负。</w:t>
      </w:r>
    </w:p>
    <w:p>
      <w:pPr>
        <w:widowControl/>
        <w:spacing w:line="560" w:lineRule="exact"/>
        <w:ind w:firstLine="630" w:firstLineChars="196"/>
        <w:rPr>
          <w:rFonts w:hint="eastAsia" w:ascii="仿宋_GB2312" w:hAnsi="宋体" w:eastAsia="仿宋_GB2312" w:cs="宋体"/>
          <w:kern w:val="0"/>
          <w:sz w:val="32"/>
          <w:szCs w:val="32"/>
          <w:u w:val="none"/>
        </w:rPr>
      </w:pPr>
      <w:r>
        <w:rPr>
          <w:rStyle w:val="5"/>
          <w:rFonts w:hint="eastAsia" w:ascii="仿宋_GB2312" w:eastAsia="仿宋_GB2312"/>
          <w:b/>
          <w:sz w:val="32"/>
          <w:szCs w:val="32"/>
          <w:u w:val="none"/>
        </w:rPr>
        <w:t xml:space="preserve">第二十二条  </w:t>
      </w:r>
      <w:r>
        <w:rPr>
          <w:rFonts w:hint="eastAsia" w:ascii="仿宋_GB2312" w:hAnsi="宋体" w:eastAsia="仿宋_GB2312" w:cs="宋体"/>
          <w:kern w:val="0"/>
          <w:sz w:val="32"/>
          <w:szCs w:val="32"/>
          <w:u w:val="none"/>
        </w:rPr>
        <w:t>集体经济组织确因工作需要在酒店或其他经营性场所召开会议或组织其他活动的，应先经街道批准。</w:t>
      </w:r>
    </w:p>
    <w:p>
      <w:pPr>
        <w:widowControl/>
        <w:spacing w:line="560" w:lineRule="exact"/>
        <w:ind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严格控制外出学习考察，确因工作需要，组织经合社干部、党员、代表外出学习考察的，应先经街道批准，经股东（社员）代表会议讨论通过后实施。</w:t>
      </w:r>
    </w:p>
    <w:p>
      <w:pPr>
        <w:widowControl/>
        <w:spacing w:line="560" w:lineRule="exact"/>
        <w:ind w:firstLine="470" w:firstLineChars="147"/>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上级部门组织的学习、培训、考察，按通知规定费用标准报销。</w:t>
      </w:r>
    </w:p>
    <w:p>
      <w:pPr>
        <w:widowControl/>
        <w:spacing w:line="560" w:lineRule="exact"/>
        <w:ind w:firstLine="643" w:firstLineChars="200"/>
        <w:rPr>
          <w:rFonts w:hint="eastAsia" w:ascii="仿宋_GB2312" w:hAnsi="宋体" w:eastAsia="仿宋_GB2312" w:cs="宋体"/>
          <w:b/>
          <w:kern w:val="0"/>
          <w:sz w:val="32"/>
          <w:szCs w:val="32"/>
          <w:u w:val="none"/>
        </w:rPr>
      </w:pPr>
      <w:r>
        <w:rPr>
          <w:rStyle w:val="5"/>
          <w:rFonts w:hint="eastAsia" w:ascii="仿宋_GB2312" w:eastAsia="仿宋_GB2312"/>
          <w:b/>
          <w:sz w:val="32"/>
          <w:szCs w:val="32"/>
          <w:u w:val="none"/>
        </w:rPr>
        <w:t>第二十三条</w:t>
      </w:r>
      <w:r>
        <w:rPr>
          <w:rFonts w:hint="eastAsia" w:ascii="仿宋_GB2312" w:eastAsia="仿宋_GB2312"/>
          <w:sz w:val="32"/>
          <w:szCs w:val="32"/>
          <w:u w:val="none"/>
        </w:rPr>
        <w:t xml:space="preserve">  集体经济组织应建立健全“一事一议”资金管理制度，经过“一事一议”所筹集的资金应纳入“一事一议”进行专账核算，做到专项使用，并及时张榜公布其筹集、使用情况。</w:t>
      </w:r>
    </w:p>
    <w:p>
      <w:pPr>
        <w:widowControl/>
        <w:spacing w:line="560" w:lineRule="exact"/>
        <w:ind w:firstLine="643" w:firstLineChars="200"/>
        <w:rPr>
          <w:rFonts w:hint="eastAsia" w:ascii="仿宋_GB2312" w:hAnsi="宋体" w:eastAsia="仿宋_GB2312" w:cs="宋体"/>
          <w:kern w:val="0"/>
          <w:sz w:val="32"/>
          <w:szCs w:val="32"/>
          <w:u w:val="none"/>
        </w:rPr>
      </w:pPr>
      <w:r>
        <w:rPr>
          <w:rStyle w:val="5"/>
          <w:rFonts w:hint="eastAsia" w:ascii="仿宋_GB2312" w:eastAsia="仿宋_GB2312"/>
          <w:b/>
          <w:sz w:val="32"/>
          <w:szCs w:val="32"/>
          <w:u w:val="none"/>
        </w:rPr>
        <w:t>第二十四条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 xml:space="preserve"> 以集体经济组织名义捐赠款物，应经集体经济组织全体股东（社员）会议讨论通过。</w:t>
      </w:r>
    </w:p>
    <w:p>
      <w:pPr>
        <w:spacing w:line="560" w:lineRule="exact"/>
        <w:jc w:val="center"/>
        <w:rPr>
          <w:rFonts w:hint="eastAsia" w:ascii="仿宋_GB2312" w:eastAsia="仿宋_GB2312"/>
          <w:b/>
          <w:sz w:val="32"/>
          <w:szCs w:val="32"/>
          <w:u w:val="none"/>
        </w:rPr>
      </w:pPr>
    </w:p>
    <w:p>
      <w:pPr>
        <w:spacing w:line="560" w:lineRule="exact"/>
        <w:jc w:val="center"/>
        <w:rPr>
          <w:rFonts w:hint="eastAsia" w:ascii="仿宋_GB2312" w:eastAsia="仿宋_GB2312"/>
          <w:b/>
          <w:sz w:val="32"/>
          <w:szCs w:val="32"/>
          <w:u w:val="none"/>
        </w:rPr>
      </w:pPr>
      <w:r>
        <w:rPr>
          <w:rFonts w:hint="eastAsia" w:ascii="仿宋_GB2312" w:eastAsia="仿宋_GB2312"/>
          <w:b/>
          <w:sz w:val="32"/>
          <w:szCs w:val="32"/>
          <w:u w:val="none"/>
        </w:rPr>
        <w:t>第六章  票据管理</w:t>
      </w:r>
    </w:p>
    <w:p>
      <w:pPr>
        <w:spacing w:line="560" w:lineRule="exact"/>
        <w:rPr>
          <w:rFonts w:hint="eastAsia" w:ascii="仿宋_GB2312" w:eastAsia="仿宋_GB2312"/>
          <w:b/>
          <w:sz w:val="32"/>
          <w:szCs w:val="32"/>
          <w:u w:val="none"/>
        </w:rPr>
      </w:pPr>
    </w:p>
    <w:p>
      <w:pPr>
        <w:widowControl/>
        <w:spacing w:line="560" w:lineRule="exact"/>
        <w:ind w:firstLine="643" w:firstLineChars="200"/>
        <w:rPr>
          <w:rFonts w:hint="eastAsia" w:ascii="仿宋_GB2312" w:hAnsi="宋体" w:eastAsia="仿宋_GB2312" w:cs="宋体"/>
          <w:kern w:val="0"/>
          <w:sz w:val="32"/>
          <w:szCs w:val="32"/>
          <w:u w:val="none"/>
        </w:rPr>
      </w:pPr>
      <w:r>
        <w:rPr>
          <w:rStyle w:val="5"/>
          <w:rFonts w:hint="eastAsia" w:ascii="仿宋_GB2312" w:eastAsia="仿宋_GB2312"/>
          <w:b/>
          <w:sz w:val="32"/>
          <w:szCs w:val="32"/>
          <w:u w:val="none"/>
        </w:rPr>
        <w:t xml:space="preserve">第二十五条  </w:t>
      </w:r>
      <w:r>
        <w:rPr>
          <w:rFonts w:hint="eastAsia" w:ascii="仿宋_GB2312" w:hAnsi="宋体" w:eastAsia="仿宋_GB2312" w:cs="宋体"/>
          <w:kern w:val="0"/>
          <w:sz w:val="32"/>
          <w:szCs w:val="32"/>
          <w:u w:val="none"/>
        </w:rPr>
        <w:t>统一收据由集体经济组织报账员（出纳）向服务中心领用，领用时要核对无误后进行登记；使用完毕后应将存根交服务中心核销归档。</w:t>
      </w:r>
    </w:p>
    <w:p>
      <w:pPr>
        <w:widowControl/>
        <w:spacing w:line="560" w:lineRule="exact"/>
        <w:ind w:firstLine="640" w:firstLineChars="200"/>
        <w:rPr>
          <w:rFonts w:eastAsia="仿宋_GB2312"/>
          <w:kern w:val="0"/>
          <w:sz w:val="32"/>
          <w:szCs w:val="32"/>
          <w:u w:val="none"/>
        </w:rPr>
      </w:pPr>
      <w:r>
        <w:rPr>
          <w:rFonts w:eastAsia="仿宋_GB2312"/>
          <w:kern w:val="0"/>
          <w:sz w:val="32"/>
          <w:szCs w:val="32"/>
          <w:u w:val="none"/>
        </w:rPr>
        <w:t>统一收据存根经核对无误后以旧换新，原则上每次限购1本，特殊情况可向街道</w:t>
      </w:r>
      <w:r>
        <w:rPr>
          <w:rFonts w:hint="eastAsia" w:eastAsia="仿宋_GB2312"/>
          <w:kern w:val="0"/>
          <w:sz w:val="32"/>
          <w:szCs w:val="32"/>
          <w:u w:val="none"/>
        </w:rPr>
        <w:t>服务中心</w:t>
      </w:r>
      <w:r>
        <w:rPr>
          <w:rFonts w:eastAsia="仿宋_GB2312"/>
          <w:kern w:val="0"/>
          <w:sz w:val="32"/>
          <w:szCs w:val="32"/>
          <w:u w:val="none"/>
        </w:rPr>
        <w:t>申请，核准后予以增购。</w:t>
      </w:r>
    </w:p>
    <w:p>
      <w:pPr>
        <w:widowControl/>
        <w:spacing w:line="560" w:lineRule="exact"/>
        <w:ind w:firstLine="643" w:firstLineChars="200"/>
        <w:rPr>
          <w:rFonts w:hint="eastAsia" w:ascii="仿宋_GB2312" w:hAnsi="宋体" w:eastAsia="仿宋_GB2312" w:cs="宋体"/>
          <w:kern w:val="0"/>
          <w:sz w:val="32"/>
          <w:szCs w:val="32"/>
          <w:u w:val="none"/>
        </w:rPr>
      </w:pPr>
      <w:r>
        <w:rPr>
          <w:rStyle w:val="5"/>
          <w:rFonts w:hint="eastAsia" w:ascii="仿宋_GB2312" w:eastAsia="仿宋_GB2312"/>
          <w:b/>
          <w:sz w:val="32"/>
          <w:szCs w:val="32"/>
          <w:u w:val="none"/>
        </w:rPr>
        <w:t>第二十六条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 xml:space="preserve"> 统一收据要求整本连号使用，按票据领用的先后顺序开具票据，不得拆开。年末应对已启用而未使用完的收据进行剪角作废（剪角不得剪去编号），不得跨年度使用。</w:t>
      </w:r>
    </w:p>
    <w:p>
      <w:pPr>
        <w:spacing w:line="560" w:lineRule="exact"/>
        <w:ind w:firstLine="643" w:firstLineChars="200"/>
        <w:rPr>
          <w:rFonts w:hint="eastAsia" w:ascii="仿宋_GB2312" w:hAnsi="宋体" w:eastAsia="仿宋_GB2312" w:cs="宋体"/>
          <w:kern w:val="0"/>
          <w:sz w:val="32"/>
          <w:szCs w:val="32"/>
          <w:u w:val="none"/>
        </w:rPr>
      </w:pPr>
      <w:r>
        <w:rPr>
          <w:rStyle w:val="5"/>
          <w:rFonts w:hint="eastAsia" w:ascii="仿宋_GB2312" w:eastAsia="仿宋_GB2312"/>
          <w:b/>
          <w:sz w:val="32"/>
          <w:szCs w:val="32"/>
          <w:u w:val="none"/>
        </w:rPr>
        <w:t>第二十七条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 xml:space="preserve"> 统一收据的领用、核销实行登记制度。领用的统一收据由村报账员妥善保管，不得出借。作废收据不得缺联、缺份。</w:t>
      </w:r>
    </w:p>
    <w:p>
      <w:pPr>
        <w:spacing w:line="560" w:lineRule="exact"/>
        <w:ind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服务中心不得向集体经济组织以外的单位或个人出售、出借统一收据。</w:t>
      </w:r>
    </w:p>
    <w:p>
      <w:pPr>
        <w:spacing w:line="560" w:lineRule="exact"/>
        <w:jc w:val="center"/>
        <w:rPr>
          <w:rFonts w:hint="eastAsia" w:ascii="仿宋_GB2312" w:hAnsi="宋体" w:eastAsia="仿宋_GB2312" w:cs="宋体"/>
          <w:kern w:val="0"/>
          <w:sz w:val="32"/>
          <w:szCs w:val="32"/>
          <w:u w:val="none"/>
        </w:rPr>
      </w:pPr>
    </w:p>
    <w:p>
      <w:pPr>
        <w:rPr>
          <w:rFonts w:hint="eastAsia" w:ascii="仿宋_GB2312" w:eastAsia="仿宋_GB2312"/>
          <w:b/>
          <w:sz w:val="32"/>
          <w:szCs w:val="32"/>
          <w:u w:val="none"/>
        </w:rPr>
      </w:pPr>
      <w:r>
        <w:rPr>
          <w:rFonts w:hint="eastAsia" w:ascii="仿宋_GB2312" w:eastAsia="仿宋_GB2312"/>
          <w:b/>
          <w:sz w:val="32"/>
          <w:szCs w:val="32"/>
          <w:u w:val="none"/>
        </w:rPr>
        <w:br w:type="page"/>
      </w:r>
    </w:p>
    <w:p>
      <w:pPr>
        <w:spacing w:line="560" w:lineRule="exact"/>
        <w:jc w:val="center"/>
        <w:rPr>
          <w:rFonts w:hint="eastAsia" w:ascii="仿宋_GB2312" w:eastAsia="仿宋_GB2312"/>
          <w:b/>
          <w:sz w:val="32"/>
          <w:szCs w:val="32"/>
          <w:u w:val="none"/>
        </w:rPr>
      </w:pPr>
      <w:r>
        <w:rPr>
          <w:rFonts w:hint="eastAsia" w:ascii="仿宋_GB2312" w:eastAsia="仿宋_GB2312"/>
          <w:b/>
          <w:sz w:val="32"/>
          <w:szCs w:val="32"/>
          <w:u w:val="none"/>
        </w:rPr>
        <w:t>第七章 租赁管理</w:t>
      </w:r>
    </w:p>
    <w:p>
      <w:pPr>
        <w:spacing w:line="560" w:lineRule="exact"/>
        <w:jc w:val="center"/>
        <w:rPr>
          <w:rFonts w:hint="eastAsia" w:ascii="仿宋_GB2312" w:eastAsia="仿宋_GB2312"/>
          <w:b/>
          <w:sz w:val="32"/>
          <w:szCs w:val="32"/>
          <w:u w:val="none"/>
        </w:rPr>
      </w:pPr>
    </w:p>
    <w:p>
      <w:pPr>
        <w:widowControl/>
        <w:spacing w:line="560" w:lineRule="exact"/>
        <w:ind w:firstLine="643" w:firstLineChars="200"/>
        <w:rPr>
          <w:rFonts w:hint="eastAsia" w:hAnsi="宋体" w:eastAsia="仿宋_GB2312" w:cs="宋体"/>
          <w:kern w:val="0"/>
          <w:u w:val="none"/>
        </w:rPr>
      </w:pPr>
      <w:r>
        <w:rPr>
          <w:rStyle w:val="5"/>
          <w:rFonts w:hint="eastAsia" w:ascii="仿宋_GB2312" w:eastAsia="仿宋_GB2312"/>
          <w:b/>
          <w:sz w:val="32"/>
          <w:szCs w:val="32"/>
          <w:u w:val="none"/>
        </w:rPr>
        <w:t xml:space="preserve">第二十八条   </w:t>
      </w:r>
      <w:r>
        <w:rPr>
          <w:rFonts w:hint="eastAsia" w:ascii="仿宋_GB2312" w:hAnsi="宋体" w:eastAsia="仿宋_GB2312" w:cs="宋体"/>
          <w:kern w:val="0"/>
          <w:sz w:val="32"/>
          <w:szCs w:val="32"/>
          <w:u w:val="none"/>
        </w:rPr>
        <w:t>集体经济组织所有出租项目均应签订租赁协议（合同）。实收租金收入不得低于协议（合同）约定的金额，租赁到期后应及时签订下一阶段租赁协议（合同），并收缴下一阶段租金。对于拖欠租金的，集体经济组织采取措施确保收回租赁项目。单宗合同年平均交易额5万元以上的应根据《温州市农村产权交易管理暂行办法》实行公开交易，必须在农村产权交易平台进行。</w:t>
      </w:r>
    </w:p>
    <w:p>
      <w:pPr>
        <w:widowControl/>
        <w:spacing w:line="560" w:lineRule="exact"/>
        <w:ind w:firstLine="643" w:firstLineChars="200"/>
        <w:rPr>
          <w:rFonts w:ascii="仿宋_GB2312" w:hAnsi="宋体" w:eastAsia="仿宋_GB2312" w:cs="宋体"/>
          <w:kern w:val="0"/>
          <w:sz w:val="32"/>
          <w:szCs w:val="32"/>
          <w:u w:val="none"/>
        </w:rPr>
      </w:pPr>
      <w:r>
        <w:rPr>
          <w:rStyle w:val="5"/>
          <w:rFonts w:hint="eastAsia" w:ascii="仿宋_GB2312" w:eastAsia="仿宋_GB2312"/>
          <w:b/>
          <w:sz w:val="32"/>
          <w:szCs w:val="32"/>
          <w:u w:val="none"/>
        </w:rPr>
        <w:t xml:space="preserve">第二十九条   </w:t>
      </w:r>
      <w:r>
        <w:rPr>
          <w:rFonts w:hint="eastAsia" w:ascii="仿宋_GB2312" w:hAnsi="宋体" w:eastAsia="仿宋_GB2312" w:cs="宋体"/>
          <w:kern w:val="0"/>
          <w:sz w:val="32"/>
          <w:szCs w:val="32"/>
          <w:u w:val="none"/>
        </w:rPr>
        <w:t>建立健全租赁台账资料，台账力求详细，具体细化到每个租赁单元项目，分别罗列承租人姓名、租赁期限、应收租金、已收租金、未收租金金额等详细信息。</w:t>
      </w:r>
    </w:p>
    <w:p>
      <w:pPr>
        <w:widowControl/>
        <w:spacing w:line="560" w:lineRule="exact"/>
        <w:ind w:firstLine="643" w:firstLineChars="200"/>
        <w:rPr>
          <w:rFonts w:hint="eastAsia" w:ascii="仿宋_GB2312" w:hAnsi="宋体" w:eastAsia="仿宋_GB2312" w:cs="宋体"/>
          <w:kern w:val="0"/>
          <w:sz w:val="32"/>
          <w:szCs w:val="32"/>
          <w:u w:val="none"/>
        </w:rPr>
      </w:pPr>
      <w:r>
        <w:rPr>
          <w:rStyle w:val="5"/>
          <w:rFonts w:hint="eastAsia" w:ascii="仿宋_GB2312" w:eastAsia="仿宋_GB2312"/>
          <w:b/>
          <w:sz w:val="32"/>
          <w:szCs w:val="32"/>
          <w:u w:val="none"/>
        </w:rPr>
        <w:t xml:space="preserve">第三十条  </w:t>
      </w:r>
      <w:r>
        <w:rPr>
          <w:rFonts w:hint="eastAsia" w:ascii="仿宋_GB2312" w:hAnsi="宋体" w:eastAsia="仿宋_GB2312" w:cs="宋体"/>
          <w:kern w:val="0"/>
          <w:sz w:val="32"/>
          <w:szCs w:val="32"/>
          <w:u w:val="none"/>
        </w:rPr>
        <w:t>集体经济组织要实行租赁收入每月或者每季度专项公开，公开内容包括整个租赁台账资料。</w:t>
      </w:r>
    </w:p>
    <w:p>
      <w:pPr>
        <w:widowControl/>
        <w:spacing w:line="560" w:lineRule="exact"/>
        <w:ind w:firstLine="640" w:firstLineChars="200"/>
        <w:rPr>
          <w:rFonts w:hint="eastAsia" w:ascii="仿宋_GB2312" w:hAnsi="宋体" w:eastAsia="仿宋_GB2312" w:cs="宋体"/>
          <w:kern w:val="0"/>
          <w:sz w:val="32"/>
          <w:szCs w:val="32"/>
          <w:u w:val="none"/>
        </w:rPr>
      </w:pPr>
    </w:p>
    <w:p>
      <w:pPr>
        <w:spacing w:line="560" w:lineRule="exact"/>
        <w:jc w:val="center"/>
        <w:rPr>
          <w:rFonts w:hint="eastAsia" w:ascii="仿宋_GB2312" w:eastAsia="仿宋_GB2312"/>
          <w:b/>
          <w:sz w:val="32"/>
          <w:szCs w:val="32"/>
          <w:u w:val="none"/>
        </w:rPr>
      </w:pPr>
      <w:r>
        <w:rPr>
          <w:rFonts w:hint="eastAsia" w:ascii="仿宋_GB2312" w:eastAsia="仿宋_GB2312"/>
          <w:b/>
          <w:sz w:val="32"/>
          <w:szCs w:val="32"/>
          <w:u w:val="none"/>
        </w:rPr>
        <w:t>第八章</w:t>
      </w:r>
      <w:r>
        <w:rPr>
          <w:rFonts w:hint="eastAsia" w:ascii="仿宋_GB2312" w:eastAsia="仿宋_GB2312"/>
          <w:b/>
          <w:sz w:val="32"/>
          <w:szCs w:val="32"/>
          <w:u w:val="none"/>
          <w:lang w:val="en-US" w:eastAsia="zh-CN"/>
        </w:rPr>
        <w:t xml:space="preserve"> </w:t>
      </w:r>
      <w:r>
        <w:rPr>
          <w:rFonts w:hint="eastAsia" w:ascii="仿宋_GB2312" w:eastAsia="仿宋_GB2312"/>
          <w:b/>
          <w:sz w:val="32"/>
          <w:szCs w:val="32"/>
          <w:u w:val="none"/>
        </w:rPr>
        <w:t>工程管理</w:t>
      </w:r>
    </w:p>
    <w:p>
      <w:pPr>
        <w:spacing w:line="560" w:lineRule="exact"/>
        <w:jc w:val="center"/>
        <w:rPr>
          <w:rFonts w:hint="eastAsia" w:ascii="仿宋_GB2312" w:eastAsia="仿宋_GB2312"/>
          <w:b/>
          <w:sz w:val="32"/>
          <w:szCs w:val="32"/>
          <w:u w:val="none"/>
        </w:rPr>
      </w:pPr>
    </w:p>
    <w:p>
      <w:pPr>
        <w:spacing w:line="560" w:lineRule="exact"/>
        <w:ind w:firstLine="320" w:firstLineChars="100"/>
        <w:rPr>
          <w:rFonts w:ascii="仿宋_GB2312" w:eastAsia="仿宋_GB2312"/>
          <w:sz w:val="32"/>
          <w:szCs w:val="32"/>
          <w:u w:val="none"/>
        </w:rPr>
      </w:pPr>
      <w:r>
        <w:rPr>
          <w:rFonts w:hint="eastAsia" w:ascii="仿宋_GB2312" w:eastAsia="仿宋_GB2312"/>
          <w:sz w:val="32"/>
          <w:szCs w:val="32"/>
          <w:u w:val="none"/>
        </w:rPr>
        <w:t>第三十一条 集体经济组织办公设施、二产建设及其他工程项目建设，以及较大工程项目的维修、大宗物品的采购，应实行公开招标承包。具体标准、办法按照上级及街道有关文件规定办理。严格落实工程承包回避制度，集体经济组织班子成员本人及亲属、老人组织均不得参与本社工程和项目投标、承包。</w:t>
      </w:r>
    </w:p>
    <w:p>
      <w:pPr>
        <w:spacing w:line="560" w:lineRule="exact"/>
        <w:rPr>
          <w:rFonts w:ascii="仿宋_GB2312" w:eastAsia="仿宋_GB2312"/>
          <w:sz w:val="32"/>
          <w:szCs w:val="32"/>
          <w:u w:val="none"/>
        </w:rPr>
      </w:pPr>
      <w:r>
        <w:rPr>
          <w:rFonts w:hint="eastAsia" w:ascii="仿宋_GB2312" w:eastAsia="仿宋_GB2312"/>
          <w:sz w:val="32"/>
          <w:szCs w:val="32"/>
          <w:u w:val="none"/>
        </w:rPr>
        <w:t>第三十二条 工程建设应签订规范的施工合同，严格按照合同约定预付工程款，且付款手续完备。工程完工时，应及时办理工程决算，与工程验收报告送街道服务中心备案；</w:t>
      </w:r>
    </w:p>
    <w:p>
      <w:pPr>
        <w:spacing w:line="560" w:lineRule="exact"/>
        <w:jc w:val="center"/>
        <w:rPr>
          <w:rFonts w:hint="eastAsia" w:ascii="仿宋_GB2312" w:eastAsia="仿宋_GB2312"/>
          <w:b/>
          <w:sz w:val="32"/>
          <w:szCs w:val="32"/>
          <w:u w:val="none"/>
        </w:rPr>
      </w:pPr>
    </w:p>
    <w:p>
      <w:pPr>
        <w:spacing w:line="560" w:lineRule="exact"/>
        <w:jc w:val="center"/>
        <w:rPr>
          <w:rFonts w:hint="eastAsia" w:ascii="仿宋_GB2312" w:eastAsia="仿宋_GB2312"/>
          <w:b/>
          <w:sz w:val="32"/>
          <w:szCs w:val="32"/>
          <w:u w:val="none"/>
        </w:rPr>
      </w:pPr>
      <w:r>
        <w:rPr>
          <w:rFonts w:hint="eastAsia" w:ascii="仿宋_GB2312" w:eastAsia="仿宋_GB2312"/>
          <w:b/>
          <w:sz w:val="32"/>
          <w:szCs w:val="32"/>
          <w:u w:val="none"/>
        </w:rPr>
        <w:t>第九章  财务公开</w:t>
      </w:r>
    </w:p>
    <w:p>
      <w:pPr>
        <w:spacing w:line="560" w:lineRule="exact"/>
        <w:jc w:val="center"/>
        <w:rPr>
          <w:rFonts w:hint="eastAsia" w:ascii="仿宋_GB2312" w:eastAsia="仿宋_GB2312"/>
          <w:b/>
          <w:sz w:val="32"/>
          <w:szCs w:val="32"/>
          <w:u w:val="none"/>
        </w:rPr>
      </w:pPr>
    </w:p>
    <w:p>
      <w:pPr>
        <w:widowControl/>
        <w:spacing w:line="560" w:lineRule="exact"/>
        <w:ind w:firstLine="643" w:firstLineChars="200"/>
        <w:jc w:val="left"/>
        <w:rPr>
          <w:rFonts w:hint="eastAsia" w:eastAsia="仿宋_GB2312"/>
          <w:kern w:val="0"/>
          <w:sz w:val="32"/>
          <w:szCs w:val="32"/>
          <w:u w:val="none"/>
        </w:rPr>
      </w:pPr>
      <w:r>
        <w:rPr>
          <w:rStyle w:val="5"/>
          <w:rFonts w:hint="eastAsia" w:ascii="仿宋_GB2312" w:eastAsia="仿宋_GB2312"/>
          <w:b/>
          <w:sz w:val="32"/>
          <w:szCs w:val="32"/>
          <w:u w:val="none"/>
        </w:rPr>
        <w:t>第三十一条  推行财务信息化公开，</w:t>
      </w:r>
      <w:r>
        <w:rPr>
          <w:rFonts w:hint="eastAsia" w:ascii="仿宋_GB2312" w:hAnsi="宋体" w:eastAsia="仿宋_GB2312" w:cs="宋体"/>
          <w:kern w:val="0"/>
          <w:sz w:val="32"/>
          <w:szCs w:val="32"/>
          <w:u w:val="none"/>
        </w:rPr>
        <w:t>集体经济组织应执行定期公开、即时公</w:t>
      </w:r>
      <w:r>
        <w:rPr>
          <w:rFonts w:eastAsia="仿宋_GB2312"/>
          <w:kern w:val="0"/>
          <w:sz w:val="32"/>
          <w:szCs w:val="32"/>
          <w:u w:val="none"/>
        </w:rPr>
        <w:t>开与不间断公开制度。</w:t>
      </w:r>
    </w:p>
    <w:p>
      <w:pPr>
        <w:widowControl/>
        <w:spacing w:line="560" w:lineRule="exact"/>
        <w:ind w:firstLine="640" w:firstLineChars="200"/>
        <w:jc w:val="left"/>
        <w:rPr>
          <w:rFonts w:eastAsia="仿宋_GB2312"/>
          <w:kern w:val="0"/>
          <w:sz w:val="32"/>
          <w:szCs w:val="32"/>
          <w:u w:val="none"/>
        </w:rPr>
      </w:pPr>
      <w:r>
        <w:rPr>
          <w:rFonts w:eastAsia="仿宋_GB2312"/>
          <w:kern w:val="0"/>
          <w:sz w:val="32"/>
          <w:szCs w:val="32"/>
          <w:u w:val="none"/>
        </w:rPr>
        <w:t>定期公开是指按规定的报账周期定时、定点公开财务收支情况与“三资”运营情况。1月20日、4月20日、7月20日、10月20日为</w:t>
      </w:r>
      <w:r>
        <w:rPr>
          <w:rFonts w:hint="eastAsia" w:eastAsia="仿宋_GB2312"/>
          <w:kern w:val="0"/>
          <w:sz w:val="32"/>
          <w:szCs w:val="32"/>
          <w:u w:val="none"/>
        </w:rPr>
        <w:t>全街道</w:t>
      </w:r>
      <w:r>
        <w:rPr>
          <w:rFonts w:eastAsia="仿宋_GB2312"/>
          <w:kern w:val="0"/>
          <w:sz w:val="32"/>
          <w:szCs w:val="32"/>
          <w:u w:val="none"/>
        </w:rPr>
        <w:t>集体经济组织“三资”统一公开日。</w:t>
      </w:r>
    </w:p>
    <w:p>
      <w:pPr>
        <w:widowControl/>
        <w:spacing w:line="560" w:lineRule="exact"/>
        <w:ind w:firstLine="640" w:firstLineChars="200"/>
        <w:jc w:val="left"/>
        <w:rPr>
          <w:rFonts w:eastAsia="仿宋_GB2312"/>
          <w:kern w:val="0"/>
          <w:sz w:val="32"/>
          <w:szCs w:val="32"/>
          <w:u w:val="none"/>
        </w:rPr>
      </w:pPr>
      <w:r>
        <w:rPr>
          <w:rFonts w:eastAsia="仿宋_GB2312"/>
          <w:kern w:val="0"/>
          <w:sz w:val="32"/>
          <w:szCs w:val="32"/>
          <w:u w:val="none"/>
        </w:rPr>
        <w:t>即时公开是指对集体经济组织</w:t>
      </w:r>
      <w:r>
        <w:rPr>
          <w:rFonts w:hint="eastAsia" w:eastAsia="仿宋_GB2312"/>
          <w:kern w:val="0"/>
          <w:sz w:val="32"/>
          <w:szCs w:val="32"/>
          <w:u w:val="none"/>
        </w:rPr>
        <w:t>股东（社员）</w:t>
      </w:r>
      <w:r>
        <w:rPr>
          <w:rFonts w:eastAsia="仿宋_GB2312"/>
          <w:kern w:val="0"/>
          <w:sz w:val="32"/>
          <w:szCs w:val="32"/>
          <w:u w:val="none"/>
        </w:rPr>
        <w:t>关注的事项应及时进行公开。</w:t>
      </w:r>
    </w:p>
    <w:p>
      <w:pPr>
        <w:widowControl/>
        <w:spacing w:line="560" w:lineRule="exact"/>
        <w:ind w:firstLine="640" w:firstLineChars="200"/>
        <w:jc w:val="left"/>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不间断公开是指报账周期内未发生经济业务时，应办理与张贴“无三资管理公开内容告示”，向股东（社员）申明本报账周期内未发生经济业务。</w:t>
      </w:r>
    </w:p>
    <w:p>
      <w:pPr>
        <w:widowControl/>
        <w:spacing w:line="560" w:lineRule="exact"/>
        <w:ind w:firstLine="643" w:firstLineChars="200"/>
        <w:jc w:val="left"/>
        <w:rPr>
          <w:rFonts w:hint="eastAsia" w:ascii="仿宋_GB2312" w:eastAsia="仿宋_GB2312"/>
          <w:sz w:val="32"/>
          <w:szCs w:val="32"/>
          <w:u w:val="none"/>
        </w:rPr>
      </w:pPr>
      <w:r>
        <w:rPr>
          <w:rStyle w:val="5"/>
          <w:rFonts w:hint="eastAsia" w:ascii="仿宋_GB2312" w:eastAsia="仿宋_GB2312"/>
          <w:b/>
          <w:sz w:val="32"/>
          <w:szCs w:val="32"/>
          <w:u w:val="none"/>
        </w:rPr>
        <w:t>第三十二条</w:t>
      </w:r>
      <w:r>
        <w:rPr>
          <w:rFonts w:hint="eastAsia" w:ascii="仿宋_GB2312" w:hAnsi="宋体" w:eastAsia="仿宋_GB2312" w:cs="宋体"/>
          <w:kern w:val="0"/>
          <w:sz w:val="32"/>
          <w:szCs w:val="32"/>
          <w:u w:val="none"/>
        </w:rPr>
        <w:t xml:space="preserve">  </w:t>
      </w:r>
      <w:r>
        <w:rPr>
          <w:rFonts w:hint="eastAsia" w:ascii="仿宋_GB2312" w:eastAsia="仿宋_GB2312"/>
          <w:color w:val="000000"/>
          <w:sz w:val="32"/>
          <w:szCs w:val="32"/>
          <w:u w:val="none"/>
        </w:rPr>
        <w:t>集体经济组织的“三资”资料应当</w:t>
      </w:r>
      <w:r>
        <w:rPr>
          <w:rFonts w:hint="eastAsia" w:ascii="仿宋_GB2312" w:hAnsi="宋体" w:eastAsia="仿宋_GB2312" w:cs="宋体"/>
          <w:kern w:val="0"/>
          <w:sz w:val="32"/>
          <w:szCs w:val="32"/>
          <w:u w:val="none"/>
        </w:rPr>
        <w:t>经集体经济组织及负责人、社监会（监事会）及负责人和报账员（出纳）签章后公开，并报服务中心备案。定期公开与不间断公开的公开材料应加盖集体经济组织印章后公开。</w:t>
      </w:r>
    </w:p>
    <w:p>
      <w:pPr>
        <w:widowControl/>
        <w:spacing w:line="560" w:lineRule="exact"/>
        <w:ind w:firstLine="643" w:firstLineChars="200"/>
        <w:jc w:val="left"/>
        <w:rPr>
          <w:rFonts w:hint="eastAsia" w:ascii="仿宋_GB2312" w:eastAsia="仿宋_GB2312"/>
          <w:color w:val="000000"/>
          <w:sz w:val="32"/>
          <w:szCs w:val="32"/>
          <w:u w:val="none"/>
        </w:rPr>
      </w:pPr>
      <w:r>
        <w:rPr>
          <w:rStyle w:val="5"/>
          <w:rFonts w:hint="eastAsia" w:ascii="仿宋_GB2312" w:eastAsia="仿宋_GB2312"/>
          <w:b/>
          <w:sz w:val="32"/>
          <w:szCs w:val="32"/>
          <w:u w:val="none"/>
        </w:rPr>
        <w:t>第三十三条</w:t>
      </w:r>
      <w:r>
        <w:rPr>
          <w:rFonts w:hint="eastAsia" w:ascii="仿宋_GB2312" w:eastAsia="仿宋_GB2312"/>
          <w:sz w:val="32"/>
          <w:szCs w:val="32"/>
          <w:u w:val="none"/>
        </w:rPr>
        <w:t xml:space="preserve">  </w:t>
      </w:r>
      <w:r>
        <w:rPr>
          <w:rFonts w:hint="eastAsia" w:ascii="仿宋_GB2312" w:hAnsi="宋体" w:eastAsia="仿宋_GB2312" w:cs="宋体"/>
          <w:kern w:val="0"/>
          <w:sz w:val="32"/>
          <w:szCs w:val="32"/>
          <w:u w:val="none"/>
        </w:rPr>
        <w:t>“三资”资料</w:t>
      </w:r>
      <w:r>
        <w:rPr>
          <w:rFonts w:hint="eastAsia" w:ascii="仿宋_GB2312" w:eastAsia="仿宋_GB2312"/>
          <w:color w:val="000000"/>
          <w:sz w:val="32"/>
          <w:szCs w:val="32"/>
          <w:u w:val="none"/>
        </w:rPr>
        <w:t>应当以下列形式公开，</w:t>
      </w:r>
      <w:r>
        <w:rPr>
          <w:rFonts w:hint="eastAsia" w:ascii="仿宋_GB2312" w:hAnsi="宋体" w:eastAsia="仿宋_GB2312" w:cs="宋体"/>
          <w:kern w:val="0"/>
          <w:sz w:val="32"/>
          <w:szCs w:val="32"/>
          <w:u w:val="none"/>
        </w:rPr>
        <w:t>资料要留档备查</w:t>
      </w:r>
      <w:r>
        <w:rPr>
          <w:rFonts w:hint="eastAsia" w:ascii="仿宋_GB2312" w:eastAsia="仿宋_GB2312"/>
          <w:color w:val="000000"/>
          <w:sz w:val="32"/>
          <w:szCs w:val="32"/>
          <w:u w:val="none"/>
        </w:rPr>
        <w:t>：</w:t>
      </w:r>
    </w:p>
    <w:p>
      <w:pPr>
        <w:widowControl/>
        <w:spacing w:line="560" w:lineRule="exact"/>
        <w:ind w:firstLine="640" w:firstLineChars="200"/>
        <w:jc w:val="left"/>
        <w:rPr>
          <w:rFonts w:hint="eastAsia" w:ascii="仿宋_GB2312" w:eastAsia="仿宋_GB2312"/>
          <w:color w:val="000000"/>
          <w:sz w:val="32"/>
          <w:szCs w:val="32"/>
          <w:u w:val="none"/>
        </w:rPr>
      </w:pPr>
      <w:r>
        <w:rPr>
          <w:rFonts w:hint="eastAsia" w:ascii="仿宋_GB2312" w:eastAsia="仿宋_GB2312"/>
          <w:color w:val="000000"/>
          <w:sz w:val="32"/>
          <w:szCs w:val="32"/>
          <w:u w:val="none"/>
        </w:rPr>
        <w:t>（一）纸质资料张贴防风防雨的固定公开栏；</w:t>
      </w:r>
    </w:p>
    <w:p>
      <w:pPr>
        <w:widowControl/>
        <w:spacing w:line="560" w:lineRule="exact"/>
        <w:ind w:firstLine="640" w:firstLineChars="200"/>
        <w:jc w:val="left"/>
        <w:rPr>
          <w:rFonts w:hint="eastAsia" w:ascii="仿宋_GB2312" w:eastAsia="仿宋_GB2312"/>
          <w:color w:val="000000"/>
          <w:sz w:val="32"/>
          <w:szCs w:val="32"/>
          <w:u w:val="none"/>
        </w:rPr>
      </w:pPr>
      <w:r>
        <w:rPr>
          <w:rFonts w:hint="eastAsia" w:ascii="仿宋_GB2312" w:eastAsia="仿宋_GB2312"/>
          <w:color w:val="000000"/>
          <w:sz w:val="32"/>
          <w:szCs w:val="32"/>
          <w:u w:val="none"/>
        </w:rPr>
        <w:t>（二）推行“一社一码”，扫二维码；</w:t>
      </w:r>
    </w:p>
    <w:p>
      <w:pPr>
        <w:widowControl/>
        <w:spacing w:line="560" w:lineRule="exact"/>
        <w:ind w:firstLine="640" w:firstLineChars="200"/>
        <w:jc w:val="left"/>
        <w:rPr>
          <w:rFonts w:hint="eastAsia" w:ascii="仿宋_GB2312" w:eastAsia="仿宋_GB2312"/>
          <w:color w:val="000000"/>
          <w:sz w:val="32"/>
          <w:szCs w:val="32"/>
          <w:u w:val="none"/>
        </w:rPr>
      </w:pPr>
      <w:r>
        <w:rPr>
          <w:rFonts w:hint="eastAsia" w:ascii="仿宋_GB2312" w:eastAsia="仿宋_GB2312"/>
          <w:color w:val="000000"/>
          <w:sz w:val="32"/>
          <w:szCs w:val="32"/>
          <w:u w:val="none"/>
        </w:rPr>
        <w:t>（三）传统媒体，如广播、电视、报纸；</w:t>
      </w:r>
    </w:p>
    <w:p>
      <w:pPr>
        <w:widowControl/>
        <w:spacing w:line="560" w:lineRule="exact"/>
        <w:ind w:firstLine="640" w:firstLineChars="200"/>
        <w:jc w:val="left"/>
        <w:rPr>
          <w:rFonts w:hint="eastAsia" w:ascii="仿宋_GB2312" w:hAnsi="宋体" w:eastAsia="仿宋_GB2312" w:cs="宋体"/>
          <w:kern w:val="0"/>
          <w:sz w:val="32"/>
          <w:szCs w:val="32"/>
          <w:u w:val="none"/>
        </w:rPr>
      </w:pPr>
      <w:r>
        <w:rPr>
          <w:rFonts w:hint="eastAsia" w:ascii="仿宋_GB2312" w:eastAsia="仿宋_GB2312"/>
          <w:color w:val="000000"/>
          <w:sz w:val="32"/>
          <w:szCs w:val="32"/>
          <w:u w:val="none"/>
        </w:rPr>
        <w:t>（四）宣传资料、电子触摸屏、会议</w:t>
      </w:r>
      <w:r>
        <w:rPr>
          <w:rFonts w:hint="eastAsia" w:ascii="仿宋_GB2312" w:hAnsi="宋体" w:eastAsia="仿宋_GB2312" w:cs="宋体"/>
          <w:kern w:val="0"/>
          <w:sz w:val="32"/>
          <w:szCs w:val="32"/>
          <w:u w:val="none"/>
        </w:rPr>
        <w:t>；</w:t>
      </w:r>
    </w:p>
    <w:p>
      <w:pPr>
        <w:widowControl/>
        <w:spacing w:line="560" w:lineRule="exact"/>
        <w:ind w:firstLine="640" w:firstLineChars="200"/>
        <w:jc w:val="left"/>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（五）其他形式。</w:t>
      </w:r>
    </w:p>
    <w:p>
      <w:pPr>
        <w:widowControl/>
        <w:spacing w:line="560" w:lineRule="exact"/>
        <w:ind w:firstLine="640" w:firstLineChars="200"/>
        <w:jc w:val="left"/>
        <w:rPr>
          <w:rFonts w:hint="eastAsia" w:ascii="仿宋_GB2312" w:hAnsi="宋体" w:eastAsia="仿宋_GB2312" w:cs="宋体"/>
          <w:kern w:val="0"/>
          <w:sz w:val="32"/>
          <w:szCs w:val="32"/>
          <w:u w:val="none"/>
        </w:rPr>
      </w:pPr>
      <w:r>
        <w:rPr>
          <w:rFonts w:hint="eastAsia" w:ascii="仿宋_GB2312" w:eastAsia="仿宋_GB2312"/>
          <w:sz w:val="32"/>
          <w:szCs w:val="32"/>
          <w:u w:val="none"/>
        </w:rPr>
        <w:t>集体经济组织应当采用前款第一、二项形式公开“三资”资料，其他形式由各集体经济组织按情况采用。</w:t>
      </w:r>
    </w:p>
    <w:p>
      <w:pPr>
        <w:spacing w:line="560" w:lineRule="exact"/>
        <w:ind w:firstLine="643" w:firstLineChars="200"/>
        <w:rPr>
          <w:rFonts w:eastAsia="仿宋_GB2312"/>
          <w:kern w:val="0"/>
          <w:sz w:val="32"/>
          <w:szCs w:val="32"/>
          <w:u w:val="none"/>
        </w:rPr>
      </w:pPr>
      <w:r>
        <w:rPr>
          <w:rStyle w:val="5"/>
          <w:rFonts w:hint="eastAsia" w:ascii="仿宋_GB2312" w:eastAsia="仿宋_GB2312"/>
          <w:b/>
          <w:sz w:val="32"/>
          <w:szCs w:val="32"/>
          <w:u w:val="none"/>
        </w:rPr>
        <w:t>第三十四条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 xml:space="preserve"> </w:t>
      </w:r>
      <w:r>
        <w:rPr>
          <w:rFonts w:eastAsia="仿宋_GB2312"/>
          <w:sz w:val="32"/>
          <w:szCs w:val="32"/>
          <w:u w:val="none"/>
        </w:rPr>
        <w:t>“三资”</w:t>
      </w:r>
      <w:r>
        <w:rPr>
          <w:rFonts w:eastAsia="仿宋_GB2312"/>
          <w:kern w:val="0"/>
          <w:sz w:val="32"/>
          <w:szCs w:val="32"/>
          <w:u w:val="none"/>
        </w:rPr>
        <w:t>公开的内容应当至少保留15天。</w:t>
      </w:r>
      <w:r>
        <w:rPr>
          <w:rFonts w:eastAsia="仿宋_GB2312"/>
          <w:sz w:val="32"/>
          <w:szCs w:val="32"/>
          <w:u w:val="none"/>
        </w:rPr>
        <w:t>有十分之一以上</w:t>
      </w:r>
      <w:r>
        <w:rPr>
          <w:rFonts w:hint="eastAsia" w:eastAsia="仿宋_GB2312"/>
          <w:sz w:val="32"/>
          <w:szCs w:val="32"/>
          <w:u w:val="none"/>
        </w:rPr>
        <w:t>股东（</w:t>
      </w:r>
      <w:r>
        <w:rPr>
          <w:rFonts w:eastAsia="仿宋_GB2312"/>
          <w:sz w:val="32"/>
          <w:szCs w:val="32"/>
          <w:u w:val="none"/>
        </w:rPr>
        <w:t>社员</w:t>
      </w:r>
      <w:r>
        <w:rPr>
          <w:rFonts w:hint="eastAsia" w:eastAsia="仿宋_GB2312"/>
          <w:sz w:val="32"/>
          <w:szCs w:val="32"/>
          <w:u w:val="none"/>
        </w:rPr>
        <w:t>）</w:t>
      </w:r>
      <w:r>
        <w:rPr>
          <w:rFonts w:eastAsia="仿宋_GB2312"/>
          <w:sz w:val="32"/>
          <w:szCs w:val="32"/>
          <w:u w:val="none"/>
        </w:rPr>
        <w:t>或半数以上</w:t>
      </w:r>
      <w:r>
        <w:rPr>
          <w:rFonts w:hint="eastAsia" w:eastAsia="仿宋_GB2312"/>
          <w:sz w:val="32"/>
          <w:szCs w:val="32"/>
          <w:u w:val="none"/>
        </w:rPr>
        <w:t>股东（</w:t>
      </w:r>
      <w:r>
        <w:rPr>
          <w:rFonts w:eastAsia="仿宋_GB2312"/>
          <w:sz w:val="32"/>
          <w:szCs w:val="32"/>
          <w:u w:val="none"/>
        </w:rPr>
        <w:t>社员</w:t>
      </w:r>
      <w:r>
        <w:rPr>
          <w:rFonts w:hint="eastAsia" w:eastAsia="仿宋_GB2312"/>
          <w:sz w:val="32"/>
          <w:szCs w:val="32"/>
          <w:u w:val="none"/>
        </w:rPr>
        <w:t>）</w:t>
      </w:r>
      <w:r>
        <w:rPr>
          <w:rFonts w:eastAsia="仿宋_GB2312"/>
          <w:sz w:val="32"/>
          <w:szCs w:val="32"/>
          <w:u w:val="none"/>
        </w:rPr>
        <w:t>代表提议要求对部分或全部“三资”资料重新公开的，应在7天内按要求重新公开或推举5名</w:t>
      </w:r>
      <w:r>
        <w:rPr>
          <w:rFonts w:hint="eastAsia" w:eastAsia="仿宋_GB2312"/>
          <w:sz w:val="32"/>
          <w:szCs w:val="32"/>
          <w:u w:val="none"/>
        </w:rPr>
        <w:t>以下股东（社员）</w:t>
      </w:r>
      <w:r>
        <w:rPr>
          <w:rFonts w:eastAsia="仿宋_GB2312"/>
          <w:sz w:val="32"/>
          <w:szCs w:val="32"/>
          <w:u w:val="none"/>
        </w:rPr>
        <w:t>代表到街道查询本</w:t>
      </w:r>
      <w:r>
        <w:rPr>
          <w:rFonts w:hint="eastAsia" w:eastAsia="仿宋_GB2312"/>
          <w:sz w:val="32"/>
          <w:szCs w:val="32"/>
          <w:u w:val="none"/>
        </w:rPr>
        <w:t>社</w:t>
      </w:r>
      <w:r>
        <w:rPr>
          <w:rFonts w:eastAsia="仿宋_GB2312"/>
          <w:sz w:val="32"/>
          <w:szCs w:val="32"/>
          <w:u w:val="none"/>
        </w:rPr>
        <w:t>的“三资财务”资料。</w:t>
      </w:r>
    </w:p>
    <w:p>
      <w:pPr>
        <w:widowControl/>
        <w:spacing w:line="560" w:lineRule="exact"/>
        <w:ind w:firstLine="643" w:firstLineChars="200"/>
        <w:jc w:val="left"/>
        <w:rPr>
          <w:rFonts w:hint="eastAsia" w:ascii="仿宋_GB2312" w:hAnsi="宋体" w:eastAsia="仿宋_GB2312" w:cs="宋体"/>
          <w:kern w:val="0"/>
          <w:sz w:val="32"/>
          <w:szCs w:val="32"/>
          <w:u w:val="none"/>
        </w:rPr>
      </w:pPr>
      <w:r>
        <w:rPr>
          <w:rStyle w:val="5"/>
          <w:rFonts w:hint="eastAsia" w:ascii="仿宋_GB2312" w:eastAsia="仿宋_GB2312"/>
          <w:b/>
          <w:sz w:val="32"/>
          <w:szCs w:val="32"/>
          <w:u w:val="none"/>
        </w:rPr>
        <w:t>第三十五条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 xml:space="preserve"> 集体经济组织“三资”资料公开后，主要负责人应当及时安排专门时间，解答股东（社员）提出的质疑和问题，听取股东（社员）的意见和建议。对股东（社员）反映的问题应及时解决；难以解决的，应作出解释。</w:t>
      </w:r>
    </w:p>
    <w:p>
      <w:pPr>
        <w:widowControl/>
        <w:spacing w:line="560" w:lineRule="exact"/>
        <w:ind w:firstLine="643" w:firstLineChars="200"/>
        <w:jc w:val="left"/>
        <w:rPr>
          <w:rFonts w:hint="eastAsia" w:ascii="仿宋_GB2312" w:hAnsi="宋体" w:eastAsia="仿宋_GB2312" w:cs="宋体"/>
          <w:kern w:val="0"/>
          <w:sz w:val="32"/>
          <w:szCs w:val="32"/>
          <w:u w:val="none"/>
        </w:rPr>
      </w:pPr>
      <w:r>
        <w:rPr>
          <w:rStyle w:val="5"/>
          <w:rFonts w:hint="eastAsia" w:ascii="仿宋_GB2312" w:eastAsia="仿宋_GB2312"/>
          <w:b/>
          <w:sz w:val="32"/>
          <w:szCs w:val="32"/>
          <w:u w:val="none"/>
        </w:rPr>
        <w:t>第三十六条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 xml:space="preserve"> 社监会（监事会）应认真听取股东（社员）对“三资”公开情况和“三资”管理的意见和建议，对发现的重大问题要及时向股东（社员）代表会议和上级有关部门报告，监督经合社干部落实处理。</w:t>
      </w:r>
    </w:p>
    <w:p>
      <w:pPr>
        <w:spacing w:line="560" w:lineRule="exact"/>
        <w:ind w:firstLine="643" w:firstLineChars="200"/>
        <w:rPr>
          <w:rFonts w:hint="eastAsia" w:ascii="仿宋_GB2312" w:hAnsi="宋体" w:eastAsia="仿宋_GB2312" w:cs="宋体"/>
          <w:kern w:val="0"/>
          <w:sz w:val="32"/>
          <w:szCs w:val="32"/>
          <w:u w:val="none"/>
        </w:rPr>
      </w:pPr>
      <w:r>
        <w:rPr>
          <w:rFonts w:hint="eastAsia" w:ascii="仿宋_GB2312" w:hAnsi="宋体" w:eastAsia="仿宋_GB2312" w:cs="宋体"/>
          <w:b/>
          <w:kern w:val="0"/>
          <w:sz w:val="32"/>
          <w:szCs w:val="32"/>
          <w:u w:val="none"/>
        </w:rPr>
        <w:t xml:space="preserve">第三十七条 </w:t>
      </w:r>
      <w:r>
        <w:rPr>
          <w:rFonts w:hint="eastAsia" w:ascii="仿宋_GB2312" w:hAnsi="宋体" w:eastAsia="仿宋_GB2312" w:cs="宋体"/>
          <w:kern w:val="0"/>
          <w:sz w:val="32"/>
          <w:szCs w:val="32"/>
          <w:u w:val="none"/>
        </w:rPr>
        <w:t xml:space="preserve">  各集体经济组织应根据本制度，结合本社实际制定本社财务规范化管理实施细则包括财务审批制度、非生产性开支及股东（社员）福利开支标准；违反本制度的根据情节轻重按规定给予处理。</w:t>
      </w:r>
    </w:p>
    <w:p>
      <w:pPr>
        <w:spacing w:line="560" w:lineRule="exact"/>
        <w:ind w:firstLine="643" w:firstLineChars="200"/>
        <w:rPr>
          <w:rFonts w:hint="eastAsia" w:ascii="仿宋" w:hAnsi="仿宋" w:eastAsia="仿宋" w:cs="仿宋"/>
          <w:u w:val="none"/>
        </w:rPr>
      </w:pPr>
      <w:r>
        <w:rPr>
          <w:rFonts w:hint="eastAsia" w:ascii="仿宋_GB2312" w:hAnsi="宋体" w:eastAsia="仿宋_GB2312" w:cs="宋体"/>
          <w:b/>
          <w:kern w:val="0"/>
          <w:sz w:val="32"/>
          <w:szCs w:val="32"/>
          <w:u w:val="none"/>
        </w:rPr>
        <w:t xml:space="preserve">第三十八条 </w:t>
      </w:r>
      <w:r>
        <w:rPr>
          <w:rFonts w:hint="eastAsia" w:ascii="仿宋_GB2312" w:hAnsi="宋体" w:eastAsia="仿宋_GB2312" w:cs="宋体"/>
          <w:kern w:val="0"/>
          <w:sz w:val="32"/>
          <w:szCs w:val="32"/>
          <w:u w:val="none"/>
        </w:rPr>
        <w:t xml:space="preserve">  本制度自发文之日起生效，原《南郊街道村级集体经济组织财务规范化管理制度》〖</w:t>
      </w:r>
      <w:r>
        <w:rPr>
          <w:rFonts w:hint="eastAsia" w:ascii="宋体" w:hAnsi="宋体" w:cs="宋体"/>
          <w:kern w:val="0"/>
          <w:sz w:val="32"/>
          <w:szCs w:val="32"/>
          <w:u w:val="none"/>
        </w:rPr>
        <w:t>温</w:t>
      </w:r>
      <w:r>
        <w:rPr>
          <w:rFonts w:hint="eastAsia" w:ascii="仿宋_GB2312" w:hAnsi="宋体" w:eastAsia="仿宋_GB2312" w:cs="宋体"/>
          <w:kern w:val="0"/>
          <w:sz w:val="32"/>
          <w:szCs w:val="32"/>
          <w:u w:val="none"/>
        </w:rPr>
        <w:t>鹿南郊办（2017）106号</w:t>
      </w:r>
      <w:r>
        <w:rPr>
          <w:rFonts w:hint="eastAsia" w:ascii="宋体" w:hAnsi="宋体" w:cs="宋体"/>
          <w:kern w:val="0"/>
          <w:sz w:val="32"/>
          <w:szCs w:val="32"/>
          <w:u w:val="none"/>
        </w:rPr>
        <w:t>〗</w:t>
      </w:r>
      <w:r>
        <w:rPr>
          <w:rFonts w:hint="eastAsia" w:ascii="仿宋" w:hAnsi="仿宋" w:eastAsia="仿宋" w:cs="仿宋"/>
          <w:kern w:val="0"/>
          <w:sz w:val="32"/>
          <w:szCs w:val="32"/>
          <w:u w:val="none"/>
        </w:rPr>
        <w:t>文件同时废止，原规定与本制度相抵触的，以本制度为准。</w:t>
      </w:r>
    </w:p>
    <w:p>
      <w:pPr>
        <w:spacing w:line="560" w:lineRule="exact"/>
        <w:rPr>
          <w:rFonts w:hint="eastAsia" w:eastAsia="仿宋_GB2312"/>
          <w:color w:val="000000"/>
          <w:sz w:val="32"/>
          <w:szCs w:val="32"/>
          <w:u w:val="none"/>
        </w:rPr>
      </w:pPr>
    </w:p>
    <w:p>
      <w:pPr>
        <w:spacing w:line="560" w:lineRule="exact"/>
        <w:rPr>
          <w:rFonts w:hint="eastAsia" w:eastAsia="仿宋_GB2312"/>
          <w:color w:val="000000"/>
          <w:sz w:val="32"/>
          <w:szCs w:val="32"/>
          <w:u w:val="none"/>
        </w:rPr>
      </w:pPr>
    </w:p>
    <w:p>
      <w:pPr>
        <w:spacing w:line="560" w:lineRule="exact"/>
        <w:rPr>
          <w:rFonts w:hint="eastAsia" w:eastAsia="仿宋_GB2312"/>
          <w:color w:val="000000"/>
          <w:sz w:val="32"/>
          <w:szCs w:val="32"/>
          <w:u w:val="none"/>
        </w:rPr>
      </w:pPr>
    </w:p>
    <w:p>
      <w:pPr>
        <w:spacing w:line="560" w:lineRule="exact"/>
        <w:rPr>
          <w:rFonts w:hint="eastAsia" w:eastAsia="仿宋_GB2312"/>
          <w:color w:val="000000"/>
          <w:sz w:val="32"/>
          <w:szCs w:val="32"/>
          <w:u w:val="none"/>
        </w:rPr>
      </w:pPr>
    </w:p>
    <w:p>
      <w:pPr>
        <w:spacing w:line="560" w:lineRule="exact"/>
        <w:rPr>
          <w:rFonts w:hint="eastAsia" w:eastAsia="仿宋_GB2312"/>
          <w:color w:val="000000"/>
          <w:sz w:val="32"/>
          <w:szCs w:val="32"/>
          <w:u w:val="none"/>
        </w:rPr>
      </w:pPr>
    </w:p>
    <w:p>
      <w:pPr>
        <w:spacing w:line="560" w:lineRule="exact"/>
        <w:rPr>
          <w:rFonts w:hint="eastAsia" w:eastAsia="仿宋_GB2312"/>
          <w:color w:val="000000"/>
          <w:sz w:val="32"/>
          <w:szCs w:val="32"/>
          <w:u w:val="none"/>
        </w:rPr>
      </w:pPr>
    </w:p>
    <w:p>
      <w:pPr>
        <w:spacing w:line="560" w:lineRule="exact"/>
        <w:rPr>
          <w:rFonts w:hint="eastAsia" w:eastAsia="仿宋_GB2312"/>
          <w:color w:val="000000"/>
          <w:sz w:val="32"/>
          <w:szCs w:val="32"/>
          <w:u w:val="none"/>
        </w:rPr>
      </w:pPr>
    </w:p>
    <w:p>
      <w:pPr>
        <w:spacing w:line="560" w:lineRule="exact"/>
        <w:rPr>
          <w:rFonts w:hint="eastAsia" w:eastAsia="仿宋_GB2312"/>
          <w:color w:val="000000"/>
          <w:sz w:val="32"/>
          <w:szCs w:val="32"/>
          <w:u w:val="none"/>
        </w:rPr>
      </w:pPr>
    </w:p>
    <w:p>
      <w:pPr>
        <w:spacing w:line="560" w:lineRule="exact"/>
        <w:rPr>
          <w:rFonts w:hint="eastAsia" w:eastAsia="仿宋_GB2312"/>
          <w:color w:val="000000"/>
          <w:sz w:val="32"/>
          <w:szCs w:val="32"/>
          <w:u w:val="none"/>
        </w:rPr>
      </w:pPr>
    </w:p>
    <w:p>
      <w:pPr>
        <w:spacing w:line="560" w:lineRule="exact"/>
        <w:rPr>
          <w:rFonts w:hint="eastAsia" w:eastAsia="仿宋_GB2312"/>
          <w:color w:val="000000"/>
          <w:sz w:val="32"/>
          <w:szCs w:val="32"/>
          <w:u w:val="none"/>
        </w:rPr>
      </w:pPr>
    </w:p>
    <w:p>
      <w:pPr>
        <w:spacing w:line="560" w:lineRule="exact"/>
        <w:rPr>
          <w:rFonts w:hint="eastAsia" w:eastAsia="仿宋_GB2312"/>
          <w:color w:val="000000"/>
          <w:sz w:val="32"/>
          <w:szCs w:val="32"/>
          <w:u w:val="none"/>
        </w:rPr>
      </w:pPr>
    </w:p>
    <w:p>
      <w:pPr>
        <w:spacing w:line="560" w:lineRule="exact"/>
        <w:rPr>
          <w:rFonts w:hint="eastAsia" w:eastAsia="仿宋_GB2312"/>
          <w:color w:val="000000"/>
          <w:sz w:val="32"/>
          <w:szCs w:val="32"/>
          <w:u w:val="none"/>
        </w:rPr>
      </w:pPr>
    </w:p>
    <w:p>
      <w:pPr>
        <w:spacing w:line="560" w:lineRule="exact"/>
        <w:rPr>
          <w:rFonts w:hint="eastAsia" w:eastAsia="仿宋_GB2312"/>
          <w:color w:val="000000"/>
          <w:sz w:val="32"/>
          <w:szCs w:val="32"/>
          <w:u w:val="none"/>
        </w:rPr>
      </w:pPr>
    </w:p>
    <w:p>
      <w:pPr>
        <w:rPr>
          <w:rFonts w:hint="eastAsia" w:ascii="黑体" w:hAnsi="黑体" w:eastAsia="黑体"/>
          <w:sz w:val="36"/>
          <w:szCs w:val="36"/>
          <w:u w:val="none"/>
        </w:rPr>
      </w:pPr>
      <w:r>
        <w:rPr>
          <w:rFonts w:hint="eastAsia" w:ascii="黑体" w:hAnsi="黑体" w:eastAsia="黑体"/>
          <w:sz w:val="32"/>
          <w:szCs w:val="32"/>
          <w:u w:val="none"/>
        </w:rPr>
        <w:br w:type="page"/>
      </w:r>
    </w:p>
    <w:p>
      <w:pPr>
        <w:spacing w:line="560" w:lineRule="exact"/>
        <w:jc w:val="center"/>
        <w:rPr>
          <w:rStyle w:val="4"/>
          <w:rFonts w:hint="eastAsia" w:ascii="方正小标宋简体" w:eastAsia="方正小标宋简体"/>
          <w:b w:val="0"/>
          <w:sz w:val="44"/>
          <w:szCs w:val="44"/>
          <w:u w:val="none"/>
        </w:rPr>
      </w:pPr>
      <w:r>
        <w:rPr>
          <w:rStyle w:val="4"/>
          <w:rFonts w:hint="eastAsia" w:ascii="方正小标宋简体" w:eastAsia="方正小标宋简体"/>
          <w:b w:val="0"/>
          <w:sz w:val="44"/>
          <w:szCs w:val="44"/>
          <w:u w:val="none"/>
        </w:rPr>
        <w:t>南郊街道集体经济组织资金、资产、资源</w:t>
      </w:r>
    </w:p>
    <w:p>
      <w:pPr>
        <w:spacing w:line="560" w:lineRule="exact"/>
        <w:jc w:val="center"/>
        <w:rPr>
          <w:rStyle w:val="4"/>
          <w:rFonts w:hint="eastAsia" w:ascii="方正小标宋简体" w:eastAsia="方正小标宋简体"/>
          <w:b w:val="0"/>
          <w:sz w:val="44"/>
          <w:szCs w:val="44"/>
          <w:u w:val="none"/>
          <w:lang w:eastAsia="zh-CN"/>
        </w:rPr>
      </w:pPr>
      <w:r>
        <w:rPr>
          <w:rStyle w:val="4"/>
          <w:rFonts w:hint="eastAsia" w:ascii="方正小标宋简体" w:eastAsia="方正小标宋简体"/>
          <w:b w:val="0"/>
          <w:sz w:val="44"/>
          <w:szCs w:val="44"/>
          <w:u w:val="none"/>
        </w:rPr>
        <w:t>管理办法</w:t>
      </w:r>
      <w:r>
        <w:rPr>
          <w:rStyle w:val="4"/>
          <w:rFonts w:hint="eastAsia" w:ascii="方正小标宋简体" w:eastAsia="方正小标宋简体"/>
          <w:b w:val="0"/>
          <w:sz w:val="44"/>
          <w:szCs w:val="44"/>
          <w:u w:val="none"/>
          <w:lang w:eastAsia="zh-CN"/>
        </w:rPr>
        <w:t>（征求意见稿）</w:t>
      </w:r>
    </w:p>
    <w:p>
      <w:pPr>
        <w:spacing w:line="560" w:lineRule="exact"/>
        <w:jc w:val="center"/>
        <w:rPr>
          <w:rStyle w:val="4"/>
          <w:rFonts w:hint="eastAsia" w:ascii="方正小标宋简体" w:eastAsia="方正小标宋简体"/>
          <w:b w:val="0"/>
          <w:sz w:val="44"/>
          <w:szCs w:val="44"/>
          <w:u w:val="none"/>
          <w:lang w:val="en-US" w:eastAsia="zh-CN"/>
        </w:rPr>
      </w:pPr>
    </w:p>
    <w:p>
      <w:pPr>
        <w:spacing w:line="560" w:lineRule="exact"/>
        <w:jc w:val="center"/>
        <w:rPr>
          <w:rFonts w:hint="eastAsia" w:ascii="楷体" w:eastAsia="楷体"/>
          <w:u w:val="none"/>
        </w:rPr>
      </w:pPr>
    </w:p>
    <w:p>
      <w:pPr>
        <w:snapToGrid w:val="0"/>
        <w:spacing w:line="560" w:lineRule="exact"/>
        <w:ind w:firstLine="643" w:firstLineChars="200"/>
        <w:rPr>
          <w:rStyle w:val="5"/>
          <w:rFonts w:eastAsia="仿宋_GB2312"/>
          <w:color w:val="000000"/>
          <w:sz w:val="32"/>
          <w:szCs w:val="32"/>
          <w:u w:val="none"/>
        </w:rPr>
      </w:pPr>
      <w:r>
        <w:rPr>
          <w:rStyle w:val="5"/>
          <w:rFonts w:hint="eastAsia" w:ascii="仿宋_GB2312" w:eastAsia="仿宋_GB2312"/>
          <w:b/>
          <w:color w:val="000000"/>
          <w:sz w:val="32"/>
          <w:szCs w:val="32"/>
          <w:u w:val="none"/>
        </w:rPr>
        <w:t>第一条</w:t>
      </w:r>
      <w:r>
        <w:rPr>
          <w:rStyle w:val="5"/>
          <w:rFonts w:hint="eastAsia" w:ascii="仿宋_GB2312" w:eastAsia="仿宋_GB2312"/>
          <w:color w:val="000000"/>
          <w:sz w:val="32"/>
          <w:szCs w:val="32"/>
          <w:u w:val="none"/>
        </w:rPr>
        <w:t xml:space="preserve">  </w:t>
      </w:r>
      <w:r>
        <w:rPr>
          <w:rFonts w:eastAsia="仿宋_GB2312"/>
          <w:sz w:val="32"/>
          <w:szCs w:val="32"/>
          <w:u w:val="none"/>
        </w:rPr>
        <w:t>为加强</w:t>
      </w:r>
      <w:r>
        <w:rPr>
          <w:rFonts w:hint="eastAsia" w:eastAsia="仿宋_GB2312"/>
          <w:sz w:val="32"/>
          <w:szCs w:val="32"/>
          <w:u w:val="none"/>
        </w:rPr>
        <w:t>撤村后</w:t>
      </w:r>
      <w:r>
        <w:rPr>
          <w:rFonts w:eastAsia="仿宋_GB2312"/>
          <w:sz w:val="32"/>
          <w:szCs w:val="32"/>
          <w:u w:val="none"/>
        </w:rPr>
        <w:t>集体</w:t>
      </w:r>
      <w:r>
        <w:rPr>
          <w:rFonts w:hint="eastAsia" w:eastAsia="仿宋_GB2312"/>
          <w:sz w:val="32"/>
          <w:szCs w:val="32"/>
          <w:u w:val="none"/>
        </w:rPr>
        <w:t>经济组织</w:t>
      </w:r>
      <w:r>
        <w:rPr>
          <w:rFonts w:eastAsia="仿宋_GB2312"/>
          <w:sz w:val="32"/>
          <w:szCs w:val="32"/>
          <w:u w:val="none"/>
        </w:rPr>
        <w:t>资金、资产、资源(以下简称“三资”)管理，</w:t>
      </w:r>
      <w:r>
        <w:rPr>
          <w:rFonts w:hint="eastAsia" w:eastAsia="仿宋_GB2312"/>
          <w:sz w:val="32"/>
          <w:szCs w:val="32"/>
          <w:u w:val="none"/>
        </w:rPr>
        <w:t>全面建立统一的农村集体经济数字管理系统，</w:t>
      </w:r>
      <w:r>
        <w:rPr>
          <w:rFonts w:eastAsia="仿宋_GB2312"/>
          <w:sz w:val="32"/>
          <w:szCs w:val="32"/>
          <w:u w:val="none"/>
        </w:rPr>
        <w:t>维护集体经济组织及其成员的合法权益，促进</w:t>
      </w:r>
      <w:r>
        <w:rPr>
          <w:rFonts w:hint="eastAsia" w:eastAsia="仿宋_GB2312"/>
          <w:sz w:val="32"/>
          <w:szCs w:val="32"/>
          <w:u w:val="none"/>
        </w:rPr>
        <w:t>集体</w:t>
      </w:r>
      <w:r>
        <w:rPr>
          <w:rFonts w:eastAsia="仿宋_GB2312"/>
          <w:sz w:val="32"/>
          <w:szCs w:val="32"/>
          <w:u w:val="none"/>
        </w:rPr>
        <w:t>经济</w:t>
      </w:r>
      <w:r>
        <w:rPr>
          <w:rFonts w:hint="eastAsia" w:eastAsia="仿宋_GB2312"/>
          <w:sz w:val="32"/>
          <w:szCs w:val="32"/>
          <w:u w:val="none"/>
        </w:rPr>
        <w:t>组织</w:t>
      </w:r>
      <w:r>
        <w:rPr>
          <w:rFonts w:eastAsia="仿宋_GB2312"/>
          <w:sz w:val="32"/>
          <w:szCs w:val="32"/>
          <w:u w:val="none"/>
        </w:rPr>
        <w:t>健康、协调、可持续发展</w:t>
      </w:r>
      <w:r>
        <w:rPr>
          <w:rFonts w:hint="eastAsia" w:eastAsia="仿宋_GB2312"/>
          <w:sz w:val="32"/>
          <w:szCs w:val="32"/>
          <w:u w:val="none"/>
        </w:rPr>
        <w:t>。</w:t>
      </w:r>
      <w:r>
        <w:rPr>
          <w:rFonts w:eastAsia="仿宋_GB2312"/>
          <w:sz w:val="32"/>
          <w:szCs w:val="32"/>
          <w:u w:val="none"/>
        </w:rPr>
        <w:t>根据《浙江省村经济合作社组织条例》、《浙江省农村集体资产管理条例》、《农村集体经济组织审计规定》、《浙江省人民政府办公厅关于进一步加强农村集体资金资产资源管理的意见》（浙政办发〔2011〕135号）、《温州市关于进一步规范农村集体“三资”监督管理工作的实施意见(试行）》（温委办发〔2015〕53号）、《鹿城区农村集体资金、资产、资源管理办法》（试行）</w:t>
      </w:r>
      <w:r>
        <w:rPr>
          <w:rFonts w:hint="eastAsia" w:eastAsia="仿宋_GB2312"/>
          <w:sz w:val="32"/>
          <w:szCs w:val="32"/>
          <w:u w:val="none"/>
        </w:rPr>
        <w:t>、鹿城区农业农村局《关于进一步加强村级集体“三资”管理的意见（试行）》</w:t>
      </w:r>
      <w:r>
        <w:rPr>
          <w:rFonts w:eastAsia="仿宋_GB2312"/>
          <w:sz w:val="32"/>
          <w:szCs w:val="32"/>
          <w:u w:val="none"/>
        </w:rPr>
        <w:t>等</w:t>
      </w:r>
      <w:r>
        <w:rPr>
          <w:rFonts w:hint="eastAsia" w:eastAsia="仿宋_GB2312"/>
          <w:sz w:val="32"/>
          <w:szCs w:val="32"/>
          <w:u w:val="none"/>
        </w:rPr>
        <w:t>文件</w:t>
      </w:r>
      <w:r>
        <w:rPr>
          <w:rFonts w:eastAsia="仿宋_GB2312"/>
          <w:sz w:val="32"/>
          <w:szCs w:val="32"/>
          <w:u w:val="none"/>
        </w:rPr>
        <w:t>规定，结合我街道实际，制定本办法。</w:t>
      </w:r>
    </w:p>
    <w:p>
      <w:pPr>
        <w:adjustRightInd w:val="0"/>
        <w:snapToGrid w:val="0"/>
        <w:spacing w:line="560" w:lineRule="exact"/>
        <w:ind w:firstLine="643" w:firstLineChars="200"/>
        <w:rPr>
          <w:rFonts w:hint="eastAsia" w:ascii="仿宋_GB2312" w:eastAsia="仿宋_GB2312"/>
          <w:sz w:val="32"/>
          <w:szCs w:val="32"/>
          <w:u w:val="none"/>
        </w:rPr>
      </w:pPr>
      <w:r>
        <w:rPr>
          <w:rStyle w:val="5"/>
          <w:rFonts w:hint="eastAsia" w:ascii="仿宋_GB2312" w:eastAsia="仿宋_GB2312"/>
          <w:b/>
          <w:color w:val="000000"/>
          <w:sz w:val="32"/>
          <w:szCs w:val="32"/>
          <w:u w:val="none"/>
        </w:rPr>
        <w:t>第二条</w:t>
      </w:r>
      <w:r>
        <w:rPr>
          <w:rStyle w:val="5"/>
          <w:rFonts w:hint="eastAsia" w:ascii="仿宋_GB2312" w:eastAsia="仿宋_GB2312"/>
          <w:color w:val="000000"/>
          <w:sz w:val="32"/>
          <w:szCs w:val="32"/>
          <w:u w:val="none"/>
        </w:rPr>
        <w:t> </w:t>
      </w:r>
      <w:r>
        <w:rPr>
          <w:rFonts w:hint="eastAsia" w:ascii="仿宋_GB2312" w:eastAsia="仿宋_GB2312"/>
          <w:sz w:val="32"/>
          <w:szCs w:val="32"/>
          <w:u w:val="none"/>
        </w:rPr>
        <w:t xml:space="preserve"> 本办法适用于我街道所有类型的集体经济组织，包括经济合作社、股份经济合作社。</w:t>
      </w:r>
    </w:p>
    <w:p>
      <w:pPr>
        <w:adjustRightInd w:val="0"/>
        <w:snapToGrid w:val="0"/>
        <w:spacing w:line="560" w:lineRule="exact"/>
        <w:ind w:firstLine="643" w:firstLineChars="200"/>
        <w:rPr>
          <w:rFonts w:hint="eastAsia" w:ascii="仿宋_GB2312" w:eastAsia="仿宋_GB2312"/>
          <w:sz w:val="32"/>
          <w:szCs w:val="32"/>
          <w:u w:val="none"/>
        </w:rPr>
      </w:pPr>
      <w:r>
        <w:rPr>
          <w:rStyle w:val="5"/>
          <w:rFonts w:hint="eastAsia" w:ascii="仿宋_GB2312" w:eastAsia="仿宋_GB2312"/>
          <w:b/>
          <w:color w:val="000000"/>
          <w:sz w:val="32"/>
          <w:szCs w:val="32"/>
          <w:u w:val="none"/>
        </w:rPr>
        <w:t>第三条</w:t>
      </w:r>
      <w:r>
        <w:rPr>
          <w:rFonts w:hint="eastAsia" w:eastAsia="仿宋_GB2312"/>
          <w:sz w:val="32"/>
          <w:szCs w:val="32"/>
          <w:u w:val="none"/>
        </w:rPr>
        <w:t> </w:t>
      </w:r>
      <w:r>
        <w:rPr>
          <w:rFonts w:hint="eastAsia" w:ascii="仿宋_GB2312" w:eastAsia="仿宋_GB2312"/>
          <w:sz w:val="32"/>
          <w:szCs w:val="32"/>
          <w:u w:val="none"/>
        </w:rPr>
        <w:t xml:space="preserve"> 集体经济组织“三资”所有权、使用权、支配权和收益权归集体经济组织成员所有，受法律保护，任何单位或个人不得侵害。</w:t>
      </w:r>
    </w:p>
    <w:p>
      <w:pPr>
        <w:snapToGrid w:val="0"/>
        <w:spacing w:line="560" w:lineRule="exact"/>
        <w:ind w:firstLine="643" w:firstLineChars="200"/>
        <w:rPr>
          <w:rFonts w:hint="eastAsia" w:ascii="仿宋_GB2312" w:eastAsia="仿宋_GB2312"/>
          <w:sz w:val="32"/>
          <w:szCs w:val="32"/>
          <w:u w:val="none"/>
        </w:rPr>
      </w:pPr>
      <w:r>
        <w:rPr>
          <w:rStyle w:val="5"/>
          <w:rFonts w:hint="eastAsia" w:ascii="仿宋_GB2312" w:eastAsia="仿宋_GB2312"/>
          <w:b/>
          <w:color w:val="000000"/>
          <w:sz w:val="32"/>
          <w:szCs w:val="32"/>
          <w:u w:val="none"/>
        </w:rPr>
        <w:t>第四条</w:t>
      </w:r>
      <w:r>
        <w:rPr>
          <w:rFonts w:hint="eastAsia" w:eastAsia="仿宋_GB2312"/>
          <w:sz w:val="32"/>
          <w:szCs w:val="32"/>
          <w:u w:val="none"/>
        </w:rPr>
        <w:t> </w:t>
      </w:r>
      <w:r>
        <w:rPr>
          <w:rFonts w:hint="eastAsia" w:ascii="仿宋_GB2312" w:eastAsia="仿宋_GB2312"/>
          <w:sz w:val="32"/>
          <w:szCs w:val="32"/>
          <w:u w:val="none"/>
        </w:rPr>
        <w:t xml:space="preserve"> 集体经济组织“三资”的核算和管理事项，按有关规定和程序实行委托代理。</w:t>
      </w:r>
    </w:p>
    <w:p>
      <w:pPr>
        <w:widowControl/>
        <w:spacing w:line="560" w:lineRule="exact"/>
        <w:ind w:firstLine="643" w:firstLineChars="200"/>
        <w:rPr>
          <w:rFonts w:hint="eastAsia" w:ascii="仿宋_GB2312" w:hAnsi="宋体" w:eastAsia="仿宋_GB2312" w:cs="宋体"/>
          <w:kern w:val="0"/>
          <w:sz w:val="32"/>
          <w:szCs w:val="32"/>
          <w:u w:val="none"/>
        </w:rPr>
      </w:pPr>
      <w:r>
        <w:rPr>
          <w:rStyle w:val="5"/>
          <w:rFonts w:hint="eastAsia" w:ascii="仿宋_GB2312" w:eastAsia="仿宋_GB2312"/>
          <w:b/>
          <w:color w:val="000000"/>
          <w:sz w:val="32"/>
          <w:szCs w:val="32"/>
          <w:u w:val="none"/>
        </w:rPr>
        <w:t>第五条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 xml:space="preserve"> </w:t>
      </w:r>
      <w:r>
        <w:rPr>
          <w:rFonts w:hint="eastAsia" w:ascii="仿宋_GB2312" w:eastAsia="仿宋_GB2312"/>
          <w:sz w:val="32"/>
          <w:szCs w:val="32"/>
          <w:u w:val="none"/>
        </w:rPr>
        <w:t>街道成立农村集体“三资”管理办公室（以下简称“三资办”），具体负责街道辖区内集体经济组织“三资”管理工作的指导、监督和检查，具体</w:t>
      </w:r>
      <w:r>
        <w:rPr>
          <w:rFonts w:hint="eastAsia" w:ascii="仿宋_GB2312" w:hAnsi="宋体" w:eastAsia="仿宋_GB2312" w:cs="宋体"/>
          <w:kern w:val="0"/>
          <w:sz w:val="32"/>
          <w:szCs w:val="32"/>
          <w:u w:val="none"/>
        </w:rPr>
        <w:t>职责包括：</w:t>
      </w:r>
    </w:p>
    <w:p>
      <w:pPr>
        <w:widowControl/>
        <w:spacing w:line="560" w:lineRule="exact"/>
        <w:ind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（一）研究制定街道“三资”管理制度，并指导各集体经济组织建立“三资”管理制度；</w:t>
      </w:r>
    </w:p>
    <w:p>
      <w:pPr>
        <w:widowControl/>
        <w:spacing w:line="560" w:lineRule="exact"/>
        <w:ind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（二）对街道“三资”管理服务中心及各集体经济组织的“三资”管理进行业务指导、检查和监督，提高集体经济组织“三资”规范运作和管理水平；</w:t>
      </w:r>
    </w:p>
    <w:p>
      <w:pPr>
        <w:widowControl/>
        <w:spacing w:line="560" w:lineRule="exact"/>
        <w:ind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（三）开展“三资”管理业务培训，</w:t>
      </w:r>
      <w:r>
        <w:rPr>
          <w:rStyle w:val="5"/>
          <w:rFonts w:hint="eastAsia" w:ascii="仿宋_GB2312" w:eastAsia="仿宋_GB2312"/>
          <w:color w:val="000000"/>
          <w:sz w:val="32"/>
          <w:szCs w:val="32"/>
          <w:u w:val="none"/>
        </w:rPr>
        <w:t>做好“三资”管理的调查研究工作，着力解决“三资”管理中出现的问题；</w:t>
      </w:r>
    </w:p>
    <w:p>
      <w:pPr>
        <w:widowControl/>
        <w:spacing w:line="560" w:lineRule="exact"/>
        <w:ind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（四）</w:t>
      </w:r>
      <w:r>
        <w:rPr>
          <w:rStyle w:val="5"/>
          <w:rFonts w:hint="eastAsia" w:ascii="仿宋_GB2312" w:eastAsia="仿宋_GB2312"/>
          <w:color w:val="000000"/>
          <w:sz w:val="32"/>
          <w:szCs w:val="32"/>
          <w:u w:val="none"/>
        </w:rPr>
        <w:t>强化农村集体经济数字管理系统的网络应用，统计汇总分析“三资”管理报表及数据，对“三资”实行动态网络监管；</w:t>
      </w:r>
    </w:p>
    <w:p>
      <w:pPr>
        <w:widowControl/>
        <w:spacing w:line="560" w:lineRule="exact"/>
        <w:ind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（五）开展“三资”审计工作，完成“三资”审计任务；</w:t>
      </w:r>
    </w:p>
    <w:p>
      <w:pPr>
        <w:widowControl/>
        <w:spacing w:line="560" w:lineRule="exact"/>
        <w:ind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（六）负责“三资”有关信访的调查回复；</w:t>
      </w:r>
    </w:p>
    <w:p>
      <w:pPr>
        <w:widowControl/>
        <w:spacing w:line="560" w:lineRule="exact"/>
        <w:ind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（七）建立健全街道、集体经济组织“三资”档案及台账；</w:t>
      </w:r>
    </w:p>
    <w:p>
      <w:pPr>
        <w:widowControl/>
        <w:spacing w:line="560" w:lineRule="exact"/>
        <w:ind w:firstLine="640" w:firstLineChars="200"/>
        <w:rPr>
          <w:rStyle w:val="5"/>
          <w:rFonts w:hint="eastAsia" w:ascii="仿宋_GB2312" w:eastAsia="仿宋_GB2312"/>
          <w:color w:val="000000"/>
          <w:sz w:val="32"/>
          <w:szCs w:val="32"/>
          <w:u w:val="none"/>
        </w:rPr>
      </w:pPr>
      <w:r>
        <w:rPr>
          <w:rFonts w:hint="eastAsia" w:ascii="仿宋_GB2312" w:hAnsi="宋体" w:eastAsia="仿宋_GB2312" w:cs="宋体"/>
          <w:kern w:val="0"/>
          <w:sz w:val="32"/>
          <w:szCs w:val="32"/>
          <w:u w:val="none"/>
        </w:rPr>
        <w:t>（八）其他相关职责。</w:t>
      </w:r>
    </w:p>
    <w:p>
      <w:pPr>
        <w:widowControl/>
        <w:spacing w:line="560" w:lineRule="exact"/>
        <w:ind w:firstLine="643" w:firstLineChars="200"/>
        <w:rPr>
          <w:rFonts w:hint="eastAsia" w:ascii="仿宋_GB2312" w:hAnsi="宋体" w:eastAsia="仿宋_GB2312" w:cs="宋体"/>
          <w:kern w:val="0"/>
          <w:sz w:val="32"/>
          <w:szCs w:val="32"/>
          <w:u w:val="none"/>
        </w:rPr>
      </w:pPr>
      <w:r>
        <w:rPr>
          <w:rStyle w:val="5"/>
          <w:rFonts w:hint="eastAsia" w:ascii="仿宋_GB2312" w:eastAsia="仿宋_GB2312"/>
          <w:b/>
          <w:color w:val="000000"/>
          <w:sz w:val="32"/>
          <w:szCs w:val="32"/>
          <w:u w:val="none"/>
        </w:rPr>
        <w:t xml:space="preserve">第六条   </w:t>
      </w:r>
      <w:r>
        <w:rPr>
          <w:rFonts w:hint="eastAsia" w:ascii="仿宋_GB2312" w:eastAsia="仿宋_GB2312"/>
          <w:sz w:val="32"/>
          <w:szCs w:val="32"/>
          <w:u w:val="none"/>
        </w:rPr>
        <w:t>街道“三资办”下设农村集体“三资”管理服务中心</w:t>
      </w:r>
      <w:r>
        <w:rPr>
          <w:rFonts w:hint="eastAsia" w:ascii="仿宋_GB2312" w:hAnsi="宋体" w:eastAsia="仿宋_GB2312" w:cs="宋体"/>
          <w:kern w:val="0"/>
          <w:sz w:val="32"/>
          <w:szCs w:val="32"/>
          <w:u w:val="none"/>
        </w:rPr>
        <w:t>，具体负责下列工作：</w:t>
      </w:r>
    </w:p>
    <w:p>
      <w:pPr>
        <w:widowControl/>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（一）指导帮助各集体经济组织开展“三资”清查、编制“三资”预算方案，掌握代理集体经济组织“三资”预算使用情况；</w:t>
      </w:r>
    </w:p>
    <w:p>
      <w:pPr>
        <w:widowControl/>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（二）全面建立农村集体经济数字管理系统，审核各集体经济组织“三资”原始凭证，做好凭证编制、记账、结账、报表编制上报，正确核算“三资”收支事项；</w:t>
      </w:r>
    </w:p>
    <w:p>
      <w:pPr>
        <w:widowControl/>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（三）建立“三资”台账，输入农村集体经济数字管理系统，规范农村集体经济组织统一收据领用、核销的登记工作，加强“三资”档案管理；</w:t>
      </w:r>
    </w:p>
    <w:p>
      <w:pPr>
        <w:widowControl/>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（四）定期抽查盘点各经合社库存现金，每月核对现金及银行存款余额；</w:t>
      </w:r>
    </w:p>
    <w:p>
      <w:pPr>
        <w:widowControl/>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（五）强化会计监督，实行集体资金线上审批，银联支付，对不规范、不合法、不合规的开支事项，有权拒绝支付，并在农村集体经济数字管理系统提出反馈意见，按规定作出处理；</w:t>
      </w:r>
    </w:p>
    <w:p>
      <w:pPr>
        <w:widowControl/>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（六）对各集体经济组织报送的“三资”原始凭证、会议记录、资金使用申请单、合同、招投标文书、验收资料、照片等原始资料进行归档保管，输入农村集体经济数字管理系统；</w:t>
      </w:r>
    </w:p>
    <w:p>
      <w:pPr>
        <w:widowControl/>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（七）参与做好重大“三资”事项的经营、出租、发包、招投标、合同签订等工作，了解“三资”变动情况；</w:t>
      </w:r>
    </w:p>
    <w:p>
      <w:pPr>
        <w:pStyle w:val="6"/>
        <w:widowControl w:val="0"/>
        <w:spacing w:line="560" w:lineRule="exact"/>
        <w:ind w:firstLine="640" w:firstLineChars="200"/>
        <w:textAlignment w:val="bottom"/>
        <w:rPr>
          <w:rFonts w:hint="eastAsia" w:ascii="仿宋_GB2312" w:eastAsia="仿宋_GB2312"/>
          <w:kern w:val="2"/>
          <w:sz w:val="32"/>
          <w:szCs w:val="32"/>
          <w:u w:val="none"/>
        </w:rPr>
      </w:pPr>
      <w:r>
        <w:rPr>
          <w:rFonts w:hint="eastAsia" w:ascii="仿宋_GB2312" w:eastAsia="仿宋_GB2312"/>
          <w:kern w:val="2"/>
          <w:sz w:val="32"/>
          <w:szCs w:val="32"/>
          <w:u w:val="none"/>
        </w:rPr>
        <w:t>（八）及时反馈各集体经济组织“三资”管理情况，督促各集体经济组织做好“三资”公开；</w:t>
      </w:r>
    </w:p>
    <w:p>
      <w:pPr>
        <w:pStyle w:val="6"/>
        <w:widowControl w:val="0"/>
        <w:spacing w:line="560" w:lineRule="exact"/>
        <w:ind w:firstLine="640" w:firstLineChars="200"/>
        <w:textAlignment w:val="bottom"/>
        <w:rPr>
          <w:rFonts w:hint="eastAsia" w:ascii="仿宋_GB2312" w:eastAsia="仿宋_GB2312"/>
          <w:kern w:val="2"/>
          <w:sz w:val="32"/>
          <w:szCs w:val="32"/>
          <w:u w:val="none"/>
        </w:rPr>
      </w:pPr>
      <w:r>
        <w:rPr>
          <w:rFonts w:hint="eastAsia" w:ascii="仿宋_GB2312" w:eastAsia="仿宋_GB2312"/>
          <w:kern w:val="2"/>
          <w:sz w:val="32"/>
          <w:szCs w:val="32"/>
          <w:u w:val="none"/>
        </w:rPr>
        <w:t>（九）街道代理会计履行集体经济组织会计核算和较对审核责任，按会计制度规范做账；</w:t>
      </w:r>
    </w:p>
    <w:p>
      <w:pPr>
        <w:pStyle w:val="6"/>
        <w:widowControl w:val="0"/>
        <w:spacing w:line="560" w:lineRule="exact"/>
        <w:ind w:firstLine="640" w:firstLineChars="200"/>
        <w:textAlignment w:val="bottom"/>
        <w:rPr>
          <w:rFonts w:hint="eastAsia" w:ascii="仿宋_GB2312" w:eastAsia="仿宋_GB2312"/>
          <w:kern w:val="2"/>
          <w:sz w:val="32"/>
          <w:szCs w:val="32"/>
          <w:u w:val="none"/>
        </w:rPr>
      </w:pPr>
      <w:r>
        <w:rPr>
          <w:rFonts w:hint="eastAsia" w:ascii="仿宋_GB2312" w:eastAsia="仿宋_GB2312"/>
          <w:kern w:val="2"/>
          <w:sz w:val="32"/>
          <w:szCs w:val="32"/>
          <w:u w:val="none"/>
        </w:rPr>
        <w:t>（十）其他相关职责。</w:t>
      </w:r>
    </w:p>
    <w:p>
      <w:pPr>
        <w:widowControl/>
        <w:spacing w:line="560" w:lineRule="exact"/>
        <w:ind w:firstLine="643" w:firstLineChars="200"/>
        <w:rPr>
          <w:rFonts w:hint="eastAsia" w:ascii="仿宋_GB2312" w:hAnsi="宋体" w:eastAsia="仿宋_GB2312" w:cs="宋体"/>
          <w:kern w:val="0"/>
          <w:sz w:val="32"/>
          <w:szCs w:val="32"/>
          <w:u w:val="none"/>
        </w:rPr>
      </w:pPr>
      <w:r>
        <w:rPr>
          <w:rStyle w:val="5"/>
          <w:rFonts w:hint="eastAsia" w:ascii="仿宋_GB2312" w:eastAsia="仿宋_GB2312"/>
          <w:b/>
          <w:color w:val="000000"/>
          <w:sz w:val="32"/>
          <w:szCs w:val="32"/>
          <w:u w:val="none"/>
        </w:rPr>
        <w:t>第七条</w:t>
      </w:r>
      <w:r>
        <w:rPr>
          <w:rFonts w:hint="eastAsia" w:ascii="宋体" w:hAnsi="宋体" w:eastAsia="仿宋_GB2312" w:cs="宋体"/>
          <w:kern w:val="0"/>
          <w:sz w:val="32"/>
          <w:szCs w:val="32"/>
          <w:u w:val="none"/>
        </w:rPr>
        <w:t> </w:t>
      </w:r>
      <w:r>
        <w:rPr>
          <w:rStyle w:val="5"/>
          <w:rFonts w:hint="eastAsia" w:ascii="仿宋_GB2312" w:eastAsia="仿宋_GB2312"/>
          <w:sz w:val="32"/>
          <w:szCs w:val="32"/>
          <w:u w:val="none"/>
        </w:rPr>
        <w:t>集体经济组织是集体“三资”管理的主体，承担“三资”管理职责，具体包括：</w:t>
      </w:r>
    </w:p>
    <w:p>
      <w:pPr>
        <w:widowControl/>
        <w:spacing w:line="560" w:lineRule="exact"/>
        <w:ind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（一）制定和执行本集体经济组织“三资”管理细则，做好“三资”预决算方案编制；</w:t>
      </w:r>
    </w:p>
    <w:p>
      <w:pPr>
        <w:widowControl/>
        <w:spacing w:line="560" w:lineRule="exact"/>
        <w:ind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（二）加强与街道“三资”管理服务中心的沟通联系，邀请街道“三资”管理服务中心工作人员参与“三资”管理重大事项；</w:t>
      </w:r>
    </w:p>
    <w:p>
      <w:pPr>
        <w:widowControl/>
        <w:spacing w:line="560" w:lineRule="exact"/>
        <w:ind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（三）</w:t>
      </w:r>
      <w:r>
        <w:rPr>
          <w:rStyle w:val="5"/>
          <w:rFonts w:hint="eastAsia" w:ascii="仿宋_GB2312" w:eastAsia="仿宋_GB2312"/>
          <w:color w:val="000000"/>
          <w:sz w:val="32"/>
          <w:szCs w:val="32"/>
          <w:u w:val="none"/>
        </w:rPr>
        <w:t>定期公开“三资”使用、经营状况，随时公开“三资”重大事项</w:t>
      </w:r>
      <w:r>
        <w:rPr>
          <w:rFonts w:hint="eastAsia" w:ascii="仿宋_GB2312" w:hAnsi="宋体" w:eastAsia="仿宋_GB2312" w:cs="宋体"/>
          <w:kern w:val="0"/>
          <w:sz w:val="32"/>
          <w:szCs w:val="32"/>
          <w:u w:val="none"/>
        </w:rPr>
        <w:t>，</w:t>
      </w:r>
      <w:r>
        <w:rPr>
          <w:rStyle w:val="5"/>
          <w:rFonts w:hint="eastAsia" w:ascii="仿宋_GB2312" w:eastAsia="仿宋_GB2312"/>
          <w:color w:val="000000"/>
          <w:sz w:val="32"/>
          <w:szCs w:val="32"/>
          <w:u w:val="none"/>
        </w:rPr>
        <w:t>定期向股东（社员）代表会议报告“三资”的管理、使用情况；</w:t>
      </w:r>
    </w:p>
    <w:p>
      <w:pPr>
        <w:widowControl/>
        <w:spacing w:line="560" w:lineRule="exact"/>
        <w:ind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（四）</w:t>
      </w:r>
      <w:r>
        <w:rPr>
          <w:rStyle w:val="5"/>
          <w:rFonts w:hint="eastAsia" w:ascii="仿宋_GB2312" w:eastAsia="仿宋_GB2312"/>
          <w:color w:val="000000"/>
          <w:sz w:val="32"/>
          <w:szCs w:val="32"/>
          <w:u w:val="none"/>
        </w:rPr>
        <w:t>及时处理落实</w:t>
      </w:r>
      <w:r>
        <w:rPr>
          <w:rFonts w:hint="eastAsia" w:ascii="仿宋_GB2312" w:hAnsi="宋体" w:eastAsia="仿宋_GB2312" w:cs="宋体"/>
          <w:kern w:val="0"/>
          <w:sz w:val="32"/>
          <w:szCs w:val="32"/>
          <w:u w:val="none"/>
        </w:rPr>
        <w:t>上级“三资”管理部门和街道“三资”管理服务中心发现的问题；</w:t>
      </w:r>
    </w:p>
    <w:p>
      <w:pPr>
        <w:widowControl/>
        <w:spacing w:line="560" w:lineRule="exact"/>
        <w:ind w:firstLine="640" w:firstLineChars="200"/>
        <w:rPr>
          <w:rStyle w:val="5"/>
          <w:rFonts w:hint="eastAsia" w:ascii="仿宋_GB2312" w:eastAsia="仿宋_GB2312"/>
          <w:color w:val="000000"/>
          <w:sz w:val="32"/>
          <w:szCs w:val="32"/>
          <w:u w:val="none"/>
        </w:rPr>
      </w:pPr>
      <w:r>
        <w:rPr>
          <w:rFonts w:hint="eastAsia" w:ascii="仿宋_GB2312" w:hAnsi="宋体" w:eastAsia="仿宋_GB2312" w:cs="宋体"/>
          <w:kern w:val="0"/>
          <w:sz w:val="32"/>
          <w:szCs w:val="32"/>
          <w:u w:val="none"/>
        </w:rPr>
        <w:t>（五）负责</w:t>
      </w:r>
      <w:r>
        <w:rPr>
          <w:rStyle w:val="5"/>
          <w:rFonts w:hint="eastAsia" w:ascii="仿宋_GB2312" w:eastAsia="仿宋_GB2312"/>
          <w:color w:val="000000"/>
          <w:sz w:val="32"/>
          <w:szCs w:val="32"/>
          <w:u w:val="none"/>
        </w:rPr>
        <w:t>“三资”的日常经营管理，建立“三资”台账及合同管理台账；</w:t>
      </w:r>
    </w:p>
    <w:p>
      <w:pPr>
        <w:widowControl/>
        <w:spacing w:line="560" w:lineRule="exact"/>
        <w:ind w:firstLine="640" w:firstLineChars="200"/>
        <w:rPr>
          <w:rStyle w:val="5"/>
          <w:rFonts w:hint="eastAsia" w:ascii="仿宋_GB2312" w:eastAsia="仿宋_GB2312"/>
          <w:color w:val="000000"/>
          <w:sz w:val="32"/>
          <w:szCs w:val="32"/>
          <w:u w:val="none"/>
        </w:rPr>
      </w:pPr>
      <w:r>
        <w:rPr>
          <w:rStyle w:val="5"/>
          <w:rFonts w:hint="eastAsia" w:ascii="仿宋_GB2312" w:eastAsia="仿宋_GB2312"/>
          <w:color w:val="000000"/>
          <w:sz w:val="32"/>
          <w:szCs w:val="32"/>
          <w:u w:val="none"/>
        </w:rPr>
        <w:t>（六）集体经济组织财务负责人全面负责本集体经济组织的财务工作，财务联审联签人履行主体责任，负责审批业务的审核；</w:t>
      </w:r>
    </w:p>
    <w:p>
      <w:pPr>
        <w:widowControl/>
        <w:spacing w:line="560" w:lineRule="exact"/>
        <w:ind w:firstLine="640" w:firstLineChars="200"/>
        <w:rPr>
          <w:rStyle w:val="5"/>
          <w:rFonts w:hint="eastAsia" w:ascii="仿宋_GB2312" w:eastAsia="仿宋_GB2312"/>
          <w:color w:val="000000"/>
          <w:sz w:val="32"/>
          <w:szCs w:val="32"/>
          <w:u w:val="none"/>
        </w:rPr>
      </w:pPr>
      <w:r>
        <w:rPr>
          <w:rStyle w:val="5"/>
          <w:rFonts w:hint="eastAsia" w:ascii="仿宋_GB2312" w:eastAsia="仿宋_GB2312"/>
          <w:color w:val="000000"/>
          <w:sz w:val="32"/>
          <w:szCs w:val="32"/>
          <w:u w:val="none"/>
        </w:rPr>
        <w:t>（七）集体经济组织报</w:t>
      </w:r>
      <w:r>
        <w:rPr>
          <w:rStyle w:val="5"/>
          <w:rFonts w:hint="eastAsia" w:ascii="仿宋_GB2312" w:eastAsia="仿宋_GB2312"/>
          <w:color w:val="000000"/>
          <w:sz w:val="32"/>
          <w:szCs w:val="32"/>
          <w:u w:val="none"/>
          <w:lang w:eastAsia="zh-CN"/>
        </w:rPr>
        <w:t>账</w:t>
      </w:r>
      <w:r>
        <w:rPr>
          <w:rStyle w:val="5"/>
          <w:rFonts w:hint="eastAsia" w:ascii="仿宋_GB2312" w:eastAsia="仿宋_GB2312"/>
          <w:color w:val="000000"/>
          <w:sz w:val="32"/>
          <w:szCs w:val="32"/>
          <w:u w:val="none"/>
        </w:rPr>
        <w:t>员（出纳）负责审批申请和财务凭证的整理、登记、报送；</w:t>
      </w:r>
    </w:p>
    <w:p>
      <w:pPr>
        <w:widowControl/>
        <w:spacing w:line="560" w:lineRule="exact"/>
        <w:ind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（八）其他相关职责。</w:t>
      </w:r>
    </w:p>
    <w:p>
      <w:pPr>
        <w:widowControl/>
        <w:spacing w:line="560" w:lineRule="exact"/>
        <w:ind w:firstLine="643" w:firstLineChars="200"/>
        <w:rPr>
          <w:rFonts w:hint="eastAsia" w:ascii="仿宋_GB2312" w:hAnsi="宋体" w:eastAsia="仿宋_GB2312" w:cs="宋体"/>
          <w:kern w:val="0"/>
          <w:sz w:val="32"/>
          <w:szCs w:val="32"/>
          <w:u w:val="none"/>
        </w:rPr>
      </w:pPr>
      <w:r>
        <w:rPr>
          <w:rStyle w:val="5"/>
          <w:rFonts w:hint="eastAsia" w:ascii="仿宋_GB2312" w:eastAsia="仿宋_GB2312"/>
          <w:b/>
          <w:color w:val="000000"/>
          <w:sz w:val="32"/>
          <w:szCs w:val="32"/>
          <w:u w:val="none"/>
        </w:rPr>
        <w:t xml:space="preserve">第八条 </w:t>
      </w:r>
      <w:r>
        <w:rPr>
          <w:rStyle w:val="5"/>
          <w:rFonts w:hint="eastAsia" w:ascii="仿宋_GB2312" w:eastAsia="仿宋_GB2312"/>
          <w:b/>
          <w:sz w:val="32"/>
          <w:szCs w:val="32"/>
          <w:u w:val="none"/>
        </w:rPr>
        <w:t xml:space="preserve"> </w:t>
      </w:r>
      <w:r>
        <w:rPr>
          <w:rFonts w:hint="eastAsia" w:ascii="仿宋_GB2312" w:eastAsia="仿宋_GB2312"/>
          <w:sz w:val="32"/>
          <w:szCs w:val="32"/>
          <w:u w:val="none"/>
        </w:rPr>
        <w:t>社监会（监事会）负责对“三资”管理使用的日常监督，具体</w:t>
      </w:r>
      <w:r>
        <w:rPr>
          <w:rFonts w:hint="eastAsia" w:ascii="仿宋_GB2312" w:hAnsi="宋体" w:eastAsia="仿宋_GB2312" w:cs="宋体"/>
          <w:kern w:val="0"/>
          <w:sz w:val="32"/>
          <w:szCs w:val="32"/>
          <w:u w:val="none"/>
        </w:rPr>
        <w:t>包括：</w:t>
      </w:r>
    </w:p>
    <w:p>
      <w:pPr>
        <w:widowControl/>
        <w:spacing w:line="560" w:lineRule="exact"/>
        <w:ind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（一）监督本集体经济组织“三资”管理制度和“三资”预决算方案的执行；</w:t>
      </w:r>
    </w:p>
    <w:p>
      <w:pPr>
        <w:widowControl/>
        <w:spacing w:line="560" w:lineRule="exact"/>
        <w:ind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（二）</w:t>
      </w:r>
      <w:r>
        <w:rPr>
          <w:rStyle w:val="5"/>
          <w:rFonts w:hint="eastAsia" w:ascii="仿宋_GB2312" w:eastAsia="仿宋_GB2312"/>
          <w:color w:val="000000"/>
          <w:sz w:val="32"/>
          <w:szCs w:val="32"/>
          <w:u w:val="none"/>
        </w:rPr>
        <w:t>对本集体经济组织“三资”的使用、经营及管理及时提出合理意见及建议；</w:t>
      </w:r>
    </w:p>
    <w:p>
      <w:pPr>
        <w:widowControl/>
        <w:spacing w:line="560" w:lineRule="exact"/>
        <w:ind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（三）</w:t>
      </w:r>
      <w:r>
        <w:rPr>
          <w:rStyle w:val="5"/>
          <w:rFonts w:hint="eastAsia" w:ascii="仿宋_GB2312" w:eastAsia="仿宋_GB2312"/>
          <w:color w:val="000000"/>
          <w:sz w:val="32"/>
          <w:szCs w:val="32"/>
          <w:u w:val="none"/>
        </w:rPr>
        <w:t>列席涉及本集体经济组织“三资”使用、管理中重大事项的会议；</w:t>
      </w:r>
    </w:p>
    <w:p>
      <w:pPr>
        <w:widowControl/>
        <w:spacing w:line="560" w:lineRule="exact"/>
        <w:ind w:firstLine="640" w:firstLineChars="200"/>
        <w:rPr>
          <w:rStyle w:val="5"/>
          <w:rFonts w:hint="eastAsia" w:ascii="仿宋_GB2312" w:eastAsia="仿宋_GB2312"/>
          <w:color w:val="000000"/>
          <w:sz w:val="32"/>
          <w:szCs w:val="32"/>
          <w:u w:val="none"/>
        </w:rPr>
      </w:pPr>
      <w:r>
        <w:rPr>
          <w:rFonts w:hint="eastAsia" w:ascii="仿宋_GB2312" w:hAnsi="宋体" w:eastAsia="仿宋_GB2312" w:cs="宋体"/>
          <w:kern w:val="0"/>
          <w:sz w:val="32"/>
          <w:szCs w:val="32"/>
          <w:u w:val="none"/>
        </w:rPr>
        <w:t>（四）</w:t>
      </w:r>
      <w:r>
        <w:rPr>
          <w:rStyle w:val="5"/>
          <w:rFonts w:hint="eastAsia" w:ascii="仿宋_GB2312" w:eastAsia="仿宋_GB2312"/>
          <w:color w:val="000000"/>
          <w:sz w:val="32"/>
          <w:szCs w:val="32"/>
          <w:u w:val="none"/>
        </w:rPr>
        <w:t>听取和搜集股东（社员）反映的“三资”方面的问题，做好解释和答复工作；</w:t>
      </w:r>
    </w:p>
    <w:p>
      <w:pPr>
        <w:widowControl/>
        <w:spacing w:line="560" w:lineRule="exact"/>
        <w:ind w:firstLine="640" w:firstLineChars="200"/>
        <w:rPr>
          <w:rStyle w:val="5"/>
          <w:rFonts w:hint="eastAsia" w:ascii="仿宋_GB2312" w:eastAsia="仿宋_GB2312"/>
          <w:color w:val="000000"/>
          <w:sz w:val="32"/>
          <w:szCs w:val="32"/>
          <w:u w:val="none"/>
        </w:rPr>
      </w:pPr>
      <w:r>
        <w:rPr>
          <w:rFonts w:hint="eastAsia" w:ascii="仿宋_GB2312" w:hAnsi="宋体" w:eastAsia="仿宋_GB2312" w:cs="宋体"/>
          <w:kern w:val="0"/>
          <w:sz w:val="32"/>
          <w:szCs w:val="32"/>
          <w:u w:val="none"/>
        </w:rPr>
        <w:t>（五）</w:t>
      </w:r>
      <w:r>
        <w:rPr>
          <w:rStyle w:val="5"/>
          <w:rFonts w:hint="eastAsia" w:ascii="仿宋_GB2312" w:eastAsia="仿宋_GB2312"/>
          <w:color w:val="000000"/>
          <w:sz w:val="32"/>
          <w:szCs w:val="32"/>
          <w:u w:val="none"/>
        </w:rPr>
        <w:t>督促本集体经济组织及时公开“三资”管理、使用情况；</w:t>
      </w:r>
    </w:p>
    <w:p>
      <w:pPr>
        <w:widowControl/>
        <w:spacing w:line="560" w:lineRule="exact"/>
        <w:ind w:firstLine="640" w:firstLineChars="200"/>
        <w:rPr>
          <w:rStyle w:val="5"/>
          <w:rFonts w:hint="eastAsia" w:ascii="仿宋_GB2312" w:eastAsia="仿宋_GB2312"/>
          <w:color w:val="000000"/>
          <w:sz w:val="32"/>
          <w:szCs w:val="32"/>
          <w:u w:val="none"/>
        </w:rPr>
      </w:pPr>
      <w:r>
        <w:rPr>
          <w:rFonts w:hint="eastAsia" w:ascii="仿宋_GB2312" w:hAnsi="宋体" w:eastAsia="仿宋_GB2312" w:cs="宋体"/>
          <w:kern w:val="0"/>
          <w:sz w:val="32"/>
          <w:szCs w:val="32"/>
          <w:u w:val="none"/>
        </w:rPr>
        <w:t>（六）定期向股东（社员）大会报告本集体经济组织“三资”监督工作</w:t>
      </w:r>
      <w:r>
        <w:rPr>
          <w:rStyle w:val="5"/>
          <w:rFonts w:hint="eastAsia" w:ascii="仿宋_GB2312" w:eastAsia="仿宋_GB2312"/>
          <w:color w:val="000000"/>
          <w:sz w:val="32"/>
          <w:szCs w:val="32"/>
          <w:u w:val="none"/>
        </w:rPr>
        <w:t>；</w:t>
      </w:r>
    </w:p>
    <w:p>
      <w:pPr>
        <w:widowControl/>
        <w:spacing w:line="560" w:lineRule="exact"/>
        <w:ind w:firstLine="640" w:firstLineChars="200"/>
        <w:rPr>
          <w:rStyle w:val="5"/>
          <w:rFonts w:hint="eastAsia" w:ascii="仿宋_GB2312" w:eastAsia="仿宋_GB2312"/>
          <w:color w:val="000000"/>
          <w:sz w:val="32"/>
          <w:szCs w:val="32"/>
          <w:u w:val="none"/>
        </w:rPr>
      </w:pPr>
      <w:r>
        <w:rPr>
          <w:rStyle w:val="5"/>
          <w:rFonts w:hint="eastAsia" w:ascii="仿宋_GB2312" w:eastAsia="仿宋_GB2312"/>
          <w:color w:val="000000"/>
          <w:sz w:val="32"/>
          <w:szCs w:val="32"/>
          <w:u w:val="none"/>
        </w:rPr>
        <w:t>（七）社监会（监事会）主任履行监督职责，重点审查把关财务的真实性、合理性、合法性；</w:t>
      </w:r>
    </w:p>
    <w:p>
      <w:pPr>
        <w:widowControl/>
        <w:spacing w:line="560" w:lineRule="exact"/>
        <w:ind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（八）其他相关职责。</w:t>
      </w:r>
    </w:p>
    <w:p>
      <w:pPr>
        <w:widowControl/>
        <w:spacing w:line="560" w:lineRule="exact"/>
        <w:ind w:firstLine="643" w:firstLineChars="200"/>
        <w:rPr>
          <w:rFonts w:hint="eastAsia" w:ascii="仿宋_GB2312" w:hAnsi="宋体" w:eastAsia="仿宋_GB2312" w:cs="宋体"/>
          <w:kern w:val="0"/>
          <w:sz w:val="32"/>
          <w:szCs w:val="32"/>
          <w:u w:val="none"/>
        </w:rPr>
      </w:pPr>
      <w:r>
        <w:rPr>
          <w:rStyle w:val="5"/>
          <w:rFonts w:hint="eastAsia" w:ascii="仿宋_GB2312" w:eastAsia="仿宋_GB2312"/>
          <w:b/>
          <w:color w:val="000000"/>
          <w:sz w:val="32"/>
          <w:szCs w:val="32"/>
          <w:u w:val="none"/>
        </w:rPr>
        <w:t>第九条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 xml:space="preserve"> </w:t>
      </w:r>
      <w:r>
        <w:rPr>
          <w:rFonts w:hint="eastAsia" w:ascii="仿宋_GB2312" w:eastAsia="仿宋_GB2312"/>
          <w:sz w:val="32"/>
          <w:szCs w:val="32"/>
          <w:u w:val="none"/>
        </w:rPr>
        <w:t>集体经济组织要建立健全预决算管理制度，年初编制预算，年终进行决算。临时发生的重大经济活动同样应实行预决算管理制度。</w:t>
      </w:r>
    </w:p>
    <w:p>
      <w:pPr>
        <w:widowControl/>
        <w:spacing w:line="560" w:lineRule="exact"/>
        <w:ind w:left="1" w:firstLine="643" w:firstLineChars="200"/>
        <w:rPr>
          <w:rFonts w:hint="eastAsia" w:ascii="仿宋_GB2312" w:eastAsia="仿宋_GB2312"/>
          <w:sz w:val="32"/>
          <w:szCs w:val="32"/>
          <w:u w:val="none"/>
        </w:rPr>
      </w:pPr>
      <w:r>
        <w:rPr>
          <w:rStyle w:val="5"/>
          <w:rFonts w:hint="eastAsia" w:ascii="仿宋_GB2312" w:eastAsia="仿宋_GB2312"/>
          <w:b/>
          <w:color w:val="000000"/>
          <w:sz w:val="32"/>
          <w:szCs w:val="32"/>
          <w:u w:val="none"/>
        </w:rPr>
        <w:t>第十条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严格规范货币资金管理。按照每个集体经济组织设一个银行基本存款账户的要求，取消多余户头，严格按规定开设专用账户。除按规定留存限额以下的库存资金，所有货币资金都必须存入银行。严禁设账外账、搞小金库和多头存款。对日常小额杂费及不便转账的款项使用村务卡结算。</w:t>
      </w:r>
    </w:p>
    <w:p>
      <w:pPr>
        <w:widowControl/>
        <w:spacing w:line="560" w:lineRule="exact"/>
        <w:ind w:firstLine="643" w:firstLineChars="200"/>
        <w:rPr>
          <w:rFonts w:hint="eastAsia" w:ascii="仿宋_GB2312" w:eastAsia="仿宋_GB2312"/>
          <w:sz w:val="32"/>
          <w:szCs w:val="32"/>
          <w:u w:val="none"/>
        </w:rPr>
      </w:pPr>
      <w:r>
        <w:rPr>
          <w:rStyle w:val="5"/>
          <w:rFonts w:hint="eastAsia" w:ascii="仿宋_GB2312" w:eastAsia="仿宋_GB2312"/>
          <w:b/>
          <w:color w:val="000000"/>
          <w:sz w:val="32"/>
          <w:szCs w:val="32"/>
          <w:u w:val="none"/>
        </w:rPr>
        <w:t>第十一条</w:t>
      </w:r>
      <w:r>
        <w:rPr>
          <w:rFonts w:hint="eastAsia" w:ascii="仿宋_GB2312" w:eastAsia="仿宋_GB2312"/>
          <w:sz w:val="32"/>
          <w:szCs w:val="32"/>
          <w:u w:val="none"/>
        </w:rPr>
        <w:t xml:space="preserve">  严格执行账、款、印鉴分开保管原则。财务专用章由街道“三资”管理服务中心集中保管。</w:t>
      </w:r>
    </w:p>
    <w:p>
      <w:pPr>
        <w:widowControl/>
        <w:spacing w:line="560" w:lineRule="exact"/>
        <w:ind w:firstLine="643" w:firstLineChars="200"/>
        <w:rPr>
          <w:rFonts w:hint="eastAsia" w:ascii="仿宋_GB2312" w:hAnsi="宋体" w:eastAsia="仿宋_GB2312" w:cs="宋体"/>
          <w:kern w:val="0"/>
          <w:sz w:val="32"/>
          <w:szCs w:val="32"/>
          <w:u w:val="none"/>
        </w:rPr>
      </w:pPr>
      <w:r>
        <w:rPr>
          <w:rStyle w:val="5"/>
          <w:rFonts w:hint="eastAsia" w:ascii="仿宋_GB2312" w:eastAsia="仿宋_GB2312"/>
          <w:b/>
          <w:color w:val="000000"/>
          <w:sz w:val="32"/>
          <w:szCs w:val="32"/>
          <w:u w:val="none"/>
        </w:rPr>
        <w:t>第十二条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 xml:space="preserve"> 集体经济组织应建立“一肩挑”的限额审批和联审联签制度。严格控制非生产性支出，严格收益分配，一般老人福利总额控制在上年经营性收入10</w:t>
      </w:r>
      <w:r>
        <w:rPr>
          <w:rFonts w:hint="eastAsia" w:ascii="仿宋" w:hAnsi="仿宋" w:eastAsia="仿宋" w:cs="仿宋"/>
          <w:kern w:val="0"/>
          <w:sz w:val="32"/>
          <w:szCs w:val="32"/>
          <w:u w:val="none"/>
        </w:rPr>
        <w:t>%以内，非生产性开支计划报街道服务中心审核后发放。</w:t>
      </w:r>
    </w:p>
    <w:p>
      <w:pPr>
        <w:widowControl/>
        <w:spacing w:line="560" w:lineRule="exact"/>
        <w:ind w:firstLine="643" w:firstLineChars="200"/>
        <w:jc w:val="left"/>
        <w:rPr>
          <w:rFonts w:hint="eastAsia" w:ascii="仿宋_GB2312" w:eastAsia="仿宋_GB2312"/>
          <w:sz w:val="32"/>
          <w:szCs w:val="32"/>
          <w:u w:val="none"/>
        </w:rPr>
      </w:pPr>
      <w:r>
        <w:rPr>
          <w:rStyle w:val="5"/>
          <w:rFonts w:hint="eastAsia" w:ascii="仿宋_GB2312" w:eastAsia="仿宋_GB2312"/>
          <w:b/>
          <w:color w:val="000000"/>
          <w:sz w:val="32"/>
          <w:szCs w:val="32"/>
          <w:u w:val="none"/>
        </w:rPr>
        <w:t>第十三条</w:t>
      </w:r>
      <w:r>
        <w:rPr>
          <w:rFonts w:hint="eastAsia" w:ascii="仿宋_GB2312" w:eastAsia="仿宋_GB2312"/>
          <w:sz w:val="32"/>
          <w:szCs w:val="32"/>
          <w:u w:val="none"/>
        </w:rPr>
        <w:t xml:space="preserve">  集体经济组织重大事务必须实行民主决策，经股东（社员）代表会议表决通过后实施。法律、法规、政策另有规定的除外。集体经济组织重大事务主要包括：</w:t>
      </w:r>
    </w:p>
    <w:p>
      <w:pPr>
        <w:widowControl/>
        <w:spacing w:line="560" w:lineRule="exact"/>
        <w:ind w:firstLine="640" w:firstLineChars="200"/>
        <w:jc w:val="left"/>
        <w:rPr>
          <w:rFonts w:hint="eastAsia" w:ascii="仿宋_GB2312" w:eastAsia="仿宋_GB2312"/>
          <w:sz w:val="32"/>
          <w:szCs w:val="32"/>
          <w:u w:val="none"/>
        </w:rPr>
      </w:pPr>
      <w:r>
        <w:rPr>
          <w:rFonts w:hint="eastAsia" w:ascii="仿宋_GB2312" w:eastAsia="仿宋_GB2312"/>
          <w:sz w:val="32"/>
          <w:szCs w:val="32"/>
          <w:u w:val="none"/>
        </w:rPr>
        <w:t>（一）年度财务预决算、收益分配和非生产性支出方案；</w:t>
      </w:r>
    </w:p>
    <w:p>
      <w:pPr>
        <w:widowControl/>
        <w:spacing w:line="560" w:lineRule="exact"/>
        <w:ind w:firstLine="640" w:firstLineChars="200"/>
        <w:jc w:val="left"/>
        <w:rPr>
          <w:rFonts w:hint="eastAsia" w:ascii="仿宋_GB2312" w:eastAsia="仿宋_GB2312"/>
          <w:sz w:val="32"/>
          <w:szCs w:val="32"/>
          <w:u w:val="none"/>
        </w:rPr>
      </w:pPr>
      <w:r>
        <w:rPr>
          <w:rFonts w:hint="eastAsia" w:ascii="仿宋_GB2312" w:eastAsia="仿宋_GB2312"/>
          <w:sz w:val="32"/>
          <w:szCs w:val="32"/>
          <w:u w:val="none"/>
        </w:rPr>
        <w:t>（二）集体经济组织章程的修订；</w:t>
      </w:r>
    </w:p>
    <w:p>
      <w:pPr>
        <w:widowControl/>
        <w:spacing w:line="560" w:lineRule="exact"/>
        <w:ind w:firstLine="640" w:firstLineChars="200"/>
        <w:jc w:val="left"/>
        <w:rPr>
          <w:rFonts w:hint="eastAsia" w:ascii="仿宋_GB2312" w:eastAsia="仿宋_GB2312"/>
          <w:sz w:val="32"/>
          <w:szCs w:val="32"/>
          <w:u w:val="none"/>
        </w:rPr>
      </w:pPr>
      <w:r>
        <w:rPr>
          <w:rFonts w:hint="eastAsia" w:ascii="仿宋_GB2312" w:eastAsia="仿宋_GB2312"/>
          <w:sz w:val="32"/>
          <w:szCs w:val="32"/>
          <w:u w:val="none"/>
        </w:rPr>
        <w:t>（三）集体工程建设项目的立项、承包、招投标方案，出借集体资金包括社员（股东）借款及预支款项，集体举债和大额对外投资，集体经济组织产权制度改革和集体企业的改制方案；</w:t>
      </w:r>
    </w:p>
    <w:p>
      <w:pPr>
        <w:widowControl/>
        <w:spacing w:line="560" w:lineRule="exact"/>
        <w:ind w:firstLine="640" w:firstLineChars="200"/>
        <w:jc w:val="left"/>
        <w:rPr>
          <w:rFonts w:hint="eastAsia" w:ascii="仿宋_GB2312" w:eastAsia="仿宋_GB2312"/>
          <w:sz w:val="32"/>
          <w:szCs w:val="32"/>
          <w:u w:val="none"/>
        </w:rPr>
      </w:pPr>
      <w:r>
        <w:rPr>
          <w:rFonts w:hint="eastAsia" w:ascii="仿宋_GB2312" w:eastAsia="仿宋_GB2312"/>
          <w:sz w:val="32"/>
          <w:szCs w:val="32"/>
          <w:u w:val="none"/>
        </w:rPr>
        <w:t>（四）兴修道路、桥梁、水利等公益事业的兴办和一事一议筹资筹劳方案及建设承包方案；</w:t>
      </w:r>
    </w:p>
    <w:p>
      <w:pPr>
        <w:widowControl/>
        <w:spacing w:line="560" w:lineRule="exact"/>
        <w:ind w:firstLine="640" w:firstLineChars="200"/>
        <w:jc w:val="left"/>
        <w:rPr>
          <w:rFonts w:hint="eastAsia" w:ascii="仿宋_GB2312" w:eastAsia="仿宋_GB2312"/>
          <w:sz w:val="32"/>
          <w:szCs w:val="32"/>
          <w:u w:val="none"/>
        </w:rPr>
      </w:pPr>
      <w:r>
        <w:rPr>
          <w:rFonts w:hint="eastAsia" w:ascii="仿宋_GB2312" w:eastAsia="仿宋_GB2312"/>
          <w:sz w:val="32"/>
          <w:szCs w:val="32"/>
          <w:u w:val="none"/>
        </w:rPr>
        <w:t>（五）集体土地、房屋、林地等集体资产、资源的承包和租赁，征用、征收土地各项补偿费的分配和使用，及二、三产留地的处置，安置房的建设与分配等；</w:t>
      </w:r>
    </w:p>
    <w:p>
      <w:pPr>
        <w:widowControl/>
        <w:spacing w:line="560" w:lineRule="exact"/>
        <w:ind w:firstLine="640" w:firstLineChars="200"/>
        <w:jc w:val="left"/>
        <w:rPr>
          <w:rFonts w:hint="eastAsia" w:ascii="仿宋_GB2312" w:eastAsia="仿宋_GB2312"/>
          <w:sz w:val="32"/>
          <w:szCs w:val="32"/>
          <w:u w:val="none"/>
        </w:rPr>
      </w:pPr>
      <w:r>
        <w:rPr>
          <w:rFonts w:hint="eastAsia" w:ascii="仿宋_GB2312" w:eastAsia="仿宋_GB2312"/>
          <w:sz w:val="32"/>
          <w:szCs w:val="32"/>
          <w:u w:val="none"/>
        </w:rPr>
        <w:t>（六）大宗物资采购，购置或者处置重要固定资产（包括房产、店面、厂房、机器设备等资产的出租和转让）；</w:t>
      </w:r>
    </w:p>
    <w:p>
      <w:pPr>
        <w:widowControl/>
        <w:spacing w:line="560" w:lineRule="exact"/>
        <w:ind w:firstLine="640" w:firstLineChars="200"/>
        <w:jc w:val="left"/>
        <w:rPr>
          <w:rFonts w:hint="eastAsia" w:ascii="仿宋_GB2312" w:eastAsia="仿宋_GB2312"/>
          <w:sz w:val="32"/>
          <w:szCs w:val="32"/>
          <w:u w:val="none"/>
        </w:rPr>
      </w:pPr>
      <w:r>
        <w:rPr>
          <w:rFonts w:hint="eastAsia" w:ascii="仿宋_GB2312" w:eastAsia="仿宋_GB2312"/>
          <w:sz w:val="32"/>
          <w:szCs w:val="32"/>
          <w:u w:val="none"/>
        </w:rPr>
        <w:t>（七）经合社干部及经合社临聘人员领取固定报酬的人数及标准；</w:t>
      </w:r>
    </w:p>
    <w:p>
      <w:pPr>
        <w:widowControl/>
        <w:spacing w:line="560" w:lineRule="exact"/>
        <w:ind w:firstLine="640" w:firstLineChars="200"/>
        <w:jc w:val="left"/>
        <w:rPr>
          <w:rFonts w:hint="eastAsia" w:ascii="仿宋_GB2312" w:eastAsia="仿宋_GB2312"/>
          <w:sz w:val="32"/>
          <w:szCs w:val="32"/>
          <w:u w:val="none"/>
        </w:rPr>
      </w:pPr>
      <w:r>
        <w:rPr>
          <w:rFonts w:hint="eastAsia" w:ascii="仿宋_GB2312" w:eastAsia="仿宋_GB2312"/>
          <w:sz w:val="32"/>
          <w:szCs w:val="32"/>
          <w:u w:val="none"/>
        </w:rPr>
        <w:t>（八）资助、奖励集体经济组织的财物分配和使用；</w:t>
      </w:r>
    </w:p>
    <w:p>
      <w:pPr>
        <w:widowControl/>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（九）涉及集体经济组织和成员利益的其他重大事项。</w:t>
      </w:r>
    </w:p>
    <w:p>
      <w:pPr>
        <w:widowControl/>
        <w:spacing w:line="560" w:lineRule="exact"/>
        <w:ind w:firstLine="643" w:firstLineChars="200"/>
        <w:rPr>
          <w:rFonts w:hint="eastAsia" w:ascii="仿宋_GB2312" w:hAnsi="宋体" w:eastAsia="仿宋_GB2312" w:cs="宋体"/>
          <w:b/>
          <w:kern w:val="0"/>
          <w:sz w:val="32"/>
          <w:szCs w:val="32"/>
          <w:u w:val="none"/>
        </w:rPr>
      </w:pPr>
      <w:r>
        <w:rPr>
          <w:rStyle w:val="5"/>
          <w:rFonts w:hint="eastAsia" w:ascii="仿宋_GB2312" w:eastAsia="仿宋_GB2312"/>
          <w:b/>
          <w:color w:val="000000"/>
          <w:sz w:val="32"/>
          <w:szCs w:val="32"/>
          <w:u w:val="none"/>
        </w:rPr>
        <w:t>第十四条</w:t>
      </w:r>
      <w:r>
        <w:rPr>
          <w:rFonts w:hint="eastAsia" w:ascii="宋体" w:hAnsi="宋体" w:eastAsia="仿宋_GB2312" w:cs="宋体"/>
          <w:kern w:val="0"/>
          <w:sz w:val="32"/>
          <w:szCs w:val="32"/>
          <w:u w:val="none"/>
        </w:rPr>
        <w:t> </w:t>
      </w:r>
      <w:r>
        <w:rPr>
          <w:rFonts w:hint="eastAsia" w:ascii="仿宋_GB2312" w:eastAsia="仿宋_GB2312"/>
          <w:sz w:val="32"/>
          <w:szCs w:val="32"/>
          <w:u w:val="none"/>
        </w:rPr>
        <w:t>集体经济组织应建立健全一事一议资金管理制度，经过一事一议所筹集的资金应纳入一事一议专户进行专账核算，做到专项使用，并及时张榜公布其筹集、使用情况。</w:t>
      </w:r>
    </w:p>
    <w:p>
      <w:pPr>
        <w:widowControl/>
        <w:spacing w:line="560" w:lineRule="exact"/>
        <w:ind w:firstLine="643" w:firstLineChars="200"/>
        <w:rPr>
          <w:rFonts w:hint="eastAsia" w:ascii="仿宋_GB2312" w:hAnsi="宋体" w:eastAsia="仿宋_GB2312" w:cs="宋体"/>
          <w:kern w:val="0"/>
          <w:sz w:val="32"/>
          <w:szCs w:val="32"/>
          <w:u w:val="none"/>
        </w:rPr>
      </w:pPr>
      <w:r>
        <w:rPr>
          <w:rStyle w:val="5"/>
          <w:rFonts w:hint="eastAsia" w:ascii="仿宋_GB2312" w:eastAsia="仿宋_GB2312"/>
          <w:b/>
          <w:color w:val="000000"/>
          <w:sz w:val="32"/>
          <w:szCs w:val="32"/>
          <w:u w:val="none"/>
        </w:rPr>
        <w:t>第十五条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集体经济组织土地征用费实行专项管理，其分配使用应经股东（社员）代表会议讨论通过，并建立土地征用费管理台账。</w:t>
      </w:r>
    </w:p>
    <w:p>
      <w:pPr>
        <w:widowControl/>
        <w:spacing w:line="560" w:lineRule="exact"/>
        <w:ind w:firstLine="643" w:firstLineChars="200"/>
        <w:rPr>
          <w:rFonts w:eastAsia="仿宋_GB2312"/>
          <w:kern w:val="0"/>
          <w:sz w:val="32"/>
          <w:szCs w:val="32"/>
          <w:u w:val="none"/>
        </w:rPr>
      </w:pPr>
      <w:r>
        <w:rPr>
          <w:rStyle w:val="5"/>
          <w:rFonts w:hint="eastAsia" w:ascii="仿宋_GB2312" w:eastAsia="仿宋_GB2312"/>
          <w:b/>
          <w:color w:val="000000"/>
          <w:sz w:val="32"/>
          <w:szCs w:val="32"/>
          <w:u w:val="none"/>
        </w:rPr>
        <w:t>第十六条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集体经济组织应在规定时间内持收支凭证</w:t>
      </w:r>
      <w:r>
        <w:rPr>
          <w:rFonts w:eastAsia="仿宋_GB2312"/>
          <w:kern w:val="0"/>
          <w:sz w:val="32"/>
          <w:szCs w:val="32"/>
          <w:u w:val="none"/>
        </w:rPr>
        <w:t>、统一收据本向</w:t>
      </w:r>
      <w:r>
        <w:rPr>
          <w:rFonts w:hint="eastAsia" w:eastAsia="仿宋_GB2312"/>
          <w:kern w:val="0"/>
          <w:sz w:val="32"/>
          <w:szCs w:val="32"/>
          <w:u w:val="none"/>
        </w:rPr>
        <w:t>街道</w:t>
      </w:r>
      <w:r>
        <w:rPr>
          <w:rFonts w:eastAsia="仿宋_GB2312"/>
          <w:kern w:val="0"/>
          <w:sz w:val="32"/>
          <w:szCs w:val="32"/>
          <w:u w:val="none"/>
        </w:rPr>
        <w:t>“三资”管理服务中心报账。</w:t>
      </w:r>
    </w:p>
    <w:p>
      <w:pPr>
        <w:widowControl/>
        <w:spacing w:line="560" w:lineRule="exact"/>
        <w:ind w:firstLine="640" w:firstLineChars="200"/>
        <w:rPr>
          <w:rFonts w:eastAsia="仿宋_GB2312"/>
          <w:kern w:val="0"/>
          <w:sz w:val="32"/>
          <w:szCs w:val="32"/>
          <w:u w:val="none"/>
        </w:rPr>
      </w:pPr>
      <w:r>
        <w:rPr>
          <w:rFonts w:eastAsia="仿宋_GB2312"/>
          <w:kern w:val="0"/>
          <w:sz w:val="32"/>
          <w:szCs w:val="32"/>
          <w:u w:val="none"/>
        </w:rPr>
        <w:t>各</w:t>
      </w:r>
      <w:r>
        <w:rPr>
          <w:rFonts w:hint="eastAsia" w:eastAsia="仿宋_GB2312"/>
          <w:kern w:val="0"/>
          <w:sz w:val="32"/>
          <w:szCs w:val="32"/>
          <w:u w:val="none"/>
        </w:rPr>
        <w:t>集体经济组织</w:t>
      </w:r>
      <w:r>
        <w:rPr>
          <w:rFonts w:eastAsia="仿宋_GB2312"/>
          <w:kern w:val="0"/>
          <w:sz w:val="32"/>
          <w:szCs w:val="32"/>
          <w:u w:val="none"/>
        </w:rPr>
        <w:t>的报账周期与报账日期由“三资”管理服务中心确定，原则上为每月后5日内，并办好报账相关手续。</w:t>
      </w:r>
    </w:p>
    <w:p>
      <w:pPr>
        <w:widowControl/>
        <w:spacing w:line="560" w:lineRule="exact"/>
        <w:ind w:firstLine="643" w:firstLineChars="200"/>
        <w:rPr>
          <w:rFonts w:hint="eastAsia" w:ascii="仿宋_GB2312" w:hAnsi="宋体" w:eastAsia="仿宋_GB2312" w:cs="宋体"/>
          <w:kern w:val="0"/>
          <w:sz w:val="32"/>
          <w:szCs w:val="32"/>
          <w:u w:val="none"/>
        </w:rPr>
      </w:pPr>
      <w:r>
        <w:rPr>
          <w:rStyle w:val="5"/>
          <w:rFonts w:hint="eastAsia" w:ascii="仿宋_GB2312" w:eastAsia="仿宋_GB2312"/>
          <w:b/>
          <w:color w:val="000000"/>
          <w:sz w:val="32"/>
          <w:szCs w:val="32"/>
          <w:u w:val="none"/>
        </w:rPr>
        <w:t>第十七条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集体经济组织所有收入应使用“温州市农村集体经济组织统一收据”或税务发票，不得使用外购、自制的收据收款。</w:t>
      </w:r>
    </w:p>
    <w:p>
      <w:pPr>
        <w:widowControl/>
        <w:spacing w:line="560" w:lineRule="exact"/>
        <w:ind w:firstLine="643" w:firstLineChars="200"/>
        <w:jc w:val="left"/>
        <w:rPr>
          <w:rFonts w:hint="eastAsia" w:ascii="仿宋_GB2312" w:hAnsi="宋体" w:eastAsia="仿宋_GB2312" w:cs="宋体"/>
          <w:kern w:val="0"/>
          <w:sz w:val="32"/>
          <w:szCs w:val="32"/>
          <w:u w:val="none"/>
        </w:rPr>
      </w:pPr>
      <w:r>
        <w:rPr>
          <w:rStyle w:val="5"/>
          <w:rFonts w:hint="eastAsia" w:ascii="仿宋_GB2312" w:eastAsia="仿宋_GB2312"/>
          <w:b/>
          <w:color w:val="000000"/>
          <w:sz w:val="32"/>
          <w:szCs w:val="32"/>
          <w:u w:val="none"/>
        </w:rPr>
        <w:t>第十八条 严格集体资产清产核资，建立集体资产登记制度，</w:t>
      </w:r>
      <w:r>
        <w:rPr>
          <w:rFonts w:hint="eastAsia" w:ascii="仿宋_GB2312" w:hAnsi="宋体" w:eastAsia="仿宋_GB2312" w:cs="宋体"/>
          <w:kern w:val="0"/>
          <w:sz w:val="32"/>
          <w:szCs w:val="32"/>
          <w:u w:val="none"/>
        </w:rPr>
        <w:t>集体经济组织的资产、资金、资源应由专人负责保管，建立明细账或台账，每年开展集体资产、资金、资源清查盘点，做到账实相符。</w:t>
      </w:r>
    </w:p>
    <w:p>
      <w:pPr>
        <w:widowControl/>
        <w:spacing w:line="560" w:lineRule="exact"/>
        <w:ind w:firstLine="643" w:firstLineChars="200"/>
        <w:jc w:val="left"/>
        <w:rPr>
          <w:rFonts w:hint="eastAsia" w:ascii="仿宋_GB2312" w:hAnsi="宋体" w:eastAsia="仿宋_GB2312" w:cs="宋体"/>
          <w:kern w:val="0"/>
          <w:sz w:val="32"/>
          <w:szCs w:val="32"/>
          <w:u w:val="none"/>
        </w:rPr>
      </w:pPr>
      <w:r>
        <w:rPr>
          <w:rStyle w:val="5"/>
          <w:rFonts w:hint="eastAsia" w:ascii="仿宋_GB2312" w:eastAsia="仿宋_GB2312"/>
          <w:b/>
          <w:color w:val="000000"/>
          <w:sz w:val="32"/>
          <w:szCs w:val="32"/>
          <w:u w:val="none"/>
        </w:rPr>
        <w:t>第十九条</w:t>
      </w:r>
      <w:r>
        <w:rPr>
          <w:rFonts w:hint="eastAsia" w:ascii="仿宋_GB2312" w:hAnsi="宋体" w:eastAsia="仿宋_GB2312" w:cs="宋体"/>
          <w:kern w:val="0"/>
          <w:sz w:val="32"/>
          <w:szCs w:val="32"/>
          <w:u w:val="none"/>
        </w:rPr>
        <w:t xml:space="preserve">  健全财产物资入库、保管、领用制度。财产物资购入入库时，应清点验收，由保管员签名，出库时应由领用人签名。</w:t>
      </w:r>
    </w:p>
    <w:p>
      <w:pPr>
        <w:widowControl/>
        <w:spacing w:line="560" w:lineRule="exact"/>
        <w:ind w:firstLine="643" w:firstLineChars="200"/>
        <w:jc w:val="left"/>
        <w:rPr>
          <w:rFonts w:eastAsia="仿宋_GB2312"/>
          <w:kern w:val="0"/>
          <w:sz w:val="32"/>
          <w:szCs w:val="32"/>
          <w:u w:val="none"/>
        </w:rPr>
      </w:pPr>
      <w:r>
        <w:rPr>
          <w:rStyle w:val="5"/>
          <w:rFonts w:hint="eastAsia" w:ascii="仿宋_GB2312" w:eastAsia="仿宋_GB2312"/>
          <w:b/>
          <w:color w:val="000000"/>
          <w:sz w:val="32"/>
          <w:szCs w:val="32"/>
          <w:u w:val="none"/>
        </w:rPr>
        <w:t>第二十条</w:t>
      </w:r>
      <w:r>
        <w:rPr>
          <w:rFonts w:hint="eastAsia" w:ascii="仿宋_GB2312" w:hAnsi="宋体" w:eastAsia="仿宋_GB2312" w:cs="宋体"/>
          <w:kern w:val="0"/>
          <w:sz w:val="32"/>
          <w:szCs w:val="32"/>
          <w:u w:val="none"/>
        </w:rPr>
        <w:t> 集体经济组织资产、资源的承包、出租或出借应签订协议</w:t>
      </w:r>
      <w:r>
        <w:rPr>
          <w:rFonts w:eastAsia="仿宋_GB2312"/>
          <w:kern w:val="0"/>
          <w:sz w:val="32"/>
          <w:szCs w:val="32"/>
          <w:u w:val="none"/>
        </w:rPr>
        <w:t>（合同），约定承包、出租或出借的期限及收益，</w:t>
      </w:r>
      <w:r>
        <w:rPr>
          <w:rFonts w:hint="eastAsia" w:eastAsia="仿宋_GB2312"/>
          <w:kern w:val="0"/>
          <w:sz w:val="32"/>
          <w:szCs w:val="32"/>
          <w:u w:val="none"/>
        </w:rPr>
        <w:t>明确双方的权利、义务、违约责任等，并向全体股东（社员）公开，</w:t>
      </w:r>
      <w:r>
        <w:rPr>
          <w:rFonts w:eastAsia="仿宋_GB2312"/>
          <w:kern w:val="0"/>
          <w:sz w:val="32"/>
          <w:szCs w:val="32"/>
          <w:u w:val="none"/>
        </w:rPr>
        <w:t>协议（合同）应不少于一式四份，</w:t>
      </w:r>
      <w:r>
        <w:rPr>
          <w:rFonts w:hint="eastAsia" w:eastAsia="仿宋_GB2312"/>
          <w:kern w:val="0"/>
          <w:sz w:val="32"/>
          <w:szCs w:val="32"/>
          <w:u w:val="none"/>
        </w:rPr>
        <w:t>一</w:t>
      </w:r>
      <w:r>
        <w:rPr>
          <w:rFonts w:eastAsia="仿宋_GB2312"/>
          <w:kern w:val="0"/>
          <w:sz w:val="32"/>
          <w:szCs w:val="32"/>
          <w:u w:val="none"/>
        </w:rPr>
        <w:t>份入账、</w:t>
      </w:r>
      <w:r>
        <w:rPr>
          <w:rFonts w:hint="eastAsia" w:eastAsia="仿宋_GB2312"/>
          <w:kern w:val="0"/>
          <w:sz w:val="32"/>
          <w:szCs w:val="32"/>
          <w:u w:val="none"/>
        </w:rPr>
        <w:t>一</w:t>
      </w:r>
      <w:r>
        <w:rPr>
          <w:rFonts w:eastAsia="仿宋_GB2312"/>
          <w:kern w:val="0"/>
          <w:sz w:val="32"/>
          <w:szCs w:val="32"/>
          <w:u w:val="none"/>
        </w:rPr>
        <w:t>份存档。</w:t>
      </w:r>
    </w:p>
    <w:p>
      <w:pPr>
        <w:widowControl/>
        <w:spacing w:line="560" w:lineRule="exact"/>
        <w:ind w:firstLine="640" w:firstLineChars="200"/>
        <w:jc w:val="left"/>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报账员（出纳）应及时带相关资产、资源的承包、出租、出借合同协议送街道“三资”管理服务中心备案并纳入农村集体经济数字管理系统。</w:t>
      </w:r>
    </w:p>
    <w:p>
      <w:pPr>
        <w:widowControl/>
        <w:spacing w:line="560" w:lineRule="exact"/>
        <w:ind w:firstLine="643" w:firstLineChars="200"/>
        <w:jc w:val="left"/>
        <w:rPr>
          <w:rFonts w:hint="eastAsia" w:ascii="仿宋_GB2312" w:hAnsi="宋体" w:eastAsia="仿宋_GB2312" w:cs="宋体"/>
          <w:kern w:val="0"/>
          <w:sz w:val="32"/>
          <w:szCs w:val="32"/>
          <w:u w:val="none"/>
        </w:rPr>
      </w:pPr>
      <w:r>
        <w:rPr>
          <w:rStyle w:val="5"/>
          <w:rFonts w:hint="eastAsia" w:ascii="仿宋_GB2312" w:eastAsia="仿宋_GB2312"/>
          <w:b/>
          <w:color w:val="000000"/>
          <w:sz w:val="32"/>
          <w:szCs w:val="32"/>
          <w:u w:val="none"/>
        </w:rPr>
        <w:t>第二十一条</w:t>
      </w:r>
      <w:r>
        <w:rPr>
          <w:rFonts w:hint="eastAsia" w:ascii="仿宋_GB2312" w:hAnsi="宋体" w:eastAsia="仿宋_GB2312" w:cs="宋体"/>
          <w:kern w:val="0"/>
          <w:sz w:val="32"/>
          <w:szCs w:val="32"/>
          <w:u w:val="none"/>
        </w:rPr>
        <w:t> 集体经济组织应当建立健全对外投资业务内部控制制度，定期核对以保证账实相符，并加强投资收益的控制,</w:t>
      </w:r>
      <w:r>
        <w:rPr>
          <w:rFonts w:hint="eastAsia" w:ascii="仿宋_GB2312" w:eastAsia="仿宋_GB2312"/>
          <w:sz w:val="32"/>
          <w:szCs w:val="32"/>
          <w:u w:val="none"/>
        </w:rPr>
        <w:t xml:space="preserve"> </w:t>
      </w:r>
      <w:r>
        <w:rPr>
          <w:rFonts w:hint="eastAsia" w:ascii="仿宋_GB2312" w:hAnsi="宋体" w:eastAsia="仿宋_GB2312" w:cs="宋体"/>
          <w:kern w:val="0"/>
          <w:sz w:val="32"/>
          <w:szCs w:val="32"/>
          <w:u w:val="none"/>
        </w:rPr>
        <w:t>对外投资获取的各项收益,均应纳入会计核算。</w:t>
      </w:r>
    </w:p>
    <w:p>
      <w:pPr>
        <w:widowControl/>
        <w:spacing w:line="560" w:lineRule="exact"/>
        <w:ind w:firstLine="640" w:firstLineChars="200"/>
        <w:jc w:val="left"/>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第二十二条 加强债权债务管理，集体经济组织应合理控制债务规模，防止出现大规模债务风险；建立债权债务明细</w:t>
      </w:r>
      <w:bookmarkStart w:id="0" w:name="_GoBack"/>
      <w:bookmarkEnd w:id="0"/>
      <w:r>
        <w:rPr>
          <w:rFonts w:hint="eastAsia" w:ascii="仿宋_GB2312" w:hAnsi="宋体" w:eastAsia="仿宋_GB2312" w:cs="宋体"/>
          <w:kern w:val="0"/>
          <w:sz w:val="32"/>
          <w:szCs w:val="32"/>
          <w:u w:val="none"/>
          <w:lang w:eastAsia="zh-CN"/>
        </w:rPr>
        <w:t>登记簿</w:t>
      </w:r>
      <w:r>
        <w:rPr>
          <w:rFonts w:hint="eastAsia" w:ascii="仿宋_GB2312" w:hAnsi="宋体" w:eastAsia="仿宋_GB2312" w:cs="宋体"/>
          <w:kern w:val="0"/>
          <w:sz w:val="32"/>
          <w:szCs w:val="32"/>
          <w:u w:val="none"/>
        </w:rPr>
        <w:t>，平时应及时主动清理回收债权债务，对有能力偿还而拒不还款的单位和个人，应采取综合措施进行清收。对于确实无法回收的，经股东（社员）代表会讨论通过后，报街道服务中心核销账务。</w:t>
      </w:r>
    </w:p>
    <w:p>
      <w:pPr>
        <w:widowControl/>
        <w:spacing w:line="560" w:lineRule="exact"/>
        <w:ind w:firstLine="643" w:firstLineChars="200"/>
        <w:jc w:val="left"/>
        <w:rPr>
          <w:rFonts w:hint="eastAsia" w:ascii="仿宋_GB2312" w:hAnsi="宋体" w:eastAsia="仿宋_GB2312" w:cs="宋体"/>
          <w:kern w:val="0"/>
          <w:sz w:val="32"/>
          <w:szCs w:val="32"/>
          <w:u w:val="none"/>
        </w:rPr>
      </w:pPr>
      <w:r>
        <w:rPr>
          <w:rStyle w:val="5"/>
          <w:rFonts w:hint="eastAsia" w:ascii="仿宋_GB2312" w:eastAsia="仿宋_GB2312"/>
          <w:b/>
          <w:color w:val="000000"/>
          <w:sz w:val="32"/>
          <w:szCs w:val="32"/>
          <w:u w:val="none"/>
        </w:rPr>
        <w:t>第二十三条</w:t>
      </w:r>
      <w:r>
        <w:rPr>
          <w:rFonts w:hint="eastAsia" w:ascii="仿宋_GB2312" w:hAnsi="宋体" w:eastAsia="仿宋_GB2312" w:cs="宋体"/>
          <w:kern w:val="0"/>
          <w:sz w:val="32"/>
          <w:szCs w:val="32"/>
          <w:u w:val="none"/>
        </w:rPr>
        <w:t> 集体经济组织资产、资源发生下列情况时，应当委托具相应资质的机构进行资产评估。评估结果应按权属关系经股东(社员）代表会议确认。</w:t>
      </w:r>
    </w:p>
    <w:p>
      <w:pPr>
        <w:widowControl/>
        <w:spacing w:line="560" w:lineRule="exact"/>
        <w:ind w:firstLine="640" w:firstLineChars="200"/>
        <w:jc w:val="left"/>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（一）以参股、联营、合作方式经营的；</w:t>
      </w:r>
    </w:p>
    <w:p>
      <w:pPr>
        <w:widowControl/>
        <w:spacing w:line="560" w:lineRule="exact"/>
        <w:ind w:firstLine="640" w:firstLineChars="200"/>
        <w:jc w:val="left"/>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（二）集体土地、厂房、设施等发生产权转移的；</w:t>
      </w:r>
    </w:p>
    <w:p>
      <w:pPr>
        <w:widowControl/>
        <w:spacing w:line="560" w:lineRule="exact"/>
        <w:ind w:firstLine="640" w:firstLineChars="200"/>
        <w:jc w:val="left"/>
        <w:rPr>
          <w:rFonts w:hint="eastAsia" w:ascii="仿宋_GB2312" w:eastAsia="仿宋_GB2312"/>
          <w:b/>
          <w:color w:val="000000"/>
          <w:sz w:val="32"/>
          <w:szCs w:val="32"/>
          <w:u w:val="none"/>
        </w:rPr>
      </w:pPr>
      <w:r>
        <w:rPr>
          <w:rFonts w:hint="eastAsia" w:ascii="仿宋_GB2312" w:hAnsi="宋体" w:eastAsia="仿宋_GB2312" w:cs="宋体"/>
          <w:kern w:val="0"/>
          <w:sz w:val="32"/>
          <w:szCs w:val="32"/>
          <w:u w:val="none"/>
        </w:rPr>
        <w:t>（三）其他需要评估的情况。</w:t>
      </w:r>
    </w:p>
    <w:p>
      <w:pPr>
        <w:widowControl/>
        <w:spacing w:line="560" w:lineRule="exact"/>
        <w:ind w:firstLine="643" w:firstLineChars="200"/>
        <w:jc w:val="left"/>
        <w:rPr>
          <w:rFonts w:hint="eastAsia" w:ascii="仿宋_GB2312" w:hAnsi="宋体" w:eastAsia="仿宋_GB2312" w:cs="宋体"/>
          <w:kern w:val="0"/>
          <w:sz w:val="32"/>
          <w:szCs w:val="32"/>
          <w:u w:val="none"/>
        </w:rPr>
      </w:pPr>
      <w:r>
        <w:rPr>
          <w:rStyle w:val="5"/>
          <w:rFonts w:hint="eastAsia" w:ascii="仿宋_GB2312" w:eastAsia="仿宋_GB2312"/>
          <w:b/>
          <w:sz w:val="32"/>
          <w:szCs w:val="32"/>
          <w:u w:val="none"/>
        </w:rPr>
        <w:t xml:space="preserve">第二十四条  </w:t>
      </w:r>
      <w:r>
        <w:rPr>
          <w:rFonts w:hint="eastAsia" w:ascii="仿宋_GB2312" w:hAnsi="宋体" w:eastAsia="仿宋_GB2312" w:cs="宋体"/>
          <w:kern w:val="0"/>
          <w:sz w:val="32"/>
          <w:szCs w:val="32"/>
          <w:u w:val="none"/>
        </w:rPr>
        <w:t>集体经济组织土地、厂房、设施等发生产权转移时，集体经济组织应及时到“三资”管理服务中心登记资产、资源的变动情况。</w:t>
      </w:r>
    </w:p>
    <w:p>
      <w:pPr>
        <w:widowControl/>
        <w:spacing w:line="560" w:lineRule="exact"/>
        <w:ind w:firstLine="643" w:firstLineChars="200"/>
        <w:rPr>
          <w:rFonts w:ascii="仿宋_GB2312" w:hAnsi="宋体" w:eastAsia="仿宋_GB2312" w:cs="宋体"/>
          <w:kern w:val="0"/>
          <w:sz w:val="32"/>
          <w:szCs w:val="32"/>
          <w:u w:val="none"/>
        </w:rPr>
      </w:pPr>
      <w:r>
        <w:rPr>
          <w:rStyle w:val="5"/>
          <w:rFonts w:hint="eastAsia" w:ascii="仿宋_GB2312" w:eastAsia="仿宋_GB2312"/>
          <w:b/>
          <w:color w:val="000000"/>
          <w:sz w:val="32"/>
          <w:szCs w:val="32"/>
          <w:u w:val="none"/>
        </w:rPr>
        <w:t>第二十五条</w:t>
      </w:r>
      <w:r>
        <w:rPr>
          <w:rFonts w:hint="eastAsia" w:ascii="仿宋_GB2312" w:hAnsi="宋体" w:eastAsia="仿宋_GB2312" w:cs="宋体"/>
          <w:kern w:val="0"/>
          <w:sz w:val="32"/>
          <w:szCs w:val="32"/>
          <w:u w:val="none"/>
        </w:rPr>
        <w:t> 集体经济组织要严格按照《民法典》关于合同的规定和《温州市农村产权交易管理暂行办法》等规定做好集体资产、资源发包、租赁、转让等产权交易工作。单宗合同年平均交易额在5万元以上的，必须在农村产权交易平台进行。</w:t>
      </w:r>
    </w:p>
    <w:p>
      <w:pPr>
        <w:widowControl/>
        <w:spacing w:line="560" w:lineRule="exact"/>
        <w:ind w:firstLine="643" w:firstLineChars="200"/>
        <w:rPr>
          <w:rFonts w:hint="eastAsia" w:ascii="仿宋_GB2312" w:hAnsi="宋体" w:eastAsia="仿宋_GB2312" w:cs="宋体"/>
          <w:kern w:val="0"/>
          <w:sz w:val="32"/>
          <w:szCs w:val="32"/>
          <w:u w:val="none"/>
        </w:rPr>
      </w:pPr>
      <w:r>
        <w:rPr>
          <w:rStyle w:val="5"/>
          <w:rFonts w:hint="eastAsia" w:ascii="仿宋_GB2312" w:eastAsia="仿宋_GB2312"/>
          <w:b/>
          <w:color w:val="000000"/>
          <w:sz w:val="32"/>
          <w:szCs w:val="32"/>
          <w:u w:val="none"/>
        </w:rPr>
        <w:t>第二十六条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集体资产、资源的使用，应遵循“先交款，后使用”的原则，款项应及时结算。</w:t>
      </w:r>
    </w:p>
    <w:p>
      <w:pPr>
        <w:widowControl/>
        <w:spacing w:line="560" w:lineRule="exact"/>
        <w:ind w:firstLine="643" w:firstLineChars="200"/>
        <w:jc w:val="left"/>
        <w:rPr>
          <w:rFonts w:hint="eastAsia" w:ascii="仿宋_GB2312" w:hAnsi="宋体" w:eastAsia="仿宋_GB2312" w:cs="宋体"/>
          <w:kern w:val="0"/>
          <w:sz w:val="32"/>
          <w:szCs w:val="32"/>
          <w:u w:val="none"/>
        </w:rPr>
      </w:pPr>
      <w:r>
        <w:rPr>
          <w:rStyle w:val="5"/>
          <w:rFonts w:hint="eastAsia" w:ascii="仿宋_GB2312" w:eastAsia="仿宋_GB2312"/>
          <w:b/>
          <w:color w:val="000000"/>
          <w:sz w:val="32"/>
          <w:szCs w:val="32"/>
          <w:u w:val="none"/>
        </w:rPr>
        <w:t>第二十七条</w:t>
      </w:r>
      <w:r>
        <w:rPr>
          <w:rFonts w:hint="eastAsia" w:ascii="宋体" w:hAnsi="宋体" w:eastAsia="仿宋_GB2312" w:cs="宋体"/>
          <w:kern w:val="0"/>
          <w:sz w:val="32"/>
          <w:szCs w:val="32"/>
          <w:u w:val="none"/>
        </w:rPr>
        <w:t> 推行财务信息化公开，</w:t>
      </w:r>
      <w:r>
        <w:rPr>
          <w:rFonts w:hint="eastAsia" w:ascii="仿宋_GB2312" w:hAnsi="宋体" w:eastAsia="仿宋_GB2312" w:cs="宋体"/>
          <w:kern w:val="0"/>
          <w:sz w:val="32"/>
          <w:szCs w:val="32"/>
          <w:u w:val="none"/>
        </w:rPr>
        <w:t>集体经济组织要规范“三资”公开的形式、时间和基本程序。各集体经济组织应当在股东（社员）相对集中及方便观看处设置固定的公开栏以及网络二维码进行公开。同时，也可以通过广播、“明白纸”、会议、电子触摸屏等形式进行辅助公开。集体经济组织财务至少每季度公开一次；财务往来较多的，收支情况应当每月公开一次，重大事项应当随时公开。</w:t>
      </w:r>
    </w:p>
    <w:p>
      <w:pPr>
        <w:widowControl/>
        <w:spacing w:line="560" w:lineRule="exact"/>
        <w:ind w:firstLine="643" w:firstLineChars="200"/>
        <w:jc w:val="left"/>
        <w:rPr>
          <w:rFonts w:hint="eastAsia" w:ascii="仿宋_GB2312" w:hAnsi="宋体" w:eastAsia="仿宋_GB2312" w:cs="宋体"/>
          <w:kern w:val="0"/>
          <w:sz w:val="32"/>
          <w:szCs w:val="32"/>
          <w:u w:val="none"/>
        </w:rPr>
      </w:pPr>
      <w:r>
        <w:rPr>
          <w:rStyle w:val="5"/>
          <w:rFonts w:hint="eastAsia" w:ascii="仿宋_GB2312" w:eastAsia="仿宋_GB2312"/>
          <w:b/>
          <w:color w:val="000000"/>
          <w:sz w:val="32"/>
          <w:szCs w:val="32"/>
          <w:u w:val="none"/>
        </w:rPr>
        <w:t>第二十八条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对不履行职责或者无法履行职责的集体经济组织社监会（监事会）成员，股东（社员）代表会议有权罢免其资格。</w:t>
      </w:r>
    </w:p>
    <w:p>
      <w:pPr>
        <w:widowControl/>
        <w:spacing w:line="560" w:lineRule="exact"/>
        <w:ind w:firstLine="643" w:firstLineChars="200"/>
        <w:jc w:val="left"/>
        <w:rPr>
          <w:rFonts w:eastAsia="仿宋_GB2312"/>
          <w:kern w:val="0"/>
          <w:sz w:val="32"/>
          <w:szCs w:val="32"/>
          <w:u w:val="none"/>
        </w:rPr>
      </w:pPr>
      <w:r>
        <w:rPr>
          <w:rStyle w:val="5"/>
          <w:rFonts w:hint="eastAsia" w:ascii="仿宋_GB2312" w:eastAsia="仿宋_GB2312"/>
          <w:b/>
          <w:color w:val="000000"/>
          <w:sz w:val="32"/>
          <w:szCs w:val="32"/>
          <w:u w:val="none"/>
        </w:rPr>
        <w:t>第二十九条</w:t>
      </w:r>
      <w:r>
        <w:rPr>
          <w:rFonts w:hint="eastAsia" w:ascii="宋体" w:hAnsi="宋体" w:eastAsia="仿宋_GB2312" w:cs="宋体"/>
          <w:kern w:val="0"/>
          <w:sz w:val="32"/>
          <w:szCs w:val="32"/>
          <w:u w:val="none"/>
        </w:rPr>
        <w:t> </w:t>
      </w:r>
      <w:r>
        <w:rPr>
          <w:rFonts w:eastAsia="仿宋_GB2312"/>
          <w:kern w:val="0"/>
          <w:sz w:val="32"/>
          <w:szCs w:val="32"/>
          <w:u w:val="none"/>
        </w:rPr>
        <w:t>集体经济组织报账员（出纳）应具备一定的财会业务知识，年龄原则上女性不超过50周岁，男性不超过55周岁，具备高中及以上学历，能独立操作电脑财会软件，熟练掌握各项财务收支结算、发票报销等基础工作。集体经济组织报账员（出纳）的任免和调换，必须经</w:t>
      </w:r>
      <w:r>
        <w:rPr>
          <w:rFonts w:hint="eastAsia" w:eastAsia="仿宋_GB2312"/>
          <w:kern w:val="0"/>
          <w:sz w:val="32"/>
          <w:szCs w:val="32"/>
          <w:u w:val="none"/>
        </w:rPr>
        <w:t>股东(社员）</w:t>
      </w:r>
      <w:r>
        <w:rPr>
          <w:rFonts w:eastAsia="仿宋_GB2312"/>
          <w:kern w:val="0"/>
          <w:sz w:val="32"/>
          <w:szCs w:val="32"/>
          <w:u w:val="none"/>
        </w:rPr>
        <w:t>代表大会讨论通过，报街道</w:t>
      </w:r>
      <w:r>
        <w:rPr>
          <w:rFonts w:hint="eastAsia" w:eastAsia="仿宋_GB2312"/>
          <w:kern w:val="0"/>
          <w:sz w:val="32"/>
          <w:szCs w:val="32"/>
          <w:u w:val="none"/>
        </w:rPr>
        <w:t>“三资”办</w:t>
      </w:r>
      <w:r>
        <w:rPr>
          <w:rFonts w:eastAsia="仿宋_GB2312"/>
          <w:kern w:val="0"/>
          <w:sz w:val="32"/>
          <w:szCs w:val="32"/>
          <w:u w:val="none"/>
        </w:rPr>
        <w:t>备案。</w:t>
      </w:r>
    </w:p>
    <w:p>
      <w:pPr>
        <w:widowControl/>
        <w:spacing w:line="560" w:lineRule="exact"/>
        <w:ind w:firstLine="643" w:firstLineChars="200"/>
        <w:jc w:val="left"/>
        <w:rPr>
          <w:rFonts w:hint="eastAsia" w:ascii="仿宋_GB2312" w:hAnsi="宋体" w:eastAsia="仿宋_GB2312" w:cs="宋体"/>
          <w:kern w:val="0"/>
          <w:sz w:val="32"/>
          <w:szCs w:val="32"/>
          <w:u w:val="none"/>
        </w:rPr>
      </w:pPr>
      <w:r>
        <w:rPr>
          <w:rStyle w:val="5"/>
          <w:rFonts w:hint="eastAsia" w:ascii="仿宋_GB2312" w:eastAsia="仿宋_GB2312"/>
          <w:b/>
          <w:sz w:val="32"/>
          <w:szCs w:val="32"/>
          <w:u w:val="none"/>
        </w:rPr>
        <w:t>第三十条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财会人员调动或离职时，应按规定限期办理交接手续，编制交接清单，移交人、接交人、监交人应签字盖章，街道“三资”办备案。</w:t>
      </w:r>
    </w:p>
    <w:p>
      <w:pPr>
        <w:widowControl/>
        <w:spacing w:line="560" w:lineRule="exact"/>
        <w:ind w:firstLine="643" w:firstLineChars="200"/>
        <w:jc w:val="left"/>
        <w:rPr>
          <w:rFonts w:hint="eastAsia" w:ascii="仿宋_GB2312" w:hAnsi="宋体" w:eastAsia="仿宋_GB2312" w:cs="宋体"/>
          <w:kern w:val="0"/>
          <w:sz w:val="32"/>
          <w:szCs w:val="32"/>
          <w:u w:val="none"/>
        </w:rPr>
      </w:pPr>
      <w:r>
        <w:rPr>
          <w:rStyle w:val="5"/>
          <w:rFonts w:hint="eastAsia" w:ascii="仿宋_GB2312" w:eastAsia="仿宋_GB2312"/>
          <w:b/>
          <w:color w:val="000000"/>
          <w:sz w:val="32"/>
          <w:szCs w:val="32"/>
          <w:u w:val="none"/>
        </w:rPr>
        <w:t>第三十一条</w:t>
      </w:r>
      <w:r>
        <w:rPr>
          <w:rFonts w:hint="eastAsia" w:ascii="宋体" w:hAnsi="宋体" w:eastAsia="仿宋_GB2312" w:cs="宋体"/>
          <w:kern w:val="0"/>
          <w:sz w:val="32"/>
          <w:szCs w:val="32"/>
          <w:u w:val="none"/>
        </w:rPr>
        <w:t> </w:t>
      </w:r>
      <w:r>
        <w:rPr>
          <w:rFonts w:hint="eastAsia" w:ascii="仿宋_GB2312" w:hAnsi="宋体" w:eastAsia="仿宋_GB2312" w:cs="宋体"/>
          <w:kern w:val="0"/>
          <w:sz w:val="32"/>
          <w:szCs w:val="32"/>
          <w:u w:val="none"/>
        </w:rPr>
        <w:t xml:space="preserve"> 街道将“三资”管理工作列入对集体经济组织年度目标考核，作为重要的考核内容。</w:t>
      </w:r>
    </w:p>
    <w:p>
      <w:pPr>
        <w:widowControl/>
        <w:spacing w:line="560" w:lineRule="exact"/>
        <w:ind w:firstLine="630" w:firstLineChars="196"/>
        <w:rPr>
          <w:rFonts w:hint="eastAsia" w:ascii="仿宋_GB2312" w:hAnsi="宋体" w:eastAsia="仿宋_GB2312" w:cs="宋体"/>
          <w:kern w:val="0"/>
          <w:sz w:val="32"/>
          <w:szCs w:val="32"/>
          <w:u w:val="none"/>
        </w:rPr>
      </w:pPr>
      <w:r>
        <w:rPr>
          <w:rFonts w:hint="eastAsia" w:ascii="仿宋_GB2312" w:hAnsi="宋体" w:eastAsia="仿宋_GB2312" w:cs="宋体"/>
          <w:b/>
          <w:kern w:val="0"/>
          <w:sz w:val="32"/>
          <w:szCs w:val="32"/>
          <w:u w:val="none"/>
        </w:rPr>
        <w:t>第</w:t>
      </w:r>
      <w:r>
        <w:rPr>
          <w:rStyle w:val="5"/>
          <w:rFonts w:hint="eastAsia" w:ascii="仿宋_GB2312" w:eastAsia="仿宋_GB2312"/>
          <w:b/>
          <w:color w:val="000000"/>
          <w:sz w:val="32"/>
          <w:szCs w:val="32"/>
          <w:u w:val="none"/>
        </w:rPr>
        <w:t>三十二条</w:t>
      </w:r>
      <w:r>
        <w:rPr>
          <w:rFonts w:hint="eastAsia" w:ascii="仿宋_GB2312" w:hAnsi="宋体" w:eastAsia="仿宋_GB2312" w:cs="宋体"/>
          <w:kern w:val="0"/>
          <w:sz w:val="32"/>
          <w:szCs w:val="32"/>
          <w:u w:val="none"/>
        </w:rPr>
        <w:t xml:space="preserve">  对不及时报账、不按时进行“三资”公开的集体经济组织，并由街道通报批评，情节严重的，追究相关人员的责任。</w:t>
      </w:r>
    </w:p>
    <w:p>
      <w:pPr>
        <w:widowControl/>
        <w:spacing w:line="560" w:lineRule="exact"/>
        <w:ind w:firstLine="643" w:firstLineChars="200"/>
        <w:rPr>
          <w:rFonts w:hint="eastAsia" w:ascii="仿宋_GB2312" w:hAnsi="宋体" w:eastAsia="仿宋_GB2312" w:cs="宋体"/>
          <w:kern w:val="0"/>
          <w:sz w:val="32"/>
          <w:szCs w:val="32"/>
          <w:u w:val="none"/>
        </w:rPr>
      </w:pPr>
      <w:r>
        <w:rPr>
          <w:rStyle w:val="5"/>
          <w:rFonts w:hint="eastAsia" w:ascii="仿宋_GB2312" w:eastAsia="仿宋_GB2312"/>
          <w:b/>
          <w:color w:val="000000"/>
          <w:sz w:val="32"/>
          <w:szCs w:val="32"/>
          <w:u w:val="none"/>
        </w:rPr>
        <w:t>第三十三条</w:t>
      </w:r>
      <w:r>
        <w:rPr>
          <w:rFonts w:hint="eastAsia" w:ascii="宋体" w:hAnsi="宋体" w:eastAsia="仿宋_GB2312" w:cs="宋体"/>
          <w:kern w:val="0"/>
          <w:sz w:val="32"/>
          <w:szCs w:val="32"/>
          <w:u w:val="none"/>
        </w:rPr>
        <w:t> </w:t>
      </w:r>
      <w:r>
        <w:rPr>
          <w:rStyle w:val="5"/>
          <w:rFonts w:hint="eastAsia" w:ascii="仿宋_GB2312" w:eastAsia="仿宋_GB2312"/>
          <w:b/>
          <w:color w:val="000000"/>
          <w:sz w:val="32"/>
          <w:szCs w:val="32"/>
          <w:u w:val="none"/>
        </w:rPr>
        <w:t xml:space="preserve"> </w:t>
      </w:r>
      <w:r>
        <w:rPr>
          <w:rFonts w:hint="eastAsia" w:ascii="仿宋_GB2312" w:hAnsi="宋体" w:eastAsia="仿宋_GB2312" w:cs="宋体"/>
          <w:kern w:val="0"/>
          <w:sz w:val="32"/>
          <w:szCs w:val="32"/>
          <w:u w:val="none"/>
        </w:rPr>
        <w:t>集体经济组织的财务审批人和联签人对本集体经济组织“三资”管理负直接责任。街道对“三资”管理好的集体经济组织和相关“三资”管理人员给予表彰，对“三资”管理混乱、出现信访的集体经济组织及相关的人员，根据情节轻重，给予相应处理。</w:t>
      </w:r>
    </w:p>
    <w:p>
      <w:pPr>
        <w:widowControl/>
        <w:spacing w:line="560" w:lineRule="exact"/>
        <w:ind w:firstLine="643" w:firstLineChars="200"/>
        <w:rPr>
          <w:rFonts w:hint="eastAsia" w:ascii="仿宋_GB2312" w:hAnsi="宋体" w:eastAsia="仿宋_GB2312" w:cs="宋体"/>
          <w:kern w:val="0"/>
          <w:sz w:val="32"/>
          <w:szCs w:val="32"/>
          <w:u w:val="none"/>
        </w:rPr>
      </w:pPr>
      <w:r>
        <w:rPr>
          <w:rStyle w:val="5"/>
          <w:rFonts w:hint="eastAsia" w:ascii="仿宋_GB2312" w:eastAsia="仿宋_GB2312"/>
          <w:b/>
          <w:color w:val="000000"/>
          <w:sz w:val="32"/>
          <w:szCs w:val="32"/>
          <w:u w:val="none"/>
        </w:rPr>
        <w:t xml:space="preserve">第三十四条  </w:t>
      </w:r>
      <w:r>
        <w:rPr>
          <w:rFonts w:hint="eastAsia" w:ascii="仿宋_GB2312" w:hAnsi="宋体" w:eastAsia="仿宋_GB2312" w:cs="宋体"/>
          <w:kern w:val="0"/>
          <w:sz w:val="32"/>
          <w:szCs w:val="32"/>
          <w:u w:val="none"/>
        </w:rPr>
        <w:t>违反本办法规定的按照</w:t>
      </w:r>
      <w:r>
        <w:rPr>
          <w:rFonts w:hint="eastAsia" w:ascii="仿宋_GB2312" w:eastAsia="仿宋_GB2312"/>
          <w:color w:val="000000"/>
          <w:sz w:val="32"/>
          <w:szCs w:val="32"/>
          <w:u w:val="none"/>
        </w:rPr>
        <w:t>相关规定处理</w:t>
      </w:r>
      <w:r>
        <w:rPr>
          <w:rFonts w:hint="eastAsia" w:ascii="仿宋_GB2312" w:hAnsi="宋体" w:eastAsia="仿宋_GB2312" w:cs="宋体"/>
          <w:kern w:val="0"/>
          <w:sz w:val="32"/>
          <w:szCs w:val="32"/>
          <w:u w:val="none"/>
        </w:rPr>
        <w:t>。</w:t>
      </w:r>
    </w:p>
    <w:p>
      <w:pPr>
        <w:widowControl/>
        <w:spacing w:line="560" w:lineRule="exact"/>
        <w:ind w:firstLine="643" w:firstLineChars="200"/>
        <w:rPr>
          <w:rFonts w:hint="eastAsia" w:ascii="仿宋_GB2312" w:hAnsi="宋体" w:eastAsia="仿宋_GB2312" w:cs="宋体"/>
          <w:kern w:val="0"/>
          <w:sz w:val="32"/>
          <w:szCs w:val="32"/>
          <w:u w:val="none"/>
        </w:rPr>
      </w:pPr>
      <w:r>
        <w:rPr>
          <w:rStyle w:val="5"/>
          <w:rFonts w:hint="eastAsia" w:ascii="仿宋_GB2312" w:eastAsia="仿宋_GB2312"/>
          <w:b/>
          <w:color w:val="000000"/>
          <w:sz w:val="32"/>
          <w:szCs w:val="32"/>
          <w:u w:val="none"/>
        </w:rPr>
        <w:t xml:space="preserve">第三十五条  </w:t>
      </w:r>
      <w:r>
        <w:rPr>
          <w:rFonts w:hint="eastAsia" w:ascii="仿宋_GB2312" w:hAnsi="宋体" w:eastAsia="仿宋_GB2312" w:cs="宋体"/>
          <w:kern w:val="0"/>
          <w:sz w:val="32"/>
          <w:szCs w:val="32"/>
          <w:u w:val="none"/>
        </w:rPr>
        <w:t>各集体经济组织应根据本办法，结合实际，制定本集体经济组织“三资”管理细则。。</w:t>
      </w:r>
    </w:p>
    <w:p>
      <w:pPr>
        <w:spacing w:line="560" w:lineRule="exact"/>
        <w:ind w:firstLine="643" w:firstLineChars="200"/>
        <w:rPr>
          <w:rFonts w:hint="eastAsia" w:ascii="仿宋" w:hAnsi="仿宋" w:eastAsia="仿宋" w:cs="仿宋"/>
          <w:u w:val="none"/>
        </w:rPr>
      </w:pPr>
      <w:r>
        <w:rPr>
          <w:rStyle w:val="5"/>
          <w:rFonts w:hint="eastAsia" w:ascii="仿宋_GB2312" w:eastAsia="仿宋_GB2312"/>
          <w:b/>
          <w:color w:val="000000"/>
          <w:sz w:val="32"/>
          <w:szCs w:val="32"/>
          <w:u w:val="none"/>
        </w:rPr>
        <w:t xml:space="preserve">第三十六条  </w:t>
      </w:r>
      <w:r>
        <w:rPr>
          <w:rFonts w:hint="eastAsia" w:ascii="仿宋_GB2312" w:hAnsi="宋体" w:eastAsia="仿宋_GB2312" w:cs="宋体"/>
          <w:kern w:val="0"/>
          <w:sz w:val="32"/>
          <w:szCs w:val="32"/>
          <w:u w:val="none"/>
        </w:rPr>
        <w:t>本办法自发文之日起生效，原《南郊街道农村集体资金、资产、资源管理办法（试行）》〖</w:t>
      </w:r>
      <w:r>
        <w:rPr>
          <w:rFonts w:hint="eastAsia" w:ascii="宋体" w:hAnsi="宋体" w:cs="宋体"/>
          <w:kern w:val="0"/>
          <w:sz w:val="32"/>
          <w:szCs w:val="32"/>
          <w:u w:val="none"/>
        </w:rPr>
        <w:t>温</w:t>
      </w:r>
      <w:r>
        <w:rPr>
          <w:rFonts w:hint="eastAsia" w:ascii="仿宋_GB2312" w:hAnsi="宋体" w:eastAsia="仿宋_GB2312" w:cs="宋体"/>
          <w:kern w:val="0"/>
          <w:sz w:val="32"/>
          <w:szCs w:val="32"/>
          <w:u w:val="none"/>
        </w:rPr>
        <w:t>鹿南郊办（2017）106号</w:t>
      </w:r>
      <w:r>
        <w:rPr>
          <w:rFonts w:hint="eastAsia" w:ascii="宋体" w:hAnsi="宋体" w:cs="宋体"/>
          <w:kern w:val="0"/>
          <w:sz w:val="32"/>
          <w:szCs w:val="32"/>
          <w:u w:val="none"/>
        </w:rPr>
        <w:t>〗</w:t>
      </w:r>
      <w:r>
        <w:rPr>
          <w:rFonts w:hint="eastAsia" w:ascii="仿宋" w:hAnsi="仿宋" w:eastAsia="仿宋" w:cs="仿宋"/>
          <w:kern w:val="0"/>
          <w:sz w:val="32"/>
          <w:szCs w:val="32"/>
          <w:u w:val="none"/>
        </w:rPr>
        <w:t>文件同时废止，原规定与本办法相抵触的，以本办法为准。</w:t>
      </w: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34753A"/>
    <w:rsid w:val="2234753A"/>
    <w:rsid w:val="444B6EC5"/>
    <w:rsid w:val="60AE3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bCs/>
    </w:rPr>
  </w:style>
  <w:style w:type="character" w:customStyle="1" w:styleId="5">
    <w:name w:val="txt14221"/>
    <w:basedOn w:val="3"/>
    <w:uiPriority w:val="0"/>
  </w:style>
  <w:style w:type="paragraph" w:customStyle="1" w:styleId="6">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2021-10-19T03:14:00Z</dcterms:created>
  <dc:creator>謝吟榆Cc</dc:creator>
  <cp:lastModifiedBy>Administrator</cp:lastModifiedBy>
  <dcterms:modified xsi:type="dcterms:W3CDTF">2022-02-12T01:56:21Z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A3C4D3DE24A740F6AA542BBD3934225E</vt:lpwstr>
  </property>
</Properties>
</file>