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6D40" w:rsidRPr="004C0422" w:rsidRDefault="00E33B9E" w:rsidP="00E33B9E">
      <w:pPr>
        <w:widowControl/>
        <w:shd w:val="clear" w:color="auto" w:fill="FFFFFF"/>
        <w:spacing w:line="580" w:lineRule="exact"/>
        <w:jc w:val="center"/>
        <w:rPr>
          <w:rFonts w:ascii="小标宋" w:eastAsia="小标宋" w:hAnsi="Calibri"/>
          <w:sz w:val="48"/>
          <w:szCs w:val="48"/>
        </w:rPr>
      </w:pPr>
      <w:r>
        <w:rPr>
          <w:rFonts w:ascii="小标宋" w:eastAsia="小标宋" w:hAnsi="Calibri" w:hint="eastAsia"/>
          <w:sz w:val="48"/>
          <w:szCs w:val="48"/>
        </w:rPr>
        <w:t>温州市</w:t>
      </w:r>
      <w:r w:rsidR="005000F8" w:rsidRPr="004C0422">
        <w:rPr>
          <w:rFonts w:ascii="小标宋" w:eastAsia="小标宋" w:hAnsi="Calibri" w:hint="eastAsia"/>
          <w:sz w:val="48"/>
          <w:szCs w:val="48"/>
        </w:rPr>
        <w:t>鹿城</w:t>
      </w:r>
      <w:r w:rsidR="0015377F" w:rsidRPr="004C0422">
        <w:rPr>
          <w:rFonts w:ascii="小标宋" w:eastAsia="小标宋" w:hAnsi="Calibri" w:hint="eastAsia"/>
          <w:sz w:val="48"/>
          <w:szCs w:val="48"/>
        </w:rPr>
        <w:t>区人民</w:t>
      </w:r>
      <w:r w:rsidR="00597C94" w:rsidRPr="004C0422">
        <w:rPr>
          <w:rFonts w:ascii="小标宋" w:eastAsia="小标宋" w:hAnsi="Calibri" w:hint="eastAsia"/>
          <w:sz w:val="48"/>
          <w:szCs w:val="48"/>
        </w:rPr>
        <w:t>政府</w:t>
      </w:r>
      <w:r>
        <w:rPr>
          <w:rFonts w:ascii="小标宋" w:eastAsia="小标宋" w:hAnsi="Calibri" w:hint="eastAsia"/>
          <w:sz w:val="48"/>
          <w:szCs w:val="48"/>
        </w:rPr>
        <w:t>办公室</w:t>
      </w:r>
      <w:r w:rsidR="00EC0490" w:rsidRPr="004C0422">
        <w:rPr>
          <w:rFonts w:ascii="小标宋" w:eastAsia="小标宋" w:hAnsi="Calibri" w:hint="eastAsia"/>
          <w:sz w:val="48"/>
          <w:szCs w:val="48"/>
        </w:rPr>
        <w:t>2020</w:t>
      </w:r>
      <w:r w:rsidR="004D0955" w:rsidRPr="004C0422">
        <w:rPr>
          <w:rFonts w:ascii="小标宋" w:eastAsia="小标宋" w:hAnsi="Calibri" w:hint="eastAsia"/>
          <w:sz w:val="48"/>
          <w:szCs w:val="48"/>
        </w:rPr>
        <w:t>年政府</w:t>
      </w:r>
      <w:r w:rsidR="00597C94" w:rsidRPr="004C0422">
        <w:rPr>
          <w:rFonts w:ascii="小标宋" w:eastAsia="小标宋" w:hAnsi="Calibri" w:hint="eastAsia"/>
          <w:sz w:val="48"/>
          <w:szCs w:val="48"/>
        </w:rPr>
        <w:t>信息公开工作年度报告</w:t>
      </w:r>
    </w:p>
    <w:p w:rsidR="004C0422" w:rsidRDefault="004C0422" w:rsidP="00AA2158">
      <w:pPr>
        <w:spacing w:line="560" w:lineRule="exact"/>
        <w:ind w:firstLineChars="200" w:firstLine="640"/>
        <w:rPr>
          <w:rFonts w:ascii="仿宋_GB2312" w:hAnsi="Calibri"/>
        </w:rPr>
      </w:pPr>
    </w:p>
    <w:p w:rsidR="004D0955" w:rsidRDefault="002B78E9" w:rsidP="00AA2158">
      <w:pPr>
        <w:spacing w:line="560" w:lineRule="exact"/>
        <w:ind w:firstLineChars="200" w:firstLine="640"/>
        <w:rPr>
          <w:rFonts w:ascii="仿宋_GB2312" w:hAnsi="Calibri"/>
        </w:rPr>
      </w:pPr>
      <w:r>
        <w:rPr>
          <w:rFonts w:ascii="microsoft yahei" w:hAnsi="microsoft yahei"/>
          <w:color w:val="333333"/>
        </w:rPr>
        <w:t>根据《中华人民共和国政府信息公开条例》《浙江省政府信息公开暂行办法》规定和《国务院办公厅政府信息与政务公开办公室关于政府信息公开工作年度报告有关事项的通知》（国办公开办函〔</w:t>
      </w:r>
      <w:r>
        <w:rPr>
          <w:rFonts w:ascii="microsoft yahei" w:hAnsi="microsoft yahei"/>
          <w:color w:val="333333"/>
        </w:rPr>
        <w:t>2019</w:t>
      </w:r>
      <w:r>
        <w:rPr>
          <w:rFonts w:ascii="microsoft yahei" w:hAnsi="microsoft yahei"/>
          <w:color w:val="333333"/>
        </w:rPr>
        <w:t>〕</w:t>
      </w:r>
      <w:r>
        <w:rPr>
          <w:rFonts w:ascii="microsoft yahei" w:hAnsi="microsoft yahei"/>
          <w:color w:val="333333"/>
        </w:rPr>
        <w:t>60</w:t>
      </w:r>
      <w:r>
        <w:rPr>
          <w:rFonts w:ascii="microsoft yahei" w:hAnsi="microsoft yahei"/>
          <w:color w:val="333333"/>
        </w:rPr>
        <w:t>号）要求</w:t>
      </w:r>
      <w:r w:rsidR="004D0955" w:rsidRPr="002B78E9">
        <w:rPr>
          <w:rFonts w:ascii="microsoft yahei" w:hAnsi="microsoft yahei" w:hint="eastAsia"/>
          <w:color w:val="333333"/>
        </w:rPr>
        <w:t>，特向社会公布</w:t>
      </w:r>
      <w:r w:rsidR="00EC0490" w:rsidRPr="002B78E9">
        <w:rPr>
          <w:rFonts w:ascii="microsoft yahei" w:hAnsi="microsoft yahei" w:hint="eastAsia"/>
          <w:color w:val="333333"/>
        </w:rPr>
        <w:t>2020</w:t>
      </w:r>
      <w:r w:rsidR="004D0955" w:rsidRPr="002B78E9">
        <w:rPr>
          <w:rFonts w:ascii="microsoft yahei" w:hAnsi="microsoft yahei" w:hint="eastAsia"/>
          <w:color w:val="333333"/>
        </w:rPr>
        <w:t>年度本机关信息公开年度报告。</w:t>
      </w:r>
      <w:r w:rsidR="004D0955" w:rsidRPr="0003078A">
        <w:rPr>
          <w:rFonts w:ascii="仿宋_GB2312" w:hAnsi="Calibri" w:hint="eastAsia"/>
        </w:rPr>
        <w:t>报告中所列数据的统计期限自</w:t>
      </w:r>
      <w:r w:rsidR="00EC0490">
        <w:rPr>
          <w:rFonts w:ascii="仿宋_GB2312" w:hAnsi="Calibri" w:hint="eastAsia"/>
        </w:rPr>
        <w:t>2020</w:t>
      </w:r>
      <w:r w:rsidR="004D0955" w:rsidRPr="0003078A">
        <w:rPr>
          <w:rFonts w:ascii="仿宋_GB2312" w:hAnsi="Calibri" w:hint="eastAsia"/>
        </w:rPr>
        <w:t>年1月1日至12月31日</w:t>
      </w:r>
      <w:r w:rsidR="00004322">
        <w:rPr>
          <w:rFonts w:ascii="仿宋_GB2312" w:hAnsi="Calibri" w:hint="eastAsia"/>
        </w:rPr>
        <w:t>，</w:t>
      </w:r>
      <w:r w:rsidR="004D0955" w:rsidRPr="0003078A">
        <w:rPr>
          <w:rFonts w:ascii="仿宋_GB2312" w:hAnsi="Calibri" w:hint="eastAsia"/>
        </w:rPr>
        <w:t>报告的电子版可在</w:t>
      </w:r>
      <w:r>
        <w:rPr>
          <w:rFonts w:ascii="仿宋_GB2312" w:hAnsi="Calibri" w:hint="eastAsia"/>
        </w:rPr>
        <w:t>“温州</w:t>
      </w:r>
      <w:r>
        <w:rPr>
          <w:rFonts w:ascii="microsoft yahei" w:hAnsi="microsoft yahei"/>
          <w:color w:val="333333"/>
        </w:rPr>
        <w:t>·</w:t>
      </w:r>
      <w:r>
        <w:rPr>
          <w:rFonts w:ascii="仿宋_GB2312" w:hAnsi="Calibri" w:hint="eastAsia"/>
        </w:rPr>
        <w:t>鹿城”</w:t>
      </w:r>
      <w:r w:rsidR="0016207D">
        <w:rPr>
          <w:rFonts w:ascii="仿宋_GB2312" w:hAnsi="Calibri" w:hint="eastAsia"/>
        </w:rPr>
        <w:t>政府</w:t>
      </w:r>
      <w:r w:rsidR="004C0422">
        <w:rPr>
          <w:rFonts w:ascii="仿宋_GB2312" w:hAnsi="Calibri" w:hint="eastAsia"/>
        </w:rPr>
        <w:t>网站</w:t>
      </w:r>
      <w:r w:rsidR="004D0955" w:rsidRPr="0003078A">
        <w:rPr>
          <w:rFonts w:ascii="仿宋_GB2312" w:hAnsi="Calibri" w:hint="eastAsia"/>
        </w:rPr>
        <w:t>（</w:t>
      </w:r>
      <w:r w:rsidR="00E14B65">
        <w:rPr>
          <w:rFonts w:ascii="仿宋_GB2312" w:hAnsi="Calibri"/>
        </w:rPr>
        <w:t>http://</w:t>
      </w:r>
      <w:r w:rsidR="00E33B9E">
        <w:rPr>
          <w:rFonts w:ascii="仿宋_GB2312" w:hAnsi="Calibri" w:hint="eastAsia"/>
        </w:rPr>
        <w:t>www.</w:t>
      </w:r>
      <w:r w:rsidR="00E14B65">
        <w:rPr>
          <w:rFonts w:ascii="仿宋_GB2312" w:hAnsi="Calibri"/>
        </w:rPr>
        <w:t>lucheng.gov.cn</w:t>
      </w:r>
      <w:r w:rsidR="004D0955" w:rsidRPr="0003078A">
        <w:rPr>
          <w:rFonts w:ascii="仿宋_GB2312" w:hAnsi="Calibri" w:hint="eastAsia"/>
        </w:rPr>
        <w:t>）下载。如对本年度报告有疑问，可与</w:t>
      </w:r>
      <w:r w:rsidR="0003078A" w:rsidRPr="0003078A">
        <w:rPr>
          <w:rFonts w:ascii="仿宋_GB2312" w:hAnsi="Calibri" w:hint="eastAsia"/>
        </w:rPr>
        <w:t>区人民政府办公室</w:t>
      </w:r>
      <w:r w:rsidR="004D0955" w:rsidRPr="0003078A">
        <w:rPr>
          <w:rFonts w:ascii="仿宋_GB2312" w:hAnsi="Calibri" w:hint="eastAsia"/>
        </w:rPr>
        <w:t>联系（</w:t>
      </w:r>
      <w:r>
        <w:rPr>
          <w:rFonts w:ascii="仿宋_GB2312" w:hAnsi="Calibri" w:hint="eastAsia"/>
        </w:rPr>
        <w:t>地址：温州市广场路188号鹿城区行政中心，</w:t>
      </w:r>
      <w:r w:rsidR="004D0955" w:rsidRPr="0003078A">
        <w:rPr>
          <w:rFonts w:ascii="仿宋_GB2312" w:hAnsi="Calibri" w:hint="eastAsia"/>
        </w:rPr>
        <w:t>电话：</w:t>
      </w:r>
      <w:r w:rsidR="005000F8">
        <w:rPr>
          <w:rFonts w:ascii="仿宋_GB2312" w:hAnsi="Calibri" w:hint="eastAsia"/>
        </w:rPr>
        <w:t>0577-56997923</w:t>
      </w:r>
      <w:r w:rsidR="004D0955" w:rsidRPr="0003078A">
        <w:rPr>
          <w:rFonts w:ascii="仿宋_GB2312" w:hAnsi="Calibri" w:hint="eastAsia"/>
        </w:rPr>
        <w:t>；电子邮箱：</w:t>
      </w:r>
      <w:r w:rsidR="005000F8">
        <w:rPr>
          <w:rFonts w:ascii="仿宋_GB2312" w:hAnsi="Calibri" w:hint="eastAsia"/>
        </w:rPr>
        <w:t>zf</w:t>
      </w:r>
      <w:r w:rsidR="004D0955" w:rsidRPr="0003078A">
        <w:rPr>
          <w:rFonts w:ascii="仿宋_GB2312" w:hAnsi="Calibri" w:hint="eastAsia"/>
        </w:rPr>
        <w:t>xxgk＠</w:t>
      </w:r>
      <w:r w:rsidR="005000F8">
        <w:rPr>
          <w:rFonts w:ascii="仿宋_GB2312" w:hAnsi="Calibri" w:hint="eastAsia"/>
        </w:rPr>
        <w:t>lucheng</w:t>
      </w:r>
      <w:r w:rsidR="005000F8" w:rsidRPr="0003078A">
        <w:rPr>
          <w:rFonts w:ascii="仿宋_GB2312" w:hAnsi="Calibri" w:hint="eastAsia"/>
        </w:rPr>
        <w:t>.gov.cn</w:t>
      </w:r>
      <w:r w:rsidR="004D0955" w:rsidRPr="0003078A">
        <w:rPr>
          <w:rFonts w:ascii="仿宋_GB2312" w:hAnsi="Calibri" w:hint="eastAsia"/>
        </w:rPr>
        <w:t>）。</w:t>
      </w:r>
    </w:p>
    <w:p w:rsidR="006268C8" w:rsidRDefault="00597C94" w:rsidP="00AA2158">
      <w:pPr>
        <w:spacing w:line="560" w:lineRule="exact"/>
        <w:ind w:firstLineChars="200" w:firstLine="640"/>
        <w:rPr>
          <w:rFonts w:ascii="黑体" w:eastAsia="黑体" w:hAnsi="黑体"/>
        </w:rPr>
      </w:pPr>
      <w:r w:rsidRPr="0003078A">
        <w:rPr>
          <w:rFonts w:ascii="黑体" w:eastAsia="黑体" w:hAnsi="黑体" w:hint="eastAsia"/>
        </w:rPr>
        <w:t>一、总体情况</w:t>
      </w:r>
    </w:p>
    <w:p w:rsidR="002B78E9" w:rsidRPr="0029768C" w:rsidRDefault="006021C0" w:rsidP="00AA2158">
      <w:pPr>
        <w:spacing w:line="560" w:lineRule="exact"/>
        <w:ind w:firstLineChars="200" w:firstLine="640"/>
        <w:rPr>
          <w:rFonts w:ascii="黑体" w:eastAsia="黑体" w:hAnsi="黑体"/>
        </w:rPr>
      </w:pPr>
      <w:r w:rsidRPr="006021C0">
        <w:rPr>
          <w:rFonts w:ascii="仿宋_GB2312" w:hint="eastAsia"/>
        </w:rPr>
        <w:t>按照</w:t>
      </w:r>
      <w:r w:rsidR="00E33B9E">
        <w:rPr>
          <w:rFonts w:ascii="仿宋_GB2312" w:hint="eastAsia"/>
        </w:rPr>
        <w:t>国家、省、市、区</w:t>
      </w:r>
      <w:r w:rsidR="00935AA8" w:rsidRPr="00935AA8">
        <w:rPr>
          <w:rFonts w:ascii="仿宋_GB2312" w:hint="eastAsia"/>
        </w:rPr>
        <w:t>2020年政务公开工作要点</w:t>
      </w:r>
      <w:r w:rsidRPr="006021C0">
        <w:rPr>
          <w:rFonts w:ascii="仿宋_GB2312" w:hint="eastAsia"/>
        </w:rPr>
        <w:t>要求</w:t>
      </w:r>
      <w:r w:rsidR="00935AA8">
        <w:rPr>
          <w:rFonts w:ascii="仿宋_GB2312" w:hint="eastAsia"/>
        </w:rPr>
        <w:t>，</w:t>
      </w:r>
      <w:r w:rsidR="00E33B9E" w:rsidRPr="009E5198">
        <w:rPr>
          <w:rFonts w:ascii="仿宋_GB2312" w:hint="eastAsia"/>
        </w:rPr>
        <w:t>紧紧围绕</w:t>
      </w:r>
      <w:r w:rsidR="00E33B9E">
        <w:rPr>
          <w:rFonts w:ascii="仿宋_GB2312" w:hint="eastAsia"/>
        </w:rPr>
        <w:t>区</w:t>
      </w:r>
      <w:r w:rsidR="00E33B9E" w:rsidRPr="009E5198">
        <w:rPr>
          <w:rFonts w:ascii="仿宋_GB2312" w:hint="eastAsia"/>
        </w:rPr>
        <w:t>委、</w:t>
      </w:r>
      <w:r w:rsidR="00E33B9E">
        <w:rPr>
          <w:rFonts w:ascii="仿宋_GB2312" w:hint="eastAsia"/>
        </w:rPr>
        <w:t>区</w:t>
      </w:r>
      <w:r w:rsidR="00E33B9E" w:rsidRPr="009E5198">
        <w:rPr>
          <w:rFonts w:ascii="仿宋_GB2312" w:hint="eastAsia"/>
        </w:rPr>
        <w:t>政府中心工作和群众关注关切，</w:t>
      </w:r>
      <w:r w:rsidR="00597C94">
        <w:rPr>
          <w:rFonts w:ascii="仿宋_GB2312" w:hint="eastAsia"/>
        </w:rPr>
        <w:t>坚</w:t>
      </w:r>
      <w:r w:rsidR="00597C94" w:rsidRPr="00AC3FE3">
        <w:rPr>
          <w:rFonts w:ascii="仿宋_GB2312" w:hint="eastAsia"/>
        </w:rPr>
        <w:t>持以公开为常态、不公开为例外，</w:t>
      </w:r>
      <w:r w:rsidR="00597C94">
        <w:rPr>
          <w:rFonts w:ascii="仿宋_GB2312" w:hint="eastAsia"/>
        </w:rPr>
        <w:t>有效保障了人民群众的知情权、参与权和监督权</w:t>
      </w:r>
      <w:r w:rsidR="0016207D" w:rsidRPr="0016207D">
        <w:rPr>
          <w:rFonts w:ascii="仿宋_GB2312" w:hAnsi="方正小标宋_GBK" w:cs="仿宋_GB2312" w:hint="eastAsia"/>
        </w:rPr>
        <w:t>。</w:t>
      </w:r>
    </w:p>
    <w:p w:rsidR="006268C8" w:rsidRDefault="002D230C" w:rsidP="00AA2158">
      <w:pPr>
        <w:spacing w:line="560" w:lineRule="exact"/>
        <w:ind w:firstLineChars="200" w:firstLine="640"/>
        <w:rPr>
          <w:rFonts w:ascii="黑体" w:eastAsia="黑体" w:hAnsi="黑体"/>
        </w:rPr>
      </w:pPr>
      <w:r w:rsidRPr="00F93AE1">
        <w:rPr>
          <w:rFonts w:ascii="楷体_GB2312" w:eastAsia="楷体_GB2312" w:hAnsi="方正小标宋_GBK" w:cs="仿宋_GB2312" w:hint="eastAsia"/>
        </w:rPr>
        <w:t>（一）</w:t>
      </w:r>
      <w:r w:rsidR="0016207D" w:rsidRPr="00F93AE1">
        <w:rPr>
          <w:rFonts w:ascii="楷体_GB2312" w:eastAsia="楷体_GB2312" w:hAnsi="方正小标宋_GBK" w:cs="仿宋_GB2312" w:hint="eastAsia"/>
        </w:rPr>
        <w:t>主动公开</w:t>
      </w:r>
      <w:r w:rsidR="003C2C5F" w:rsidRPr="00F93AE1">
        <w:rPr>
          <w:rFonts w:ascii="楷体_GB2312" w:eastAsia="楷体_GB2312" w:hAnsi="方正小标宋_GBK" w:cs="仿宋_GB2312" w:hint="eastAsia"/>
        </w:rPr>
        <w:t>方面</w:t>
      </w:r>
      <w:r w:rsidR="00E536CD" w:rsidRPr="00F93AE1">
        <w:rPr>
          <w:rFonts w:ascii="楷体_GB2312" w:eastAsia="楷体_GB2312" w:hAnsi="方正小标宋_GBK" w:cs="仿宋_GB2312" w:hint="eastAsia"/>
        </w:rPr>
        <w:t>。</w:t>
      </w:r>
    </w:p>
    <w:p w:rsidR="00DF284F" w:rsidRDefault="00DF284F" w:rsidP="00AA2158">
      <w:pPr>
        <w:spacing w:line="560" w:lineRule="exact"/>
        <w:ind w:firstLineChars="200" w:firstLine="640"/>
        <w:rPr>
          <w:rFonts w:ascii="仿宋_GB2312"/>
        </w:rPr>
      </w:pPr>
      <w:r w:rsidRPr="00022A68">
        <w:rPr>
          <w:rFonts w:ascii="仿宋_GB2312" w:hint="eastAsia"/>
        </w:rPr>
        <w:t>2020年，通过区政府门户网站发布各类信息</w:t>
      </w:r>
      <w:r w:rsidR="00A16237">
        <w:rPr>
          <w:rFonts w:ascii="仿宋_GB2312" w:hAnsi="Calibri" w:hint="eastAsia"/>
        </w:rPr>
        <w:t>11000</w:t>
      </w:r>
      <w:r w:rsidRPr="00022A68">
        <w:rPr>
          <w:rFonts w:ascii="仿宋_GB2312" w:hint="eastAsia"/>
        </w:rPr>
        <w:t>余条，发布区政府和办公室文件</w:t>
      </w:r>
      <w:r w:rsidR="008E4F3C" w:rsidRPr="008E4F3C">
        <w:rPr>
          <w:rFonts w:ascii="仿宋_GB2312" w:hint="eastAsia"/>
        </w:rPr>
        <w:t>80余</w:t>
      </w:r>
      <w:r w:rsidRPr="00022A68">
        <w:rPr>
          <w:rFonts w:ascii="仿宋_GB2312" w:hint="eastAsia"/>
        </w:rPr>
        <w:t>件、政策解读</w:t>
      </w:r>
      <w:r w:rsidR="00275C3B">
        <w:rPr>
          <w:rFonts w:ascii="仿宋_GB2312" w:hint="eastAsia"/>
        </w:rPr>
        <w:t>25</w:t>
      </w:r>
      <w:r w:rsidRPr="00022A68">
        <w:rPr>
          <w:rFonts w:ascii="仿宋_GB2312" w:hint="eastAsia"/>
        </w:rPr>
        <w:t>件</w:t>
      </w:r>
      <w:r w:rsidR="00022A68" w:rsidRPr="00022A68">
        <w:rPr>
          <w:rFonts w:ascii="仿宋_GB2312" w:hint="eastAsia"/>
        </w:rPr>
        <w:t>。依法公开鹿城区</w:t>
      </w:r>
      <w:r w:rsidR="0044503A">
        <w:rPr>
          <w:rFonts w:ascii="仿宋_GB2312" w:hint="eastAsia"/>
        </w:rPr>
        <w:t>人民</w:t>
      </w:r>
      <w:r w:rsidR="00022A68" w:rsidRPr="00022A68">
        <w:rPr>
          <w:rFonts w:ascii="仿宋_GB2312" w:hint="eastAsia"/>
        </w:rPr>
        <w:t>政府办公室工作职能、机构设置等信息</w:t>
      </w:r>
      <w:r w:rsidR="00022A68">
        <w:rPr>
          <w:rFonts w:ascii="仿宋_GB2312" w:hint="eastAsia"/>
        </w:rPr>
        <w:t>，</w:t>
      </w:r>
      <w:r w:rsidRPr="00022A68">
        <w:rPr>
          <w:rFonts w:ascii="仿宋_GB2312" w:hint="eastAsia"/>
        </w:rPr>
        <w:t>按时发布2020年部门预算、2019年部门决算信息。</w:t>
      </w:r>
    </w:p>
    <w:p w:rsidR="00275C3B" w:rsidRDefault="00275C3B" w:rsidP="00AA2158">
      <w:pPr>
        <w:spacing w:line="560" w:lineRule="exact"/>
        <w:ind w:firstLineChars="200" w:firstLine="640"/>
        <w:rPr>
          <w:rFonts w:ascii="仿宋_GB2312"/>
        </w:rPr>
      </w:pPr>
      <w:r>
        <w:rPr>
          <w:rFonts w:ascii="楷体_GB2312" w:eastAsia="楷体_GB2312" w:hAnsi="黑体" w:hint="eastAsia"/>
        </w:rPr>
        <w:lastRenderedPageBreak/>
        <w:t>1.</w:t>
      </w:r>
      <w:r w:rsidRPr="00275C3B">
        <w:rPr>
          <w:rFonts w:ascii="楷体_GB2312" w:eastAsia="楷体_GB2312" w:hAnsi="黑体" w:hint="eastAsia"/>
        </w:rPr>
        <w:t>着力推进决策公开。</w:t>
      </w:r>
      <w:r w:rsidRPr="00275C3B">
        <w:rPr>
          <w:rFonts w:ascii="仿宋_GB2312" w:hint="eastAsia"/>
        </w:rPr>
        <w:t>通过开设“意见征集”栏目等渠道，对涉及群众切身利益、需要社会广泛知晓的重要改革方案、重大政策措施，在决策前主动向社会公布决策草案、决策依据，广泛听取公众意见。</w:t>
      </w:r>
    </w:p>
    <w:p w:rsidR="00B571F5" w:rsidRPr="00275C3B" w:rsidRDefault="00B571F5" w:rsidP="00B571F5">
      <w:pPr>
        <w:jc w:val="center"/>
        <w:rPr>
          <w:rFonts w:ascii="仿宋_GB2312"/>
        </w:rPr>
      </w:pPr>
      <w:r>
        <w:rPr>
          <w:rFonts w:ascii="仿宋_GB2312"/>
          <w:noProof/>
        </w:rPr>
        <w:drawing>
          <wp:inline distT="0" distB="0" distL="0" distR="0">
            <wp:extent cx="5759450" cy="3328449"/>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59450" cy="3328449"/>
                    </a:xfrm>
                    <a:prstGeom prst="rect">
                      <a:avLst/>
                    </a:prstGeom>
                    <a:noFill/>
                    <a:ln w="9525">
                      <a:noFill/>
                      <a:miter lim="800000"/>
                      <a:headEnd/>
                      <a:tailEnd/>
                    </a:ln>
                  </pic:spPr>
                </pic:pic>
              </a:graphicData>
            </a:graphic>
          </wp:inline>
        </w:drawing>
      </w:r>
    </w:p>
    <w:p w:rsidR="00275C3B" w:rsidRDefault="00275C3B" w:rsidP="00AA2158">
      <w:pPr>
        <w:spacing w:line="560" w:lineRule="exact"/>
        <w:ind w:firstLine="645"/>
        <w:rPr>
          <w:rFonts w:ascii="仿宋_GB2312" w:hAnsi="仿宋_GB2312" w:cs="仿宋_GB2312"/>
        </w:rPr>
      </w:pPr>
      <w:r>
        <w:rPr>
          <w:rFonts w:ascii="楷体_GB2312" w:eastAsia="楷体_GB2312" w:hAnsi="黑体" w:hint="eastAsia"/>
        </w:rPr>
        <w:t>2</w:t>
      </w:r>
      <w:r w:rsidRPr="00275C3B">
        <w:rPr>
          <w:rFonts w:ascii="楷体_GB2312" w:eastAsia="楷体_GB2312" w:hAnsi="黑体" w:hint="eastAsia"/>
        </w:rPr>
        <w:t>.加强</w:t>
      </w:r>
      <w:r w:rsidR="00E30F79" w:rsidRPr="00E30F79">
        <w:rPr>
          <w:rFonts w:ascii="楷体_GB2312" w:eastAsia="楷体_GB2312" w:hAnsi="黑体" w:hint="eastAsia"/>
        </w:rPr>
        <w:t>惠企政策</w:t>
      </w:r>
      <w:r>
        <w:rPr>
          <w:rFonts w:ascii="楷体_GB2312" w:eastAsia="楷体_GB2312" w:hAnsi="黑体" w:hint="eastAsia"/>
        </w:rPr>
        <w:t>信息</w:t>
      </w:r>
      <w:r w:rsidRPr="00275C3B">
        <w:rPr>
          <w:rFonts w:ascii="楷体_GB2312" w:eastAsia="楷体_GB2312" w:hAnsi="黑体" w:hint="eastAsia"/>
        </w:rPr>
        <w:t>公开</w:t>
      </w:r>
      <w:r>
        <w:rPr>
          <w:rFonts w:ascii="楷体_GB2312" w:eastAsia="楷体_GB2312" w:hAnsi="黑体" w:hint="eastAsia"/>
        </w:rPr>
        <w:t>。</w:t>
      </w:r>
      <w:r>
        <w:rPr>
          <w:rFonts w:ascii="仿宋_GB2312" w:hAnsi="仿宋_GB2312" w:cs="仿宋_GB2312" w:hint="eastAsia"/>
        </w:rPr>
        <w:t>针对疫情期间企业复工复产困境，及时制定“惠企35条”“稳经济33条”“复工复产人才保障”“减轻企业负担”“疫情防控保险”等一揽子惠企政策。</w:t>
      </w:r>
      <w:r w:rsidR="006E424E">
        <w:rPr>
          <w:rFonts w:ascii="仿宋_GB2312" w:hAnsi="仿宋_GB2312" w:cs="仿宋_GB2312" w:hint="eastAsia"/>
        </w:rPr>
        <w:t>编制优惠政策申报指南，将指南纳入全市产业政策奖励兑现系统，确保惠企政策直通企业。</w:t>
      </w:r>
      <w:r w:rsidR="003A54AC">
        <w:rPr>
          <w:rFonts w:ascii="仿宋_GB2312" w:hAnsi="仿宋_GB2312" w:cs="仿宋_GB2312" w:hint="eastAsia"/>
        </w:rPr>
        <w:t>在纸质媒体、政府网站、微信公众号设置专栏</w:t>
      </w:r>
      <w:r>
        <w:rPr>
          <w:rFonts w:ascii="仿宋_GB2312" w:hAnsi="仿宋_GB2312" w:cs="仿宋_GB2312" w:hint="eastAsia"/>
        </w:rPr>
        <w:t>及时发布</w:t>
      </w:r>
      <w:r w:rsidR="008E4F3C">
        <w:rPr>
          <w:rFonts w:ascii="仿宋_GB2312" w:hAnsi="仿宋_GB2312" w:cs="仿宋_GB2312" w:hint="eastAsia"/>
        </w:rPr>
        <w:t>相关</w:t>
      </w:r>
      <w:r w:rsidR="006E424E">
        <w:rPr>
          <w:rFonts w:ascii="仿宋_GB2312" w:hAnsi="仿宋_GB2312" w:cs="仿宋_GB2312" w:hint="eastAsia"/>
        </w:rPr>
        <w:t>政策</w:t>
      </w:r>
      <w:r>
        <w:rPr>
          <w:rFonts w:ascii="仿宋_GB2312" w:hAnsi="仿宋_GB2312" w:cs="仿宋_GB2312" w:hint="eastAsia"/>
        </w:rPr>
        <w:t>解读</w:t>
      </w:r>
      <w:r w:rsidR="006E424E">
        <w:rPr>
          <w:rFonts w:ascii="仿宋_GB2312" w:hAnsi="仿宋_GB2312" w:cs="仿宋_GB2312" w:hint="eastAsia"/>
        </w:rPr>
        <w:t>，并</w:t>
      </w:r>
      <w:r>
        <w:rPr>
          <w:rFonts w:ascii="仿宋_GB2312" w:hAnsi="仿宋_GB2312" w:cs="仿宋_GB2312" w:hint="eastAsia"/>
        </w:rPr>
        <w:t>发放惠企政策、产业政策汇编10000册，为企业复工复产解难赋能。</w:t>
      </w:r>
    </w:p>
    <w:p w:rsidR="00DF284F" w:rsidRDefault="00AD06E3" w:rsidP="00AA2158">
      <w:pPr>
        <w:spacing w:line="560" w:lineRule="exact"/>
        <w:ind w:firstLine="645"/>
        <w:rPr>
          <w:rFonts w:ascii="仿宋_GB2312" w:hAnsi="仿宋_GB2312" w:cs="仿宋_GB2312"/>
        </w:rPr>
      </w:pPr>
      <w:r w:rsidRPr="006F0267">
        <w:rPr>
          <w:rFonts w:ascii="楷体_GB2312" w:eastAsia="楷体_GB2312" w:hAnsi="黑体" w:hint="eastAsia"/>
        </w:rPr>
        <w:t>3.</w:t>
      </w:r>
      <w:r w:rsidR="006F0267" w:rsidRPr="006F0267">
        <w:rPr>
          <w:rFonts w:ascii="楷体_GB2312" w:eastAsia="楷体_GB2312" w:hAnsi="黑体" w:hint="eastAsia"/>
        </w:rPr>
        <w:t xml:space="preserve"> </w:t>
      </w:r>
      <w:r w:rsidR="006F0267">
        <w:rPr>
          <w:rFonts w:ascii="楷体_GB2312" w:eastAsia="楷体_GB2312" w:hAnsi="黑体" w:hint="eastAsia"/>
        </w:rPr>
        <w:t>强化政策</w:t>
      </w:r>
      <w:r w:rsidR="006F0267" w:rsidRPr="00FF77EB">
        <w:rPr>
          <w:rFonts w:ascii="楷体_GB2312" w:eastAsia="楷体_GB2312" w:hAnsi="黑体" w:hint="eastAsia"/>
        </w:rPr>
        <w:t>解读回应</w:t>
      </w:r>
      <w:r w:rsidR="006F0267">
        <w:rPr>
          <w:rFonts w:ascii="楷体_GB2312" w:eastAsia="楷体_GB2312" w:hAnsi="黑体" w:hint="eastAsia"/>
        </w:rPr>
        <w:t>。</w:t>
      </w:r>
      <w:r w:rsidR="006F0267" w:rsidRPr="006F0267">
        <w:rPr>
          <w:rFonts w:ascii="仿宋_GB2312" w:hAnsi="仿宋_GB2312" w:cs="仿宋_GB2312" w:hint="eastAsia"/>
        </w:rPr>
        <w:t>多渠道多形式开展解读，</w:t>
      </w:r>
      <w:r w:rsidRPr="00AD06E3">
        <w:rPr>
          <w:rFonts w:ascii="仿宋_GB2312" w:hAnsi="仿宋_GB2312" w:cs="仿宋_GB2312" w:hint="eastAsia"/>
        </w:rPr>
        <w:t>除</w:t>
      </w:r>
      <w:r w:rsidRPr="00C4087D">
        <w:rPr>
          <w:rFonts w:ascii="仿宋_GB2312" w:hAnsi="仿宋_GB2312" w:cs="仿宋_GB2312" w:hint="eastAsia"/>
        </w:rPr>
        <w:t>在</w:t>
      </w:r>
      <w:r>
        <w:rPr>
          <w:rFonts w:ascii="仿宋_GB2312" w:hAnsi="仿宋_GB2312" w:cs="仿宋_GB2312" w:hint="eastAsia"/>
        </w:rPr>
        <w:t>政府</w:t>
      </w:r>
      <w:r w:rsidRPr="00C4087D">
        <w:rPr>
          <w:rFonts w:ascii="仿宋_GB2312" w:hAnsi="仿宋_GB2312" w:cs="仿宋_GB2312" w:hint="eastAsia"/>
        </w:rPr>
        <w:t>网站开设“政策解读”专栏外，</w:t>
      </w:r>
      <w:r>
        <w:rPr>
          <w:rFonts w:ascii="仿宋_GB2312" w:hAnsi="仿宋_GB2312" w:cs="仿宋_GB2312" w:hint="eastAsia"/>
        </w:rPr>
        <w:t>还在“鹿城发布”微信公众号、“掌</w:t>
      </w:r>
      <w:r>
        <w:rPr>
          <w:rFonts w:ascii="仿宋_GB2312" w:hAnsi="仿宋_GB2312" w:cs="仿宋_GB2312" w:hint="eastAsia"/>
        </w:rPr>
        <w:lastRenderedPageBreak/>
        <w:t>上鹿城”APP等政务新媒体开设“政情直通车”专题，</w:t>
      </w:r>
      <w:r w:rsidRPr="00AD06E3">
        <w:rPr>
          <w:rFonts w:ascii="仿宋_GB2312" w:hAnsi="仿宋_GB2312" w:cs="仿宋_GB2312" w:hint="eastAsia"/>
        </w:rPr>
        <w:t>对招生办法、就业政策、经济新政等与百姓、企业息息相关的新政策通过图文、图表以及原创动漫、短视频等多种形式解读。</w:t>
      </w:r>
      <w:r w:rsidR="006F0267" w:rsidRPr="006F4220">
        <w:rPr>
          <w:rFonts w:ascii="仿宋_GB2312" w:hint="eastAsia"/>
        </w:rPr>
        <w:t>积极回应社会关切</w:t>
      </w:r>
      <w:r w:rsidR="003A54AC">
        <w:rPr>
          <w:rFonts w:ascii="仿宋_GB2312" w:hint="eastAsia"/>
        </w:rPr>
        <w:t>，</w:t>
      </w:r>
      <w:r w:rsidR="006F0267" w:rsidRPr="006F0267">
        <w:rPr>
          <w:rFonts w:ascii="仿宋_GB2312" w:hAnsi="仿宋_GB2312" w:cs="仿宋_GB2312" w:hint="eastAsia"/>
        </w:rPr>
        <w:t>向</w:t>
      </w:r>
      <w:r w:rsidR="003A54AC">
        <w:rPr>
          <w:rFonts w:ascii="仿宋_GB2312" w:hAnsi="仿宋_GB2312" w:cs="仿宋_GB2312" w:hint="eastAsia"/>
        </w:rPr>
        <w:t>人大代表、社会公众</w:t>
      </w:r>
      <w:r w:rsidR="006F0267" w:rsidRPr="006F0267">
        <w:rPr>
          <w:rFonts w:ascii="仿宋_GB2312" w:hAnsi="仿宋_GB2312" w:cs="仿宋_GB2312" w:hint="eastAsia"/>
        </w:rPr>
        <w:t>广泛征集民生实事项目，</w:t>
      </w:r>
      <w:r w:rsidR="003A54AC">
        <w:rPr>
          <w:rFonts w:ascii="仿宋_GB2312" w:hAnsi="仿宋_GB2312" w:cs="仿宋_GB2312" w:hint="eastAsia"/>
        </w:rPr>
        <w:t>网上</w:t>
      </w:r>
      <w:r w:rsidR="006F0267" w:rsidRPr="006F0267">
        <w:rPr>
          <w:rFonts w:ascii="仿宋_GB2312" w:hAnsi="仿宋_GB2312" w:cs="仿宋_GB2312" w:hint="eastAsia"/>
        </w:rPr>
        <w:t>公布</w:t>
      </w:r>
      <w:r w:rsidR="003A54AC">
        <w:rPr>
          <w:rFonts w:ascii="仿宋_GB2312" w:hAnsi="仿宋_GB2312" w:cs="仿宋_GB2312" w:hint="eastAsia"/>
        </w:rPr>
        <w:t>十大</w:t>
      </w:r>
      <w:r w:rsidR="006F0267" w:rsidRPr="006F0267">
        <w:rPr>
          <w:rFonts w:ascii="仿宋_GB2312" w:hAnsi="仿宋_GB2312" w:cs="仿宋_GB2312" w:hint="eastAsia"/>
        </w:rPr>
        <w:t>民生实事项目，并通过图解等通俗易懂的方式及时向社会解读有关政策和公布进展情况。</w:t>
      </w:r>
    </w:p>
    <w:p w:rsidR="00B571F5" w:rsidRDefault="00B571F5" w:rsidP="00B571F5">
      <w:pPr>
        <w:jc w:val="center"/>
        <w:rPr>
          <w:rFonts w:ascii="仿宋_GB2312" w:hAnsi="仿宋_GB2312" w:cs="仿宋_GB2312"/>
        </w:rPr>
      </w:pPr>
      <w:r>
        <w:rPr>
          <w:rFonts w:ascii="仿宋_GB2312" w:hAnsi="仿宋_GB2312" w:cs="仿宋_GB2312"/>
          <w:noProof/>
        </w:rPr>
        <w:drawing>
          <wp:inline distT="0" distB="0" distL="0" distR="0">
            <wp:extent cx="5759450" cy="346853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59450" cy="3468535"/>
                    </a:xfrm>
                    <a:prstGeom prst="rect">
                      <a:avLst/>
                    </a:prstGeom>
                    <a:noFill/>
                    <a:ln w="9525">
                      <a:noFill/>
                      <a:miter lim="800000"/>
                      <a:headEnd/>
                      <a:tailEnd/>
                    </a:ln>
                  </pic:spPr>
                </pic:pic>
              </a:graphicData>
            </a:graphic>
          </wp:inline>
        </w:drawing>
      </w:r>
    </w:p>
    <w:p w:rsidR="00B571F5" w:rsidRPr="00AD06E3" w:rsidRDefault="00B571F5" w:rsidP="00B571F5">
      <w:pPr>
        <w:jc w:val="center"/>
        <w:rPr>
          <w:rFonts w:ascii="仿宋_GB2312" w:hAnsi="仿宋_GB2312" w:cs="仿宋_GB2312"/>
        </w:rPr>
      </w:pPr>
      <w:r>
        <w:rPr>
          <w:rFonts w:ascii="仿宋_GB2312" w:hAnsi="仿宋_GB2312" w:cs="仿宋_GB2312"/>
          <w:noProof/>
        </w:rPr>
        <w:lastRenderedPageBreak/>
        <w:drawing>
          <wp:inline distT="0" distB="0" distL="0" distR="0">
            <wp:extent cx="2876550" cy="3373963"/>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877521" cy="3375102"/>
                    </a:xfrm>
                    <a:prstGeom prst="rect">
                      <a:avLst/>
                    </a:prstGeom>
                    <a:noFill/>
                    <a:ln w="9525">
                      <a:noFill/>
                      <a:miter lim="800000"/>
                      <a:headEnd/>
                      <a:tailEnd/>
                    </a:ln>
                  </pic:spPr>
                </pic:pic>
              </a:graphicData>
            </a:graphic>
          </wp:inline>
        </w:drawing>
      </w:r>
    </w:p>
    <w:p w:rsidR="001D242D" w:rsidRDefault="00275C3B" w:rsidP="00AA2158">
      <w:pPr>
        <w:spacing w:line="560" w:lineRule="exact"/>
        <w:ind w:firstLineChars="200" w:firstLine="640"/>
        <w:rPr>
          <w:rFonts w:ascii="仿宋_GB2312" w:hAnsi="仿宋_GB2312" w:cs="仿宋_GB2312"/>
        </w:rPr>
      </w:pPr>
      <w:r>
        <w:rPr>
          <w:rFonts w:ascii="仿宋_GB2312" w:hAnsi="仿宋_GB2312" w:cs="仿宋_GB2312" w:hint="eastAsia"/>
        </w:rPr>
        <w:t>4.</w:t>
      </w:r>
      <w:r w:rsidR="004C4CC9">
        <w:rPr>
          <w:rFonts w:ascii="楷体_GB2312" w:eastAsia="楷体_GB2312" w:hAnsi="黑体" w:hint="eastAsia"/>
        </w:rPr>
        <w:t>深化</w:t>
      </w:r>
      <w:r>
        <w:rPr>
          <w:rFonts w:ascii="楷体_GB2312" w:eastAsia="楷体_GB2312" w:hAnsi="黑体" w:hint="eastAsia"/>
        </w:rPr>
        <w:t>重点领域信息公开。</w:t>
      </w:r>
      <w:r w:rsidR="004C4CC9">
        <w:rPr>
          <w:rFonts w:ascii="仿宋_GB2312" w:hAnsi="仿宋_GB2312" w:cs="仿宋_GB2312" w:hint="eastAsia"/>
        </w:rPr>
        <w:t>开设“重点领域信息公开”专栏，不断完善</w:t>
      </w:r>
      <w:r w:rsidRPr="00275C3B">
        <w:rPr>
          <w:rFonts w:ascii="仿宋_GB2312" w:hAnsi="仿宋_GB2312" w:cs="仿宋_GB2312" w:hint="eastAsia"/>
        </w:rPr>
        <w:t>重大建设项目批准和实施、公共资源配置、社会公益事业建设等重点领域</w:t>
      </w:r>
      <w:r w:rsidR="004C4CC9">
        <w:rPr>
          <w:rFonts w:ascii="仿宋_GB2312" w:hAnsi="仿宋_GB2312" w:cs="仿宋_GB2312" w:hint="eastAsia"/>
        </w:rPr>
        <w:t>栏目建设，制定各栏目任务分解表，确保信息及时准确公开。实现</w:t>
      </w:r>
      <w:r w:rsidR="003A54AC">
        <w:rPr>
          <w:rFonts w:ascii="仿宋_GB2312" w:hAnsi="仿宋_GB2312" w:cs="仿宋_GB2312" w:hint="eastAsia"/>
        </w:rPr>
        <w:t>以</w:t>
      </w:r>
      <w:r w:rsidR="004C4CC9">
        <w:rPr>
          <w:rFonts w:ascii="仿宋_GB2312" w:hAnsi="仿宋_GB2312" w:cs="仿宋_GB2312" w:hint="eastAsia"/>
        </w:rPr>
        <w:t>专栏形式按项目全生命周期分类集中公开项目内容</w:t>
      </w:r>
      <w:r w:rsidR="000670B7">
        <w:rPr>
          <w:rFonts w:ascii="仿宋_GB2312" w:hAnsi="仿宋_GB2312" w:cs="仿宋_GB2312" w:hint="eastAsia"/>
        </w:rPr>
        <w:t>。</w:t>
      </w:r>
      <w:r w:rsidR="000670B7">
        <w:rPr>
          <w:rFonts w:ascii="仿宋_GB2312" w:hAnsi="仿宋_GB2312" w:cs="仿宋_GB2312"/>
        </w:rPr>
        <w:t xml:space="preserve"> </w:t>
      </w:r>
    </w:p>
    <w:p w:rsidR="00B571F5" w:rsidRDefault="00B571F5" w:rsidP="00B571F5">
      <w:pPr>
        <w:jc w:val="center"/>
        <w:rPr>
          <w:rFonts w:ascii="仿宋_GB2312" w:hAnsi="仿宋_GB2312" w:cs="仿宋_GB2312"/>
          <w:noProof/>
        </w:rPr>
      </w:pPr>
      <w:r>
        <w:rPr>
          <w:rFonts w:ascii="仿宋_GB2312" w:hAnsi="仿宋_GB2312" w:cs="仿宋_GB2312"/>
          <w:noProof/>
        </w:rPr>
        <w:drawing>
          <wp:inline distT="0" distB="0" distL="0" distR="0">
            <wp:extent cx="4257675" cy="2460072"/>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4266994" cy="2465456"/>
                    </a:xfrm>
                    <a:prstGeom prst="rect">
                      <a:avLst/>
                    </a:prstGeom>
                    <a:noFill/>
                    <a:ln w="9525">
                      <a:noFill/>
                      <a:miter lim="800000"/>
                      <a:headEnd/>
                      <a:tailEnd/>
                    </a:ln>
                  </pic:spPr>
                </pic:pic>
              </a:graphicData>
            </a:graphic>
          </wp:inline>
        </w:drawing>
      </w:r>
    </w:p>
    <w:p w:rsidR="00275C3B" w:rsidRDefault="00275C3B" w:rsidP="00AA2158">
      <w:pPr>
        <w:spacing w:line="560" w:lineRule="exact"/>
        <w:ind w:firstLineChars="200" w:firstLine="640"/>
        <w:rPr>
          <w:rFonts w:ascii="仿宋_GB2312"/>
        </w:rPr>
      </w:pPr>
      <w:r>
        <w:rPr>
          <w:rFonts w:ascii="楷体_GB2312" w:eastAsia="楷体_GB2312" w:hAnsi="黑体" w:hint="eastAsia"/>
        </w:rPr>
        <w:lastRenderedPageBreak/>
        <w:t>5.推进基层政务公开“两化”工作。</w:t>
      </w:r>
      <w:r>
        <w:rPr>
          <w:rFonts w:ascii="仿宋_GB2312" w:hint="eastAsia"/>
        </w:rPr>
        <w:t>下发标准目录梳理实务操作指南，经过“三上三下”反复修改梳理，形成鹿城区街两级26个试点领域基层政务公开标准目录清单1.0版，并开设“两化”专题予以主动公开。</w:t>
      </w:r>
    </w:p>
    <w:p w:rsidR="003C2C5F" w:rsidRPr="001D242D" w:rsidRDefault="00662CA9" w:rsidP="00AA2158">
      <w:pPr>
        <w:spacing w:line="560" w:lineRule="exact"/>
        <w:ind w:firstLineChars="200" w:firstLine="640"/>
        <w:rPr>
          <w:rFonts w:ascii="仿宋_GB2312" w:hAnsi="仿宋_GB2312" w:cs="仿宋_GB2312"/>
        </w:rPr>
      </w:pPr>
      <w:r w:rsidRPr="00F93AE1">
        <w:rPr>
          <w:rFonts w:ascii="楷体_GB2312" w:eastAsia="楷体_GB2312" w:hAnsi="方正小标宋_GBK" w:cs="仿宋_GB2312" w:hint="eastAsia"/>
        </w:rPr>
        <w:t>（</w:t>
      </w:r>
      <w:r w:rsidR="003C2C5F" w:rsidRPr="00F93AE1">
        <w:rPr>
          <w:rFonts w:ascii="楷体_GB2312" w:eastAsia="楷体_GB2312" w:hAnsi="方正小标宋_GBK" w:cs="仿宋_GB2312" w:hint="eastAsia"/>
        </w:rPr>
        <w:t>二</w:t>
      </w:r>
      <w:r w:rsidRPr="00F93AE1">
        <w:rPr>
          <w:rFonts w:ascii="楷体_GB2312" w:eastAsia="楷体_GB2312" w:hAnsi="方正小标宋_GBK" w:cs="仿宋_GB2312" w:hint="eastAsia"/>
        </w:rPr>
        <w:t>）</w:t>
      </w:r>
      <w:r w:rsidR="0016207D" w:rsidRPr="00F93AE1">
        <w:rPr>
          <w:rFonts w:ascii="楷体_GB2312" w:eastAsia="楷体_GB2312" w:hAnsi="方正小标宋_GBK" w:cs="仿宋_GB2312" w:hint="eastAsia"/>
        </w:rPr>
        <w:t>依申请公开</w:t>
      </w:r>
      <w:r w:rsidR="003C2C5F" w:rsidRPr="00F93AE1">
        <w:rPr>
          <w:rFonts w:ascii="楷体_GB2312" w:eastAsia="楷体_GB2312" w:hAnsi="方正小标宋_GBK" w:cs="仿宋_GB2312" w:hint="eastAsia"/>
        </w:rPr>
        <w:t>方面</w:t>
      </w:r>
      <w:r w:rsidRPr="00F93AE1">
        <w:rPr>
          <w:rFonts w:ascii="楷体_GB2312" w:eastAsia="楷体_GB2312" w:hAnsi="方正小标宋_GBK" w:cs="仿宋_GB2312" w:hint="eastAsia"/>
        </w:rPr>
        <w:t>。</w:t>
      </w:r>
    </w:p>
    <w:p w:rsidR="00473EA1" w:rsidRDefault="00473EA1" w:rsidP="00AA2158">
      <w:pPr>
        <w:spacing w:line="560" w:lineRule="exact"/>
        <w:ind w:firstLine="645"/>
        <w:rPr>
          <w:rFonts w:ascii="仿宋_GB2312" w:hAnsi="Calibri"/>
        </w:rPr>
      </w:pPr>
      <w:r>
        <w:rPr>
          <w:rFonts w:ascii="仿宋_GB2312" w:hAnsi="Calibri" w:hint="eastAsia"/>
        </w:rPr>
        <w:t>畅通政府信息依申请公开受理渠道，编制依申请公开工作流程图和答复模版，规范依申请公开受理、审查、处理和答复程序。建立依申请公开法制审查、诉讼风险评估、疑难件备案及会商制度，提高依申请公开案件的办理答复质量。</w:t>
      </w:r>
    </w:p>
    <w:p w:rsidR="003A407C" w:rsidRDefault="00473EA1" w:rsidP="00AA2158">
      <w:pPr>
        <w:spacing w:line="560" w:lineRule="exact"/>
        <w:ind w:firstLine="645"/>
        <w:rPr>
          <w:rFonts w:ascii="仿宋_GB2312" w:hAnsi="Calibri"/>
        </w:rPr>
      </w:pPr>
      <w:r>
        <w:rPr>
          <w:rFonts w:ascii="仿宋_GB2312" w:hAnsi="??" w:cs="仿宋_GB2312" w:hint="eastAsia"/>
        </w:rPr>
        <w:t>2020</w:t>
      </w:r>
      <w:r w:rsidR="00FD29A4" w:rsidRPr="00131160">
        <w:rPr>
          <w:rFonts w:ascii="仿宋_GB2312" w:hAnsi="??" w:cs="仿宋_GB2312" w:hint="eastAsia"/>
        </w:rPr>
        <w:t>年，</w:t>
      </w:r>
      <w:r w:rsidR="00E30F79">
        <w:rPr>
          <w:rFonts w:ascii="仿宋_GB2312" w:hAnsi="??" w:cs="仿宋_GB2312" w:hint="eastAsia"/>
        </w:rPr>
        <w:t>区</w:t>
      </w:r>
      <w:r w:rsidR="0044503A">
        <w:rPr>
          <w:rFonts w:ascii="仿宋_GB2312" w:hAnsi="??" w:cs="仿宋_GB2312" w:hint="eastAsia"/>
        </w:rPr>
        <w:t>人民</w:t>
      </w:r>
      <w:r w:rsidR="00E30F79">
        <w:rPr>
          <w:rFonts w:ascii="仿宋_GB2312" w:hAnsi="??" w:cs="仿宋_GB2312" w:hint="eastAsia"/>
        </w:rPr>
        <w:t>政府办公室</w:t>
      </w:r>
      <w:r w:rsidR="003A407C" w:rsidRPr="00C44B29">
        <w:rPr>
          <w:rFonts w:ascii="仿宋_GB2312" w:hAnsi="??" w:cs="仿宋_GB2312" w:hint="eastAsia"/>
        </w:rPr>
        <w:t>办结</w:t>
      </w:r>
      <w:r w:rsidR="00E30F79">
        <w:rPr>
          <w:rFonts w:ascii="仿宋_GB2312" w:hAnsi="??" w:cs="仿宋_GB2312" w:hint="eastAsia"/>
        </w:rPr>
        <w:t>依申请公开件72</w:t>
      </w:r>
      <w:r w:rsidR="00D10B06" w:rsidRPr="00C44B29">
        <w:rPr>
          <w:rFonts w:ascii="仿宋_GB2312" w:hAnsi="??" w:cs="仿宋_GB2312" w:hint="eastAsia"/>
        </w:rPr>
        <w:t>件（</w:t>
      </w:r>
      <w:r w:rsidR="00930A85" w:rsidRPr="00C44B29">
        <w:rPr>
          <w:rFonts w:ascii="仿宋_GB2312" w:hAnsi="??" w:cs="仿宋_GB2312" w:hint="eastAsia"/>
        </w:rPr>
        <w:t>含</w:t>
      </w:r>
      <w:r w:rsidR="00D10B06" w:rsidRPr="00C44B29">
        <w:rPr>
          <w:rFonts w:ascii="仿宋_GB2312" w:hAnsi="??" w:cs="仿宋_GB2312" w:hint="eastAsia"/>
        </w:rPr>
        <w:t>上年结转</w:t>
      </w:r>
      <w:r w:rsidR="00E30F79">
        <w:rPr>
          <w:rFonts w:ascii="仿宋_GB2312" w:hAnsi="??" w:cs="仿宋_GB2312" w:hint="eastAsia"/>
        </w:rPr>
        <w:t>6</w:t>
      </w:r>
      <w:r w:rsidR="00D10B06" w:rsidRPr="00C44B29">
        <w:rPr>
          <w:rFonts w:ascii="仿宋_GB2312" w:hAnsi="??" w:cs="仿宋_GB2312" w:hint="eastAsia"/>
        </w:rPr>
        <w:t>件），</w:t>
      </w:r>
      <w:r w:rsidR="00930A85" w:rsidRPr="00C44B29">
        <w:rPr>
          <w:rFonts w:ascii="仿宋_GB2312" w:hAnsi="??" w:cs="仿宋_GB2312" w:hint="eastAsia"/>
        </w:rPr>
        <w:t>结转下年度继续办理</w:t>
      </w:r>
      <w:r w:rsidR="00E30F79">
        <w:rPr>
          <w:rFonts w:ascii="仿宋_GB2312" w:hAnsi="??" w:cs="仿宋_GB2312" w:hint="eastAsia"/>
        </w:rPr>
        <w:t>1</w:t>
      </w:r>
      <w:r w:rsidR="00930A85" w:rsidRPr="00C44B29">
        <w:rPr>
          <w:rFonts w:ascii="仿宋_GB2312" w:hAnsi="??" w:cs="仿宋_GB2312" w:hint="eastAsia"/>
        </w:rPr>
        <w:t>件。办结件中予以</w:t>
      </w:r>
      <w:r w:rsidR="00FD29A4" w:rsidRPr="00C44B29">
        <w:rPr>
          <w:rFonts w:ascii="仿宋_GB2312" w:hAnsi="??" w:cs="仿宋_GB2312" w:hint="eastAsia"/>
        </w:rPr>
        <w:t>公开</w:t>
      </w:r>
      <w:r w:rsidR="008D563E">
        <w:rPr>
          <w:rFonts w:ascii="仿宋_GB2312" w:hAnsi="??" w:cs="仿宋_GB2312" w:hint="eastAsia"/>
        </w:rPr>
        <w:t>10</w:t>
      </w:r>
      <w:r w:rsidR="00FD29A4" w:rsidRPr="00C44B29">
        <w:rPr>
          <w:rFonts w:ascii="仿宋_GB2312" w:hAnsi="??" w:cs="仿宋_GB2312" w:hint="eastAsia"/>
        </w:rPr>
        <w:t>件，</w:t>
      </w:r>
      <w:r w:rsidR="00930A85" w:rsidRPr="00C44B29">
        <w:rPr>
          <w:rFonts w:ascii="仿宋_GB2312" w:hAnsi="??" w:cs="仿宋_GB2312" w:hint="eastAsia"/>
        </w:rPr>
        <w:t>部分公开</w:t>
      </w:r>
      <w:r w:rsidR="008D563E">
        <w:rPr>
          <w:rFonts w:ascii="仿宋_GB2312" w:hAnsi="??" w:cs="仿宋_GB2312" w:hint="eastAsia"/>
        </w:rPr>
        <w:t>18</w:t>
      </w:r>
      <w:r w:rsidR="00930A85" w:rsidRPr="00C44B29">
        <w:rPr>
          <w:rFonts w:ascii="仿宋_GB2312" w:hAnsi="??" w:cs="仿宋_GB2312" w:hint="eastAsia"/>
        </w:rPr>
        <w:t>件，不予</w:t>
      </w:r>
      <w:r w:rsidR="00FD29A4" w:rsidRPr="00C44B29">
        <w:rPr>
          <w:rFonts w:ascii="仿宋_GB2312" w:hAnsi="??" w:cs="仿宋_GB2312" w:hint="eastAsia"/>
        </w:rPr>
        <w:t>公开</w:t>
      </w:r>
      <w:r w:rsidR="008D563E">
        <w:rPr>
          <w:rFonts w:ascii="仿宋_GB2312" w:hAnsi="??" w:cs="仿宋_GB2312" w:hint="eastAsia"/>
        </w:rPr>
        <w:t>3</w:t>
      </w:r>
      <w:r w:rsidR="00FD29A4" w:rsidRPr="00C44B29">
        <w:rPr>
          <w:rFonts w:ascii="仿宋_GB2312" w:hAnsi="??" w:cs="仿宋_GB2312" w:hint="eastAsia"/>
        </w:rPr>
        <w:t>件，</w:t>
      </w:r>
      <w:r w:rsidR="00930A85" w:rsidRPr="00C44B29">
        <w:rPr>
          <w:rFonts w:ascii="仿宋_GB2312" w:hAnsi="??" w:cs="仿宋_GB2312" w:hint="eastAsia"/>
        </w:rPr>
        <w:t>无法提供</w:t>
      </w:r>
      <w:r w:rsidR="008D563E">
        <w:rPr>
          <w:rFonts w:ascii="仿宋_GB2312" w:hAnsi="??" w:cs="仿宋_GB2312" w:hint="eastAsia"/>
        </w:rPr>
        <w:t>41</w:t>
      </w:r>
      <w:r w:rsidR="00930A85" w:rsidRPr="00C44B29">
        <w:rPr>
          <w:rFonts w:ascii="仿宋_GB2312" w:hAnsi="??" w:cs="仿宋_GB2312" w:hint="eastAsia"/>
        </w:rPr>
        <w:t>件</w:t>
      </w:r>
      <w:r w:rsidR="003A407C" w:rsidRPr="00C44B29">
        <w:rPr>
          <w:rFonts w:ascii="仿宋_GB2312" w:hAnsi="??" w:cs="仿宋_GB2312" w:hint="eastAsia"/>
        </w:rPr>
        <w:t>。</w:t>
      </w:r>
      <w:r w:rsidR="008D563E">
        <w:rPr>
          <w:rFonts w:ascii="仿宋_GB2312" w:hAnsi="??" w:cs="仿宋_GB2312" w:hint="eastAsia"/>
        </w:rPr>
        <w:t>因</w:t>
      </w:r>
      <w:r w:rsidR="008D563E" w:rsidRPr="00131160">
        <w:rPr>
          <w:rFonts w:ascii="仿宋_GB2312" w:hint="eastAsia"/>
        </w:rPr>
        <w:t>政府信息公开引起的复议件</w:t>
      </w:r>
      <w:r w:rsidR="008D563E">
        <w:rPr>
          <w:rFonts w:ascii="仿宋_GB2312" w:hint="eastAsia"/>
        </w:rPr>
        <w:t>1</w:t>
      </w:r>
      <w:r w:rsidR="008D563E" w:rsidRPr="00131160">
        <w:rPr>
          <w:rFonts w:ascii="仿宋_GB2312" w:hint="eastAsia"/>
        </w:rPr>
        <w:t>件、诉讼件</w:t>
      </w:r>
      <w:r w:rsidR="008D563E">
        <w:rPr>
          <w:rFonts w:ascii="仿宋_GB2312" w:hint="eastAsia"/>
        </w:rPr>
        <w:t>2</w:t>
      </w:r>
      <w:r w:rsidR="008D563E" w:rsidRPr="00131160">
        <w:rPr>
          <w:rFonts w:ascii="仿宋_GB2312" w:hint="eastAsia"/>
        </w:rPr>
        <w:t>件</w:t>
      </w:r>
      <w:r w:rsidR="008D563E">
        <w:rPr>
          <w:rFonts w:ascii="仿宋_GB2312" w:hint="eastAsia"/>
        </w:rPr>
        <w:t>,</w:t>
      </w:r>
      <w:r w:rsidR="008D563E" w:rsidRPr="00473EA1">
        <w:rPr>
          <w:rFonts w:ascii="仿宋_GB2312" w:hAnsi="Calibri" w:hint="eastAsia"/>
        </w:rPr>
        <w:t xml:space="preserve"> </w:t>
      </w:r>
      <w:r w:rsidR="008D563E">
        <w:rPr>
          <w:rFonts w:ascii="仿宋_GB2312" w:hAnsi="Calibri" w:hint="eastAsia"/>
        </w:rPr>
        <w:t>无纠错和败诉。</w:t>
      </w:r>
    </w:p>
    <w:p w:rsidR="003A54AC" w:rsidRPr="008D563E" w:rsidRDefault="008E4F3C" w:rsidP="008E4F3C">
      <w:pPr>
        <w:jc w:val="center"/>
        <w:rPr>
          <w:rFonts w:ascii="仿宋_GB2312" w:hAnsi="??" w:cs="仿宋_GB2312"/>
        </w:rPr>
      </w:pPr>
      <w:r>
        <w:rPr>
          <w:rFonts w:ascii="仿宋_GB2312" w:hAnsi="??" w:cs="仿宋_GB2312"/>
          <w:noProof/>
        </w:rPr>
        <w:drawing>
          <wp:inline distT="0" distB="0" distL="0" distR="0">
            <wp:extent cx="3962400" cy="2300091"/>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962400" cy="2300091"/>
                    </a:xfrm>
                    <a:prstGeom prst="rect">
                      <a:avLst/>
                    </a:prstGeom>
                    <a:noFill/>
                    <a:ln w="9525">
                      <a:noFill/>
                      <a:miter lim="800000"/>
                      <a:headEnd/>
                      <a:tailEnd/>
                    </a:ln>
                  </pic:spPr>
                </pic:pic>
              </a:graphicData>
            </a:graphic>
          </wp:inline>
        </w:drawing>
      </w:r>
    </w:p>
    <w:p w:rsidR="003C2C5F" w:rsidRDefault="003C2C5F" w:rsidP="00AA2158">
      <w:pPr>
        <w:widowControl/>
        <w:spacing w:line="560" w:lineRule="exact"/>
        <w:ind w:firstLine="480"/>
        <w:rPr>
          <w:rFonts w:ascii="黑体" w:hAnsi="黑体" w:cs="黑体"/>
          <w:kern w:val="0"/>
        </w:rPr>
      </w:pPr>
      <w:r>
        <w:rPr>
          <w:rFonts w:ascii="楷体_GB2312" w:eastAsia="楷体_GB2312" w:hAnsi="楷体_GB2312" w:cs="楷体_GB2312" w:hint="eastAsia"/>
          <w:kern w:val="0"/>
        </w:rPr>
        <w:t>（三）政府信息管理</w:t>
      </w:r>
      <w:r w:rsidR="006A0165">
        <w:rPr>
          <w:rFonts w:ascii="楷体_GB2312" w:eastAsia="楷体_GB2312" w:hAnsi="楷体_GB2312" w:cs="楷体_GB2312" w:hint="eastAsia"/>
          <w:kern w:val="0"/>
        </w:rPr>
        <w:t>方面</w:t>
      </w:r>
      <w:r w:rsidR="00B46D40">
        <w:rPr>
          <w:rFonts w:ascii="楷体_GB2312" w:eastAsia="楷体_GB2312" w:hAnsi="楷体_GB2312" w:cs="楷体_GB2312" w:hint="eastAsia"/>
          <w:kern w:val="0"/>
        </w:rPr>
        <w:t>。</w:t>
      </w:r>
    </w:p>
    <w:p w:rsidR="001D242D" w:rsidRDefault="003C2C5F" w:rsidP="00AA2158">
      <w:pPr>
        <w:widowControl/>
        <w:spacing w:line="560" w:lineRule="exact"/>
        <w:ind w:firstLineChars="200" w:firstLine="640"/>
        <w:rPr>
          <w:rFonts w:ascii="仿宋_GB2312" w:hAnsi="微软雅黑" w:cs="Helvetica"/>
          <w:kern w:val="0"/>
        </w:rPr>
      </w:pPr>
      <w:r>
        <w:rPr>
          <w:rFonts w:ascii="仿宋_GB2312" w:hAnsi="微软雅黑" w:cs="Helvetica"/>
          <w:kern w:val="0"/>
        </w:rPr>
        <w:t>严格落实信息公开前的审查机制，起草信息公开属性甄别机制，严格落实信息网上发布审核机制，按照谁起草谁负责审查的</w:t>
      </w:r>
      <w:r>
        <w:rPr>
          <w:rFonts w:ascii="仿宋_GB2312" w:hAnsi="微软雅黑" w:cs="Helvetica"/>
          <w:kern w:val="0"/>
        </w:rPr>
        <w:lastRenderedPageBreak/>
        <w:t>原则，确定公开属性，从源头上确保公开实效，切实提升公开质量。对信息平台发现的错别字、错误链接、错误描述第一时间整改。</w:t>
      </w:r>
    </w:p>
    <w:p w:rsidR="001D242D" w:rsidRDefault="006A0165" w:rsidP="00AA2158">
      <w:pPr>
        <w:widowControl/>
        <w:spacing w:line="560" w:lineRule="exact"/>
        <w:ind w:firstLineChars="200" w:firstLine="640"/>
        <w:rPr>
          <w:rFonts w:ascii="仿宋_GB2312" w:hAnsi="微软雅黑" w:cs="Helvetica"/>
          <w:kern w:val="0"/>
        </w:rPr>
      </w:pPr>
      <w:r>
        <w:rPr>
          <w:rFonts w:ascii="楷体_GB2312" w:eastAsia="楷体_GB2312" w:hAnsi="Calibri" w:hint="eastAsia"/>
        </w:rPr>
        <w:t>（四）平台建设方面</w:t>
      </w:r>
      <w:r w:rsidR="00B46D40">
        <w:rPr>
          <w:rFonts w:ascii="楷体_GB2312" w:eastAsia="楷体_GB2312" w:hAnsi="Calibri" w:hint="eastAsia"/>
        </w:rPr>
        <w:t>。</w:t>
      </w:r>
    </w:p>
    <w:p w:rsidR="001D242D" w:rsidRDefault="001D242D" w:rsidP="00AA2158">
      <w:pPr>
        <w:widowControl/>
        <w:spacing w:line="560" w:lineRule="exact"/>
        <w:ind w:firstLineChars="200" w:firstLine="640"/>
        <w:rPr>
          <w:rFonts w:ascii="仿宋_GB2312" w:hAnsi="Calibri"/>
        </w:rPr>
      </w:pPr>
      <w:r w:rsidRPr="001D242D">
        <w:rPr>
          <w:rFonts w:ascii="楷体_GB2312" w:eastAsia="楷体_GB2312" w:hAnsi="Calibri" w:hint="eastAsia"/>
        </w:rPr>
        <w:t>1.</w:t>
      </w:r>
      <w:r w:rsidR="004D0ED6" w:rsidRPr="001D242D">
        <w:rPr>
          <w:rFonts w:ascii="楷体_GB2312" w:eastAsia="楷体_GB2312" w:hAnsi="Calibri" w:hint="eastAsia"/>
        </w:rPr>
        <w:t>设置政府信息公开专栏。</w:t>
      </w:r>
      <w:r>
        <w:rPr>
          <w:rFonts w:ascii="仿宋_GB2312" w:hAnsi="Calibri" w:hint="eastAsia"/>
        </w:rPr>
        <w:t>积极发挥政府网站作为信息公开第一平台作用，</w:t>
      </w:r>
      <w:r w:rsidR="004941A7">
        <w:rPr>
          <w:rFonts w:ascii="仿宋_GB2312" w:hAnsi="Calibri" w:hint="eastAsia"/>
        </w:rPr>
        <w:t>撤消原来政府信息公开网，</w:t>
      </w:r>
      <w:r w:rsidRPr="004D0ED6">
        <w:rPr>
          <w:rFonts w:ascii="仿宋_GB2312" w:hAnsi="Calibri" w:hint="eastAsia"/>
        </w:rPr>
        <w:t>依托政府门户网站，</w:t>
      </w:r>
      <w:r w:rsidR="004D0ED6" w:rsidRPr="004D0ED6">
        <w:rPr>
          <w:rFonts w:ascii="仿宋_GB2312" w:hAnsi="Calibri" w:hint="eastAsia"/>
        </w:rPr>
        <w:t>统一规范设置公开专栏，集中发布</w:t>
      </w:r>
      <w:r w:rsidR="004D0ED6">
        <w:rPr>
          <w:rFonts w:ascii="仿宋_GB2312" w:hAnsi="Calibri" w:hint="eastAsia"/>
        </w:rPr>
        <w:t>公开指南、目录、年报以及需要主动公开</w:t>
      </w:r>
      <w:r w:rsidR="004D0ED6" w:rsidRPr="004D0ED6">
        <w:rPr>
          <w:rFonts w:ascii="仿宋_GB2312" w:hAnsi="Calibri" w:hint="eastAsia"/>
        </w:rPr>
        <w:t>的政府信息，优化查询检索功能，提升公众体验满意度。</w:t>
      </w:r>
    </w:p>
    <w:p w:rsidR="0044503A" w:rsidRDefault="0044503A" w:rsidP="0044503A">
      <w:pPr>
        <w:widowControl/>
        <w:jc w:val="center"/>
        <w:rPr>
          <w:rFonts w:ascii="仿宋_GB2312" w:hAnsi="Calibri"/>
        </w:rPr>
      </w:pPr>
      <w:r>
        <w:rPr>
          <w:rFonts w:ascii="仿宋_GB2312" w:hAnsi="Calibri"/>
          <w:noProof/>
        </w:rPr>
        <w:drawing>
          <wp:inline distT="0" distB="0" distL="0" distR="0">
            <wp:extent cx="5759450" cy="3545402"/>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59450" cy="3545402"/>
                    </a:xfrm>
                    <a:prstGeom prst="rect">
                      <a:avLst/>
                    </a:prstGeom>
                    <a:noFill/>
                    <a:ln w="9525">
                      <a:noFill/>
                      <a:miter lim="800000"/>
                      <a:headEnd/>
                      <a:tailEnd/>
                    </a:ln>
                  </pic:spPr>
                </pic:pic>
              </a:graphicData>
            </a:graphic>
          </wp:inline>
        </w:drawing>
      </w:r>
    </w:p>
    <w:p w:rsidR="001D242D" w:rsidRDefault="001D242D" w:rsidP="00AA2158">
      <w:pPr>
        <w:widowControl/>
        <w:spacing w:line="560" w:lineRule="exact"/>
        <w:ind w:firstLineChars="200" w:firstLine="640"/>
        <w:rPr>
          <w:rFonts w:ascii="仿宋_GB2312" w:hAnsi="Calibri"/>
        </w:rPr>
      </w:pPr>
      <w:r w:rsidRPr="006F0267">
        <w:rPr>
          <w:rFonts w:ascii="楷体_GB2312" w:eastAsia="楷体_GB2312" w:hAnsi="Calibri" w:hint="eastAsia"/>
        </w:rPr>
        <w:t>2.</w:t>
      </w:r>
      <w:r w:rsidR="004D0ED6" w:rsidRPr="006F0267">
        <w:rPr>
          <w:rFonts w:ascii="楷体_GB2312" w:eastAsia="楷体_GB2312" w:hAnsi="Calibri" w:hint="eastAsia"/>
        </w:rPr>
        <w:t>建设政务公开专区。</w:t>
      </w:r>
      <w:r w:rsidR="004D0ED6" w:rsidRPr="006F0267">
        <w:rPr>
          <w:rFonts w:ascii="仿宋_GB2312" w:hAnsi="Calibri" w:hint="eastAsia"/>
        </w:rPr>
        <w:t>在全区各部门和街镇，以及人员密集、受众面广的场所设置政府信息公开查询点。制定查阅点规范化建设《标准》，为群众提供咨询、查询、公开申请及意见投诉办理等</w:t>
      </w:r>
      <w:r w:rsidR="004D0ED6" w:rsidRPr="006F0267">
        <w:rPr>
          <w:rFonts w:ascii="仿宋_GB2312" w:hAnsi="Calibri" w:hint="eastAsia"/>
        </w:rPr>
        <w:lastRenderedPageBreak/>
        <w:t>服务。通过“8+X”措施，建成从部门到街镇再延伸至社区（村）等覆盖全区的“3+14+N”模式的规范化查阅点</w:t>
      </w:r>
      <w:r w:rsidR="006F0267" w:rsidRPr="006F0267">
        <w:rPr>
          <w:rFonts w:ascii="仿宋_GB2312" w:hAnsi="Calibri" w:hint="eastAsia"/>
        </w:rPr>
        <w:t>。</w:t>
      </w:r>
      <w:r w:rsidR="006F0267" w:rsidRPr="00AC654F">
        <w:rPr>
          <w:rFonts w:ascii="仿宋_GB2312" w:hAnsi="Calibri" w:hint="eastAsia"/>
        </w:rPr>
        <w:t>以“最多跑一次”为引领，</w:t>
      </w:r>
      <w:r w:rsidR="006F0267" w:rsidRPr="006F0267">
        <w:rPr>
          <w:rFonts w:ascii="仿宋_GB2312" w:hAnsi="Calibri" w:hint="eastAsia"/>
        </w:rPr>
        <w:t>深化“政务公开+政务服务”，通过线上线下相结合，实现精准服务，</w:t>
      </w:r>
      <w:r w:rsidR="006F0267" w:rsidRPr="00AC654F">
        <w:rPr>
          <w:rFonts w:ascii="仿宋_GB2312" w:hAnsi="Calibri" w:hint="eastAsia"/>
        </w:rPr>
        <w:t>打造</w:t>
      </w:r>
      <w:r w:rsidR="006F0267" w:rsidRPr="00AC654F">
        <w:rPr>
          <w:rFonts w:ascii="仿宋_GB2312" w:hAnsi="Calibri"/>
        </w:rPr>
        <w:t>人性化、集成化、高效化</w:t>
      </w:r>
      <w:r w:rsidR="006F0267" w:rsidRPr="00AC654F">
        <w:rPr>
          <w:rFonts w:ascii="仿宋_GB2312" w:hAnsi="Calibri" w:hint="eastAsia"/>
        </w:rPr>
        <w:t>政务公开专区。</w:t>
      </w:r>
    </w:p>
    <w:p w:rsidR="0044503A" w:rsidRPr="006F0267" w:rsidRDefault="0044503A" w:rsidP="0044503A">
      <w:pPr>
        <w:widowControl/>
        <w:jc w:val="center"/>
        <w:rPr>
          <w:rFonts w:ascii="仿宋_GB2312" w:hAnsi="Calibri"/>
        </w:rPr>
      </w:pPr>
      <w:r w:rsidRPr="0044503A">
        <w:rPr>
          <w:rFonts w:ascii="仿宋_GB2312" w:hAnsi="Calibri"/>
          <w:noProof/>
        </w:rPr>
        <w:drawing>
          <wp:inline distT="0" distB="0" distL="0" distR="0">
            <wp:extent cx="2428875" cy="3238500"/>
            <wp:effectExtent l="19050" t="0" r="9525" b="0"/>
            <wp:docPr id="9" name="图片 2" descr="C:\Users\Administrator\AppData\Roaming\DingTalk\273714770_v2\ImageFiles\7465377\4093691619_27372935653_IMG_20201216_08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273714770_v2\ImageFiles\7465377\4093691619_27372935653_IMG_20201216_084317.jpg"/>
                    <pic:cNvPicPr>
                      <a:picLocks noChangeAspect="1" noChangeArrowheads="1"/>
                    </pic:cNvPicPr>
                  </pic:nvPicPr>
                  <pic:blipFill>
                    <a:blip r:embed="rId14" cstate="print"/>
                    <a:srcRect/>
                    <a:stretch>
                      <a:fillRect/>
                    </a:stretch>
                  </pic:blipFill>
                  <pic:spPr bwMode="auto">
                    <a:xfrm>
                      <a:off x="0" y="0"/>
                      <a:ext cx="2429899" cy="3239865"/>
                    </a:xfrm>
                    <a:prstGeom prst="rect">
                      <a:avLst/>
                    </a:prstGeom>
                    <a:noFill/>
                    <a:ln w="9525">
                      <a:noFill/>
                      <a:miter lim="800000"/>
                      <a:headEnd/>
                      <a:tailEnd/>
                    </a:ln>
                  </pic:spPr>
                </pic:pic>
              </a:graphicData>
            </a:graphic>
          </wp:inline>
        </w:drawing>
      </w:r>
    </w:p>
    <w:p w:rsidR="001D242D" w:rsidRDefault="001D242D" w:rsidP="00AA2158">
      <w:pPr>
        <w:widowControl/>
        <w:spacing w:line="560" w:lineRule="exact"/>
        <w:ind w:firstLineChars="200" w:firstLine="640"/>
        <w:rPr>
          <w:rFonts w:ascii="仿宋_GB2312" w:hAnsi="微软雅黑" w:cs="Helvetica"/>
          <w:kern w:val="0"/>
        </w:rPr>
      </w:pPr>
      <w:r w:rsidRPr="001D242D">
        <w:rPr>
          <w:rFonts w:ascii="楷体_GB2312" w:eastAsia="楷体_GB2312" w:hAnsi="Calibri" w:hint="eastAsia"/>
        </w:rPr>
        <w:t>3.</w:t>
      </w:r>
      <w:r w:rsidR="004D0ED6" w:rsidRPr="001D242D">
        <w:rPr>
          <w:rFonts w:ascii="楷体_GB2312" w:eastAsia="楷体_GB2312" w:hAnsi="Calibri" w:hint="eastAsia"/>
        </w:rPr>
        <w:t>加强政务新媒体监管。</w:t>
      </w:r>
      <w:r w:rsidR="004D0ED6" w:rsidRPr="004D0ED6">
        <w:rPr>
          <w:rFonts w:ascii="仿宋_GB2312" w:hAnsi="Calibri" w:hint="eastAsia"/>
        </w:rPr>
        <w:t>对全区政务新媒体</w:t>
      </w:r>
      <w:r w:rsidR="004D0ED6">
        <w:rPr>
          <w:rFonts w:ascii="仿宋_GB2312" w:hAnsi="黑体" w:hint="eastAsia"/>
        </w:rPr>
        <w:t>开展清理整合，对不符合运营规范、难以继续运营的账号予以整合注销。目前保留</w:t>
      </w:r>
      <w:r w:rsidR="004D0ED6" w:rsidRPr="00AA2158">
        <w:rPr>
          <w:rFonts w:ascii="仿宋_GB2312" w:hAnsi="黑体" w:hint="eastAsia"/>
        </w:rPr>
        <w:t>的46个政务新</w:t>
      </w:r>
      <w:r w:rsidR="004D0ED6">
        <w:rPr>
          <w:rFonts w:ascii="仿宋_GB2312" w:hAnsi="黑体" w:hint="eastAsia"/>
        </w:rPr>
        <w:t>媒体全部纳入全省统一政务新媒体管理平台进行监管。</w:t>
      </w:r>
    </w:p>
    <w:p w:rsidR="0016207D" w:rsidRPr="001D242D" w:rsidRDefault="00913890" w:rsidP="00AA2158">
      <w:pPr>
        <w:widowControl/>
        <w:spacing w:line="560" w:lineRule="exact"/>
        <w:ind w:firstLineChars="200" w:firstLine="640"/>
        <w:rPr>
          <w:rFonts w:ascii="仿宋_GB2312" w:hAnsi="微软雅黑" w:cs="Helvetica"/>
          <w:kern w:val="0"/>
        </w:rPr>
      </w:pPr>
      <w:r w:rsidRPr="00F93AE1">
        <w:rPr>
          <w:rFonts w:ascii="楷体_GB2312" w:eastAsia="楷体_GB2312" w:hAnsi="方正小标宋_GBK" w:cs="仿宋_GB2312" w:hint="eastAsia"/>
        </w:rPr>
        <w:t>（</w:t>
      </w:r>
      <w:r w:rsidR="00EF4978">
        <w:rPr>
          <w:rFonts w:ascii="楷体_GB2312" w:eastAsia="楷体_GB2312" w:hAnsi="方正小标宋_GBK" w:cs="仿宋_GB2312" w:hint="eastAsia"/>
        </w:rPr>
        <w:t>五</w:t>
      </w:r>
      <w:r w:rsidR="00B46D40" w:rsidRPr="00F93AE1">
        <w:rPr>
          <w:rFonts w:ascii="楷体_GB2312" w:eastAsia="楷体_GB2312" w:hAnsi="方正小标宋_GBK" w:cs="仿宋_GB2312" w:hint="eastAsia"/>
        </w:rPr>
        <w:t>）</w:t>
      </w:r>
      <w:r w:rsidR="0016207D" w:rsidRPr="00F93AE1">
        <w:rPr>
          <w:rFonts w:ascii="楷体_GB2312" w:eastAsia="楷体_GB2312" w:hAnsi="方正小标宋_GBK" w:cs="仿宋_GB2312" w:hint="eastAsia"/>
        </w:rPr>
        <w:t>监督保障</w:t>
      </w:r>
      <w:r w:rsidR="00B46D40" w:rsidRPr="00F93AE1">
        <w:rPr>
          <w:rFonts w:ascii="楷体_GB2312" w:eastAsia="楷体_GB2312" w:hAnsi="方正小标宋_GBK" w:cs="仿宋_GB2312" w:hint="eastAsia"/>
        </w:rPr>
        <w:t>方面</w:t>
      </w:r>
      <w:r w:rsidRPr="00F93AE1">
        <w:rPr>
          <w:rFonts w:ascii="楷体_GB2312" w:eastAsia="楷体_GB2312" w:hAnsi="方正小标宋_GBK" w:cs="仿宋_GB2312" w:hint="eastAsia"/>
        </w:rPr>
        <w:t>。</w:t>
      </w:r>
    </w:p>
    <w:p w:rsidR="003D5323" w:rsidRDefault="003D5323" w:rsidP="00AA2158">
      <w:pPr>
        <w:spacing w:line="560" w:lineRule="exact"/>
        <w:ind w:firstLine="645"/>
        <w:rPr>
          <w:rFonts w:ascii="仿宋_GB2312" w:hAnsi="Calibri"/>
        </w:rPr>
      </w:pPr>
      <w:r>
        <w:rPr>
          <w:rFonts w:ascii="楷体_GB2312" w:eastAsia="楷体_GB2312" w:hAnsi="Calibri" w:hint="eastAsia"/>
        </w:rPr>
        <w:t>1.加强组织领导。</w:t>
      </w:r>
      <w:r>
        <w:rPr>
          <w:rFonts w:ascii="仿宋_GB2312" w:hAnsi="Calibri" w:hint="eastAsia"/>
        </w:rPr>
        <w:t>由常务副区长分管政务公开工作，并确定区</w:t>
      </w:r>
      <w:r w:rsidR="0044503A">
        <w:rPr>
          <w:rFonts w:ascii="仿宋_GB2312" w:hAnsi="Calibri" w:hint="eastAsia"/>
        </w:rPr>
        <w:t>人民</w:t>
      </w:r>
      <w:r>
        <w:rPr>
          <w:rFonts w:ascii="仿宋_GB2312" w:hAnsi="Calibri" w:hint="eastAsia"/>
        </w:rPr>
        <w:t>政府办公室为政务公开主管部门，具体业务由政务公开科室负责，</w:t>
      </w:r>
      <w:r>
        <w:rPr>
          <w:rFonts w:ascii="仿宋_GB2312" w:hAnsi="Calibri"/>
        </w:rPr>
        <w:t>做好全区政务公开工作组织推进、协调指导、督查考核。</w:t>
      </w:r>
    </w:p>
    <w:p w:rsidR="003D5323" w:rsidRDefault="003D5323" w:rsidP="00AA2158">
      <w:pPr>
        <w:spacing w:line="560" w:lineRule="exact"/>
        <w:ind w:firstLine="645"/>
        <w:rPr>
          <w:rFonts w:ascii="黑体" w:eastAsia="黑体" w:hAnsi="黑体"/>
        </w:rPr>
      </w:pPr>
      <w:r>
        <w:rPr>
          <w:rFonts w:ascii="楷体_GB2312" w:eastAsia="楷体_GB2312" w:hAnsi="Calibri" w:hint="eastAsia"/>
        </w:rPr>
        <w:t>2.强</w:t>
      </w:r>
      <w:r w:rsidR="00816BBF">
        <w:rPr>
          <w:rFonts w:ascii="楷体_GB2312" w:eastAsia="楷体_GB2312" w:hAnsi="Calibri" w:hint="eastAsia"/>
        </w:rPr>
        <w:t>化</w:t>
      </w:r>
      <w:r>
        <w:rPr>
          <w:rFonts w:ascii="楷体_GB2312" w:eastAsia="楷体_GB2312" w:hAnsi="Calibri" w:hint="eastAsia"/>
        </w:rPr>
        <w:t>指导监督。</w:t>
      </w:r>
      <w:r>
        <w:rPr>
          <w:rFonts w:ascii="仿宋_GB2312" w:hAnsi="Calibri" w:hint="eastAsia"/>
        </w:rPr>
        <w:t>通过钉钉、微信等工作群进行日常工作指</w:t>
      </w:r>
      <w:r>
        <w:rPr>
          <w:rFonts w:ascii="仿宋_GB2312" w:hAnsi="Calibri" w:hint="eastAsia"/>
        </w:rPr>
        <w:lastRenderedPageBreak/>
        <w:t>导，同时深入基层单位开展政务公开工作调研。委托第三方检测机构，每月对区政府网站各部门、街镇节点更新情况和主动公开内容情况进行检查，开展政务公开工作监督和指导，并纳入绩效评价体系，</w:t>
      </w:r>
      <w:r w:rsidRPr="00380973">
        <w:rPr>
          <w:rFonts w:ascii="仿宋_GB2312" w:hAnsi="仿宋_GB2312" w:cs="仿宋_GB2312"/>
        </w:rPr>
        <w:t>未发生责任追究情况。</w:t>
      </w:r>
      <w:r w:rsidRPr="00380973">
        <w:rPr>
          <w:rFonts w:ascii="仿宋_GB2312" w:hAnsi="Calibri" w:hint="eastAsia"/>
        </w:rPr>
        <w:t>连续</w:t>
      </w:r>
      <w:r>
        <w:rPr>
          <w:rFonts w:ascii="仿宋_GB2312" w:hAnsi="Calibri" w:hint="eastAsia"/>
        </w:rPr>
        <w:t>5年接受第三方评估机构对政务公开工作进行社会评议，主动公开、解读回应、平台建设等指标内容于2019年7月在首期浙江省政务公开指数报告中予以发布。</w:t>
      </w:r>
    </w:p>
    <w:p w:rsidR="001D242D" w:rsidRDefault="003D5323" w:rsidP="00AA2158">
      <w:pPr>
        <w:spacing w:line="560" w:lineRule="exact"/>
        <w:ind w:firstLineChars="200" w:firstLine="640"/>
        <w:rPr>
          <w:rFonts w:ascii="楷体_GB2312" w:eastAsia="楷体_GB2312" w:hAnsi="Calibri"/>
        </w:rPr>
      </w:pPr>
      <w:r>
        <w:rPr>
          <w:rFonts w:ascii="楷体_GB2312" w:eastAsia="楷体_GB2312" w:hAnsi="Calibri" w:hint="eastAsia"/>
        </w:rPr>
        <w:t>3.加大培训力度。</w:t>
      </w:r>
      <w:r>
        <w:rPr>
          <w:rFonts w:ascii="仿宋_GB2312" w:hAnsi="Calibri" w:hint="eastAsia"/>
        </w:rPr>
        <w:t>创新培训形式，强化政务公开队伍建设。</w:t>
      </w:r>
      <w:r>
        <w:rPr>
          <w:rFonts w:ascii="楷体_GB2312" w:eastAsia="楷体_GB2312" w:hAnsi="Calibri" w:hint="eastAsia"/>
        </w:rPr>
        <w:t>一是开展“线上+线下”培训。</w:t>
      </w:r>
      <w:r>
        <w:rPr>
          <w:rFonts w:ascii="仿宋_GB2312" w:hAnsi="Calibri" w:hint="eastAsia"/>
        </w:rPr>
        <w:t>在常规线下业务培训的基础上，创新开展通过钉钉视频直播方式，邀请政务公开专家为重点单位依申请公开具体业务负责人进行小班特色培训。</w:t>
      </w:r>
      <w:r>
        <w:rPr>
          <w:rFonts w:ascii="楷体_GB2312" w:eastAsia="楷体_GB2312" w:hAnsi="Calibri" w:hint="eastAsia"/>
        </w:rPr>
        <w:t>二是开展实战“一对一”培训。</w:t>
      </w:r>
      <w:r>
        <w:rPr>
          <w:rFonts w:ascii="仿宋_GB2312" w:hAnsi="Calibri" w:hint="eastAsia"/>
        </w:rPr>
        <w:t>组建答复审核法律顾问团队，对依申请公开答复进行指导把关。通过实际收到的依申请件，有针对性的进行“一对一”培训指导。</w:t>
      </w:r>
      <w:r>
        <w:rPr>
          <w:rFonts w:ascii="楷体_GB2312" w:eastAsia="楷体_GB2312" w:hAnsi="Calibri" w:hint="eastAsia"/>
        </w:rPr>
        <w:t>三是开展</w:t>
      </w:r>
      <w:r>
        <w:rPr>
          <w:rFonts w:ascii="楷体_GB2312" w:eastAsia="楷体_GB2312" w:hAnsi="黑体" w:hint="eastAsia"/>
        </w:rPr>
        <w:t>网络有奖知识竞答活动。</w:t>
      </w:r>
      <w:r>
        <w:rPr>
          <w:rFonts w:ascii="仿宋_GB2312" w:hAnsi="黑体" w:hint="eastAsia"/>
        </w:rPr>
        <w:t>为加大《政府信息公开条例》宣传力度，推进政务公开工作，我办和市公开办一起推出“《条例》施行一周年网络有奖知识竞答活动”</w:t>
      </w:r>
      <w:r>
        <w:rPr>
          <w:rFonts w:ascii="仿宋_GB2312" w:hAnsi="Calibri" w:hint="eastAsia"/>
        </w:rPr>
        <w:t>。</w:t>
      </w: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p>
    <w:p w:rsidR="005F5B8D" w:rsidRDefault="005F5B8D" w:rsidP="005F5B8D">
      <w:pPr>
        <w:ind w:firstLineChars="200" w:firstLine="640"/>
        <w:rPr>
          <w:rFonts w:ascii="黑体" w:eastAsia="黑体" w:hAnsi="Simsun" w:cs="宋体" w:hint="eastAsia"/>
          <w:kern w:val="0"/>
        </w:rPr>
      </w:pPr>
      <w:r w:rsidRPr="00467372">
        <w:rPr>
          <w:rFonts w:ascii="黑体" w:eastAsia="黑体" w:hAnsi="Simsun" w:cs="宋体" w:hint="eastAsia"/>
          <w:kern w:val="0"/>
        </w:rPr>
        <w:lastRenderedPageBreak/>
        <w:t>二、主动公开政府信息情况</w:t>
      </w:r>
    </w:p>
    <w:tbl>
      <w:tblPr>
        <w:tblW w:w="8140" w:type="dxa"/>
        <w:jc w:val="center"/>
        <w:tblCellMar>
          <w:left w:w="0" w:type="dxa"/>
          <w:right w:w="0" w:type="dxa"/>
        </w:tblCellMar>
        <w:tblLook w:val="04A0"/>
      </w:tblPr>
      <w:tblGrid>
        <w:gridCol w:w="3113"/>
        <w:gridCol w:w="1875"/>
        <w:gridCol w:w="6"/>
        <w:gridCol w:w="1265"/>
        <w:gridCol w:w="1881"/>
      </w:tblGrid>
      <w:tr w:rsidR="005F5B8D" w:rsidRPr="00C02AA7" w:rsidTr="00C95FC1">
        <w:trPr>
          <w:trHeight w:val="495"/>
          <w:jc w:val="center"/>
        </w:trPr>
        <w:tc>
          <w:tcPr>
            <w:tcW w:w="8140" w:type="dxa"/>
            <w:gridSpan w:val="5"/>
            <w:tcBorders>
              <w:top w:val="single" w:sz="8" w:space="0" w:color="auto"/>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FB03D7">
              <w:rPr>
                <w:rFonts w:ascii="宋体" w:hAnsi="宋体" w:cs="宋体" w:hint="eastAsia"/>
                <w:color w:val="000000"/>
                <w:kern w:val="0"/>
                <w:sz w:val="20"/>
                <w:szCs w:val="20"/>
              </w:rPr>
              <w:t>第二十条第（一）项</w:t>
            </w:r>
          </w:p>
        </w:tc>
      </w:tr>
      <w:tr w:rsidR="005F5B8D" w:rsidRPr="00C02AA7" w:rsidTr="00C95FC1">
        <w:trPr>
          <w:trHeight w:val="882"/>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本年新</w:t>
            </w:r>
            <w:r w:rsidRPr="00C02AA7">
              <w:rPr>
                <w:rFonts w:ascii="宋体" w:hAnsi="宋体" w:cs="宋体" w:hint="eastAsia"/>
                <w:color w:val="000000"/>
                <w:kern w:val="0"/>
                <w:sz w:val="20"/>
                <w:szCs w:val="20"/>
              </w:rPr>
              <w:br/>
            </w:r>
            <w:r w:rsidRPr="00C02AA7">
              <w:rPr>
                <w:rFonts w:ascii="宋体" w:hAnsi="宋体" w:cs="宋体"/>
                <w:kern w:val="0"/>
                <w:sz w:val="20"/>
                <w:szCs w:val="20"/>
              </w:rPr>
              <w:t>制作数量</w:t>
            </w:r>
          </w:p>
        </w:tc>
        <w:tc>
          <w:tcPr>
            <w:tcW w:w="127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本年新</w:t>
            </w:r>
            <w:r w:rsidRPr="00C02AA7">
              <w:rPr>
                <w:rFonts w:ascii="宋体" w:hAnsi="宋体" w:cs="宋体" w:hint="eastAsia"/>
                <w:color w:val="000000"/>
                <w:kern w:val="0"/>
                <w:sz w:val="20"/>
                <w:szCs w:val="20"/>
              </w:rPr>
              <w:br/>
            </w:r>
            <w:r w:rsidRPr="00C02AA7">
              <w:rPr>
                <w:rFonts w:ascii="宋体" w:hAnsi="宋体" w:cs="宋体"/>
                <w:kern w:val="0"/>
                <w:sz w:val="20"/>
                <w:szCs w:val="20"/>
              </w:rPr>
              <w:t>公开数量</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对外公开总数量</w:t>
            </w:r>
          </w:p>
        </w:tc>
      </w:tr>
      <w:tr w:rsidR="005F5B8D" w:rsidRPr="00C02AA7" w:rsidTr="00C95FC1">
        <w:trPr>
          <w:trHeight w:val="523"/>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规章</w:t>
            </w:r>
          </w:p>
        </w:tc>
        <w:tc>
          <w:tcPr>
            <w:tcW w:w="18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kern w:val="0"/>
                <w:sz w:val="24"/>
                <w:szCs w:val="24"/>
              </w:rPr>
              <w:t>-</w:t>
            </w:r>
          </w:p>
        </w:tc>
        <w:tc>
          <w:tcPr>
            <w:tcW w:w="12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kern w:val="0"/>
                <w:sz w:val="24"/>
                <w:szCs w:val="24"/>
              </w:rPr>
              <w:t>-</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w:t>
            </w:r>
          </w:p>
        </w:tc>
      </w:tr>
      <w:tr w:rsidR="005F5B8D" w:rsidRPr="00C02AA7" w:rsidTr="00C95FC1">
        <w:trPr>
          <w:trHeight w:val="471"/>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规范性文件</w:t>
            </w:r>
          </w:p>
        </w:tc>
        <w:tc>
          <w:tcPr>
            <w:tcW w:w="187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kern w:val="0"/>
                <w:sz w:val="24"/>
                <w:szCs w:val="24"/>
              </w:rPr>
              <w:t>25</w:t>
            </w:r>
          </w:p>
        </w:tc>
        <w:tc>
          <w:tcPr>
            <w:tcW w:w="1271"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kern w:val="0"/>
                <w:sz w:val="24"/>
                <w:szCs w:val="24"/>
              </w:rPr>
              <w:t>25</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kern w:val="0"/>
                <w:sz w:val="24"/>
                <w:szCs w:val="24"/>
              </w:rPr>
              <w:t>228</w:t>
            </w:r>
          </w:p>
        </w:tc>
      </w:tr>
      <w:tr w:rsidR="005F5B8D" w:rsidRPr="00C02AA7" w:rsidTr="00C95FC1">
        <w:trPr>
          <w:trHeight w:val="480"/>
          <w:jc w:val="center"/>
        </w:trPr>
        <w:tc>
          <w:tcPr>
            <w:tcW w:w="8140" w:type="dxa"/>
            <w:gridSpan w:val="5"/>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第二十条第（五）项</w:t>
            </w:r>
          </w:p>
        </w:tc>
      </w:tr>
      <w:tr w:rsidR="005F5B8D" w:rsidRPr="00C02AA7" w:rsidTr="00C95FC1">
        <w:trPr>
          <w:trHeight w:val="634"/>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上一年项目数量</w:t>
            </w:r>
          </w:p>
        </w:tc>
        <w:tc>
          <w:tcPr>
            <w:tcW w:w="127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本年增</w:t>
            </w:r>
            <w:r w:rsidRPr="00C02AA7">
              <w:rPr>
                <w:rFonts w:ascii="宋体" w:hAnsi="宋体" w:cs="宋体" w:hint="eastAsia"/>
                <w:color w:val="000000"/>
                <w:kern w:val="0"/>
                <w:sz w:val="20"/>
                <w:szCs w:val="20"/>
              </w:rPr>
              <w:t>/</w:t>
            </w:r>
            <w:r w:rsidRPr="00C02AA7">
              <w:rPr>
                <w:rFonts w:ascii="宋体" w:hAnsi="宋体" w:cs="宋体" w:hint="eastAsia"/>
                <w:color w:val="000000"/>
                <w:kern w:val="0"/>
                <w:sz w:val="20"/>
                <w:szCs w:val="20"/>
              </w:rPr>
              <w:t>减</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处理决定数量</w:t>
            </w:r>
          </w:p>
        </w:tc>
      </w:tr>
      <w:tr w:rsidR="005F5B8D" w:rsidRPr="00C02AA7" w:rsidTr="00C95FC1">
        <w:trPr>
          <w:trHeight w:val="528"/>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行政许可</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r>
      <w:tr w:rsidR="005F5B8D" w:rsidRPr="00C02AA7" w:rsidTr="00C95FC1">
        <w:trPr>
          <w:trHeight w:val="550"/>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其他对外管理服务事项</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r>
      <w:tr w:rsidR="005F5B8D" w:rsidRPr="00C02AA7" w:rsidTr="00C95FC1">
        <w:trPr>
          <w:trHeight w:val="406"/>
          <w:jc w:val="center"/>
        </w:trPr>
        <w:tc>
          <w:tcPr>
            <w:tcW w:w="8140" w:type="dxa"/>
            <w:gridSpan w:val="5"/>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第二十条第（六）项</w:t>
            </w:r>
          </w:p>
        </w:tc>
      </w:tr>
      <w:tr w:rsidR="005F5B8D" w:rsidRPr="00C02AA7" w:rsidTr="00C95FC1">
        <w:trPr>
          <w:trHeight w:val="634"/>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上一年项目数量</w:t>
            </w:r>
          </w:p>
        </w:tc>
        <w:tc>
          <w:tcPr>
            <w:tcW w:w="1271" w:type="dxa"/>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本年增</w:t>
            </w:r>
            <w:r w:rsidRPr="00C02AA7">
              <w:rPr>
                <w:rFonts w:ascii="宋体" w:hAnsi="宋体" w:cs="宋体" w:hint="eastAsia"/>
                <w:color w:val="000000"/>
                <w:kern w:val="0"/>
                <w:sz w:val="20"/>
                <w:szCs w:val="20"/>
              </w:rPr>
              <w:t>/</w:t>
            </w:r>
            <w:r w:rsidRPr="00C02AA7">
              <w:rPr>
                <w:rFonts w:ascii="宋体" w:hAnsi="宋体" w:cs="宋体" w:hint="eastAsia"/>
                <w:color w:val="000000"/>
                <w:kern w:val="0"/>
                <w:sz w:val="20"/>
                <w:szCs w:val="20"/>
              </w:rPr>
              <w:t>减</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处理决定数量</w:t>
            </w:r>
          </w:p>
        </w:tc>
      </w:tr>
      <w:tr w:rsidR="005F5B8D" w:rsidRPr="00C02AA7" w:rsidTr="00C95FC1">
        <w:trPr>
          <w:trHeight w:val="430"/>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行政处罚</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r>
      <w:tr w:rsidR="005F5B8D" w:rsidRPr="00C02AA7" w:rsidTr="00C95FC1">
        <w:trPr>
          <w:trHeight w:val="409"/>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行政强制</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r>
      <w:tr w:rsidR="005F5B8D" w:rsidRPr="00C02AA7" w:rsidTr="00C95FC1">
        <w:trPr>
          <w:trHeight w:val="474"/>
          <w:jc w:val="center"/>
        </w:trPr>
        <w:tc>
          <w:tcPr>
            <w:tcW w:w="8140" w:type="dxa"/>
            <w:gridSpan w:val="5"/>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第二十条第（八）项</w:t>
            </w:r>
          </w:p>
        </w:tc>
      </w:tr>
      <w:tr w:rsidR="005F5B8D" w:rsidRPr="00C02AA7" w:rsidTr="00C95FC1">
        <w:trPr>
          <w:trHeight w:val="270"/>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信息内容</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上一年项目数量</w:t>
            </w:r>
          </w:p>
        </w:tc>
        <w:tc>
          <w:tcPr>
            <w:tcW w:w="3146" w:type="dxa"/>
            <w:gridSpan w:val="2"/>
            <w:tcBorders>
              <w:top w:val="single" w:sz="8" w:space="0" w:color="auto"/>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sidRPr="00C02AA7">
              <w:rPr>
                <w:rFonts w:ascii="宋体" w:hAnsi="宋体" w:cs="宋体" w:hint="eastAsia"/>
                <w:color w:val="000000"/>
                <w:kern w:val="0"/>
                <w:sz w:val="20"/>
                <w:szCs w:val="20"/>
              </w:rPr>
              <w:t>本年增</w:t>
            </w:r>
            <w:r w:rsidRPr="00C02AA7">
              <w:rPr>
                <w:rFonts w:ascii="宋体" w:hAnsi="宋体" w:cs="宋体" w:hint="eastAsia"/>
                <w:color w:val="000000"/>
                <w:kern w:val="0"/>
                <w:sz w:val="20"/>
                <w:szCs w:val="20"/>
              </w:rPr>
              <w:t>/</w:t>
            </w:r>
            <w:r w:rsidRPr="00C02AA7">
              <w:rPr>
                <w:rFonts w:ascii="宋体" w:hAnsi="宋体" w:cs="宋体" w:hint="eastAsia"/>
                <w:color w:val="000000"/>
                <w:kern w:val="0"/>
                <w:sz w:val="20"/>
                <w:szCs w:val="20"/>
              </w:rPr>
              <w:t>减</w:t>
            </w:r>
          </w:p>
        </w:tc>
      </w:tr>
      <w:tr w:rsidR="005F5B8D" w:rsidRPr="00C02AA7" w:rsidTr="00C95FC1">
        <w:trPr>
          <w:trHeight w:val="551"/>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left"/>
              <w:rPr>
                <w:rFonts w:ascii="宋体" w:hAnsi="宋体" w:cs="宋体"/>
                <w:kern w:val="0"/>
                <w:sz w:val="24"/>
                <w:szCs w:val="24"/>
              </w:rPr>
            </w:pPr>
            <w:r w:rsidRPr="00C02AA7">
              <w:rPr>
                <w:rFonts w:ascii="宋体" w:hAnsi="宋体" w:cs="宋体" w:hint="eastAsia"/>
                <w:color w:val="000000"/>
                <w:kern w:val="0"/>
                <w:sz w:val="20"/>
                <w:szCs w:val="20"/>
              </w:rPr>
              <w:t>行政事业性收费</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c>
          <w:tcPr>
            <w:tcW w:w="3146" w:type="dxa"/>
            <w:gridSpan w:val="2"/>
            <w:tcBorders>
              <w:top w:val="nil"/>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rsidR="005F5B8D" w:rsidRPr="00C02AA7"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0</w:t>
            </w:r>
          </w:p>
        </w:tc>
      </w:tr>
      <w:tr w:rsidR="005F5B8D" w:rsidRPr="0044503A" w:rsidTr="00C95FC1">
        <w:trPr>
          <w:trHeight w:val="476"/>
          <w:jc w:val="center"/>
        </w:trPr>
        <w:tc>
          <w:tcPr>
            <w:tcW w:w="8140" w:type="dxa"/>
            <w:gridSpan w:val="5"/>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kern w:val="0"/>
                <w:sz w:val="24"/>
                <w:szCs w:val="24"/>
              </w:rPr>
            </w:pPr>
            <w:r w:rsidRPr="0044503A">
              <w:rPr>
                <w:rFonts w:ascii="宋体" w:hAnsi="宋体" w:cs="宋体" w:hint="eastAsia"/>
                <w:kern w:val="0"/>
                <w:sz w:val="20"/>
                <w:szCs w:val="20"/>
              </w:rPr>
              <w:t>第二十条第（九）项</w:t>
            </w:r>
          </w:p>
        </w:tc>
      </w:tr>
      <w:tr w:rsidR="005F5B8D" w:rsidRPr="0044503A" w:rsidTr="00C95FC1">
        <w:trPr>
          <w:trHeight w:val="585"/>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kern w:val="0"/>
                <w:sz w:val="24"/>
                <w:szCs w:val="24"/>
              </w:rPr>
            </w:pPr>
            <w:r w:rsidRPr="0044503A">
              <w:rPr>
                <w:rFonts w:ascii="宋体" w:hAnsi="宋体" w:cs="宋体" w:hint="eastAsia"/>
                <w:kern w:val="0"/>
                <w:sz w:val="20"/>
                <w:szCs w:val="20"/>
              </w:rPr>
              <w:t>信息内容</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kern w:val="0"/>
                <w:sz w:val="24"/>
                <w:szCs w:val="24"/>
              </w:rPr>
            </w:pPr>
            <w:r w:rsidRPr="0044503A">
              <w:rPr>
                <w:rFonts w:ascii="宋体" w:hAnsi="宋体" w:cs="宋体" w:hint="eastAsia"/>
                <w:kern w:val="0"/>
                <w:sz w:val="20"/>
                <w:szCs w:val="20"/>
              </w:rPr>
              <w:t>采购项目数量</w:t>
            </w:r>
          </w:p>
        </w:tc>
        <w:tc>
          <w:tcPr>
            <w:tcW w:w="3146" w:type="dxa"/>
            <w:gridSpan w:val="2"/>
            <w:tcBorders>
              <w:top w:val="single" w:sz="8" w:space="0" w:color="auto"/>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kern w:val="0"/>
                <w:sz w:val="24"/>
                <w:szCs w:val="24"/>
              </w:rPr>
            </w:pPr>
            <w:r w:rsidRPr="0044503A">
              <w:rPr>
                <w:rFonts w:ascii="宋体" w:hAnsi="宋体" w:cs="宋体" w:hint="eastAsia"/>
                <w:kern w:val="0"/>
                <w:sz w:val="20"/>
                <w:szCs w:val="20"/>
              </w:rPr>
              <w:t>采购总金额</w:t>
            </w:r>
          </w:p>
        </w:tc>
      </w:tr>
      <w:tr w:rsidR="005F5B8D" w:rsidRPr="0044503A" w:rsidTr="00C95FC1">
        <w:trPr>
          <w:trHeight w:val="539"/>
          <w:jc w:val="center"/>
        </w:trPr>
        <w:tc>
          <w:tcPr>
            <w:tcW w:w="3113"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left"/>
              <w:rPr>
                <w:rFonts w:ascii="宋体" w:hAnsi="宋体" w:cs="宋体"/>
                <w:kern w:val="0"/>
                <w:sz w:val="24"/>
                <w:szCs w:val="24"/>
              </w:rPr>
            </w:pPr>
            <w:r w:rsidRPr="0044503A">
              <w:rPr>
                <w:rFonts w:ascii="宋体" w:hAnsi="宋体" w:cs="宋体" w:hint="eastAsia"/>
                <w:kern w:val="0"/>
                <w:sz w:val="20"/>
                <w:szCs w:val="20"/>
              </w:rPr>
              <w:t>政府集中采购</w:t>
            </w:r>
          </w:p>
        </w:tc>
        <w:tc>
          <w:tcPr>
            <w:tcW w:w="1881" w:type="dxa"/>
            <w:gridSpan w:val="2"/>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color w:val="000000"/>
                <w:kern w:val="0"/>
                <w:sz w:val="20"/>
                <w:szCs w:val="20"/>
              </w:rPr>
            </w:pPr>
            <w:r w:rsidRPr="0044503A">
              <w:rPr>
                <w:rFonts w:ascii="宋体" w:hAnsi="宋体" w:cs="宋体" w:hint="eastAsia"/>
                <w:color w:val="000000"/>
                <w:kern w:val="0"/>
                <w:sz w:val="20"/>
                <w:szCs w:val="20"/>
              </w:rPr>
              <w:t>164</w:t>
            </w:r>
            <w:r w:rsidRPr="0044503A">
              <w:rPr>
                <w:rFonts w:ascii="宋体" w:hAnsi="宋体" w:cs="宋体" w:hint="eastAsia"/>
                <w:color w:val="000000"/>
                <w:kern w:val="0"/>
                <w:sz w:val="20"/>
                <w:szCs w:val="20"/>
              </w:rPr>
              <w:t>件</w:t>
            </w:r>
          </w:p>
        </w:tc>
        <w:tc>
          <w:tcPr>
            <w:tcW w:w="3146" w:type="dxa"/>
            <w:gridSpan w:val="2"/>
            <w:tcBorders>
              <w:top w:val="nil"/>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rsidR="005F5B8D" w:rsidRPr="0044503A" w:rsidRDefault="005F5B8D" w:rsidP="00C95FC1">
            <w:pPr>
              <w:widowControl/>
              <w:jc w:val="center"/>
              <w:rPr>
                <w:rFonts w:ascii="宋体" w:hAnsi="宋体" w:cs="宋体"/>
                <w:color w:val="000000"/>
                <w:kern w:val="0"/>
                <w:sz w:val="20"/>
                <w:szCs w:val="20"/>
              </w:rPr>
            </w:pPr>
            <w:r w:rsidRPr="0044503A">
              <w:rPr>
                <w:rFonts w:ascii="宋体" w:hAnsi="宋体" w:cs="宋体" w:hint="eastAsia"/>
                <w:color w:val="000000"/>
                <w:kern w:val="0"/>
                <w:sz w:val="20"/>
                <w:szCs w:val="20"/>
              </w:rPr>
              <w:t>565.119</w:t>
            </w:r>
            <w:r w:rsidRPr="0044503A">
              <w:rPr>
                <w:rFonts w:ascii="宋体" w:hAnsi="宋体" w:cs="宋体" w:hint="eastAsia"/>
                <w:color w:val="000000"/>
                <w:kern w:val="0"/>
                <w:sz w:val="20"/>
                <w:szCs w:val="20"/>
              </w:rPr>
              <w:t>万元</w:t>
            </w:r>
          </w:p>
        </w:tc>
      </w:tr>
    </w:tbl>
    <w:p w:rsidR="005F5B8D" w:rsidRDefault="005F5B8D" w:rsidP="005F5B8D">
      <w:pPr>
        <w:ind w:firstLineChars="200" w:firstLine="640"/>
        <w:rPr>
          <w:rFonts w:ascii="楷体_GB2312" w:eastAsia="楷体_GB2312" w:hAnsi="Calibri"/>
        </w:rPr>
      </w:pPr>
    </w:p>
    <w:p w:rsidR="005F5B8D" w:rsidRDefault="005F5B8D" w:rsidP="005F5B8D">
      <w:pPr>
        <w:ind w:firstLineChars="200" w:firstLine="640"/>
        <w:rPr>
          <w:rFonts w:ascii="楷体_GB2312" w:eastAsia="楷体_GB2312" w:hAnsi="Calibri"/>
        </w:rPr>
      </w:pPr>
    </w:p>
    <w:p w:rsidR="005F5B8D" w:rsidRDefault="005F5B8D" w:rsidP="005F5B8D">
      <w:pPr>
        <w:ind w:firstLineChars="200" w:firstLine="640"/>
        <w:rPr>
          <w:rFonts w:ascii="楷体_GB2312" w:eastAsia="楷体_GB2312" w:hAnsi="Calibri"/>
        </w:rPr>
      </w:pPr>
    </w:p>
    <w:p w:rsidR="005F5B8D" w:rsidRDefault="005F5B8D" w:rsidP="005F5B8D">
      <w:pPr>
        <w:ind w:firstLineChars="200" w:firstLine="640"/>
        <w:rPr>
          <w:rFonts w:ascii="黑体" w:eastAsia="黑体" w:hAnsi="Simsun" w:cs="宋体" w:hint="eastAsia"/>
          <w:kern w:val="0"/>
        </w:rPr>
      </w:pPr>
      <w:r w:rsidRPr="00467372">
        <w:rPr>
          <w:rFonts w:ascii="黑体" w:eastAsia="黑体" w:hAnsi="Simsun" w:cs="宋体" w:hint="eastAsia"/>
          <w:kern w:val="0"/>
        </w:rPr>
        <w:lastRenderedPageBreak/>
        <w:t>三、收到和处理政府信息公开申请情况</w:t>
      </w:r>
    </w:p>
    <w:tbl>
      <w:tblPr>
        <w:tblW w:w="9201" w:type="dxa"/>
        <w:jc w:val="center"/>
        <w:tblCellMar>
          <w:left w:w="0" w:type="dxa"/>
          <w:right w:w="0" w:type="dxa"/>
        </w:tblCellMar>
        <w:tblLook w:val="0000"/>
      </w:tblPr>
      <w:tblGrid>
        <w:gridCol w:w="617"/>
        <w:gridCol w:w="854"/>
        <w:gridCol w:w="2216"/>
        <w:gridCol w:w="813"/>
        <w:gridCol w:w="755"/>
        <w:gridCol w:w="755"/>
        <w:gridCol w:w="882"/>
        <w:gridCol w:w="904"/>
        <w:gridCol w:w="711"/>
        <w:gridCol w:w="694"/>
      </w:tblGrid>
      <w:tr w:rsidR="005F5B8D" w:rsidTr="005F5B8D">
        <w:trPr>
          <w:jc w:val="center"/>
        </w:trPr>
        <w:tc>
          <w:tcPr>
            <w:tcW w:w="3687" w:type="dxa"/>
            <w:gridSpan w:val="3"/>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（本列数据的勾稽关系为：第一项加第二项之和，等于第三项加第四项之和）</w:t>
            </w:r>
          </w:p>
        </w:tc>
        <w:tc>
          <w:tcPr>
            <w:tcW w:w="5514" w:type="dxa"/>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申请人情况</w:t>
            </w:r>
          </w:p>
        </w:tc>
      </w:tr>
      <w:tr w:rsidR="005F5B8D" w:rsidTr="005F5B8D">
        <w:trPr>
          <w:jc w:val="center"/>
        </w:trPr>
        <w:tc>
          <w:tcPr>
            <w:tcW w:w="3687" w:type="dxa"/>
            <w:gridSpan w:val="3"/>
            <w:vMerge/>
            <w:tcBorders>
              <w:top w:val="single" w:sz="8" w:space="0" w:color="auto"/>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81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自然人</w:t>
            </w:r>
          </w:p>
        </w:tc>
        <w:tc>
          <w:tcPr>
            <w:tcW w:w="400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法人或其他组织</w:t>
            </w:r>
          </w:p>
        </w:tc>
        <w:tc>
          <w:tcPr>
            <w:tcW w:w="69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总计</w:t>
            </w:r>
          </w:p>
        </w:tc>
      </w:tr>
      <w:tr w:rsidR="005F5B8D" w:rsidTr="005F5B8D">
        <w:trPr>
          <w:jc w:val="center"/>
        </w:trPr>
        <w:tc>
          <w:tcPr>
            <w:tcW w:w="3687" w:type="dxa"/>
            <w:gridSpan w:val="3"/>
            <w:vMerge/>
            <w:tcBorders>
              <w:top w:val="single" w:sz="8" w:space="0" w:color="auto"/>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商业企业</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科研机构</w:t>
            </w:r>
          </w:p>
        </w:tc>
        <w:tc>
          <w:tcPr>
            <w:tcW w:w="88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社会公益组织</w:t>
            </w:r>
          </w:p>
        </w:tc>
        <w:tc>
          <w:tcPr>
            <w:tcW w:w="9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法律服务机构</w:t>
            </w:r>
          </w:p>
        </w:tc>
        <w:tc>
          <w:tcPr>
            <w:tcW w:w="71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其他</w:t>
            </w:r>
          </w:p>
        </w:tc>
        <w:tc>
          <w:tcPr>
            <w:tcW w:w="694" w:type="dxa"/>
            <w:vMerge/>
            <w:tcBorders>
              <w:top w:val="single" w:sz="8" w:space="0" w:color="auto"/>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r>
      <w:tr w:rsidR="005F5B8D" w:rsidTr="005F5B8D">
        <w:trPr>
          <w:jc w:val="center"/>
        </w:trPr>
        <w:tc>
          <w:tcPr>
            <w:tcW w:w="368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宋体" w:hAnsi="宋体" w:cs="宋体" w:hint="eastAsia"/>
                <w:kern w:val="0"/>
                <w:sz w:val="20"/>
                <w:szCs w:val="20"/>
              </w:rPr>
              <w:t>一、本年新收政府信息公开申请数量</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63</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4</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67</w:t>
            </w:r>
            <w:r>
              <w:rPr>
                <w:rFonts w:cs="宋体"/>
                <w:kern w:val="0"/>
                <w:sz w:val="20"/>
                <w:szCs w:val="20"/>
              </w:rPr>
              <w:t> </w:t>
            </w:r>
          </w:p>
        </w:tc>
      </w:tr>
      <w:tr w:rsidR="005F5B8D" w:rsidTr="005F5B8D">
        <w:trPr>
          <w:jc w:val="center"/>
        </w:trPr>
        <w:tc>
          <w:tcPr>
            <w:tcW w:w="368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宋体" w:hAnsi="宋体" w:cs="宋体" w:hint="eastAsia"/>
                <w:kern w:val="0"/>
                <w:sz w:val="20"/>
                <w:szCs w:val="20"/>
              </w:rPr>
              <w:t>二、上年结转政府信息公开申请数量</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5</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w:t>
            </w:r>
            <w:r>
              <w:rPr>
                <w:rFonts w:cs="宋体"/>
                <w:kern w:val="0"/>
                <w:sz w:val="20"/>
                <w:szCs w:val="20"/>
              </w:rPr>
              <w:t> </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6</w:t>
            </w:r>
          </w:p>
        </w:tc>
      </w:tr>
      <w:tr w:rsidR="005F5B8D" w:rsidTr="005F5B8D">
        <w:trPr>
          <w:jc w:val="center"/>
        </w:trPr>
        <w:tc>
          <w:tcPr>
            <w:tcW w:w="61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三、本年度办理结果</w:t>
            </w:r>
          </w:p>
        </w:tc>
        <w:tc>
          <w:tcPr>
            <w:tcW w:w="307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（一）予以公开</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10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10</w:t>
            </w:r>
            <w:r>
              <w:rPr>
                <w:rFonts w:cs="宋体"/>
                <w:kern w:val="0"/>
                <w:sz w:val="20"/>
                <w:szCs w:val="20"/>
              </w:rPr>
              <w:t> </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307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（二）部分公开（区分处理的，只计这一情形，不计其他情形）</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16</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2</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r>
              <w:rPr>
                <w:rFonts w:cs="宋体"/>
                <w:kern w:val="0"/>
                <w:sz w:val="20"/>
                <w:szCs w:val="20"/>
              </w:rPr>
              <w:t> </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18</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85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（三）不予公开</w:t>
            </w: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1.属于国家秘密</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2.其他法律行政法规禁止公开</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3.危及“三安全一稳定”</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4.保护第三方合法权益</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5.属于三类内部事务信息</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trHeight w:val="120"/>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6.属于四类过程性信息</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1</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1</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2</w:t>
            </w:r>
            <w:r>
              <w:rPr>
                <w:rFonts w:cs="宋体"/>
                <w:kern w:val="0"/>
                <w:sz w:val="20"/>
                <w:szCs w:val="20"/>
              </w:rPr>
              <w:t> </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7.属于行政执法案卷</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w:t>
            </w:r>
            <w:r>
              <w:rPr>
                <w:rFonts w:cs="宋体"/>
                <w:kern w:val="0"/>
                <w:sz w:val="20"/>
                <w:szCs w:val="20"/>
              </w:rPr>
              <w:t> </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w:t>
            </w:r>
            <w:r>
              <w:rPr>
                <w:rFonts w:cs="宋体"/>
                <w:kern w:val="0"/>
                <w:sz w:val="20"/>
                <w:szCs w:val="20"/>
              </w:rPr>
              <w:t> </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8.属于行政查询事项</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85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（四）无法提供</w:t>
            </w: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1.本机关不掌握相关政府信息</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39</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2</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41</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2.没有现成信息需要另行制作</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3.补正后申请内容仍不明确</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85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（五）不予处理</w:t>
            </w: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1.信访举报投诉类申请</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2.重复申请</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3.要求提供公开出版物</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4.无正当理由大量反复申请</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221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5.要求行政机关确认或重新出具已获取信息</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307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（六）其他处理</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r>
      <w:tr w:rsidR="005F5B8D" w:rsidTr="005F5B8D">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307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楷体" w:eastAsia="楷体" w:hAnsi="楷体" w:cs="宋体" w:hint="eastAsia"/>
                <w:kern w:val="0"/>
                <w:sz w:val="20"/>
                <w:szCs w:val="20"/>
              </w:rPr>
              <w:t>（七）总计</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67</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5</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72</w:t>
            </w:r>
          </w:p>
        </w:tc>
      </w:tr>
      <w:tr w:rsidR="005F5B8D" w:rsidTr="005F5B8D">
        <w:trPr>
          <w:jc w:val="center"/>
        </w:trPr>
        <w:tc>
          <w:tcPr>
            <w:tcW w:w="3687"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left"/>
              <w:rPr>
                <w:rFonts w:ascii="宋体" w:hAnsi="宋体" w:cs="宋体"/>
                <w:kern w:val="0"/>
                <w:sz w:val="24"/>
                <w:szCs w:val="24"/>
              </w:rPr>
            </w:pPr>
            <w:r>
              <w:rPr>
                <w:rFonts w:ascii="宋体" w:hAnsi="宋体" w:cs="宋体" w:hint="eastAsia"/>
                <w:kern w:val="0"/>
                <w:sz w:val="20"/>
                <w:szCs w:val="20"/>
              </w:rPr>
              <w:t>四、结转下年度继续办理</w:t>
            </w:r>
          </w:p>
        </w:tc>
        <w:tc>
          <w:tcPr>
            <w:tcW w:w="813"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1</w:t>
            </w:r>
            <w:r>
              <w:rPr>
                <w:rFonts w:cs="宋体"/>
                <w:kern w:val="0"/>
                <w:sz w:val="20"/>
                <w:szCs w:val="20"/>
              </w:rPr>
              <w:t> </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5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882"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9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cs="宋体" w:hint="eastAsia"/>
                <w:kern w:val="0"/>
                <w:sz w:val="20"/>
                <w:szCs w:val="20"/>
              </w:rPr>
              <w:t>0</w:t>
            </w:r>
          </w:p>
        </w:tc>
        <w:tc>
          <w:tcPr>
            <w:tcW w:w="711"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kern w:val="0"/>
                <w:sz w:val="20"/>
                <w:szCs w:val="20"/>
              </w:rPr>
              <w:t> </w:t>
            </w:r>
            <w:r>
              <w:rPr>
                <w:rFonts w:cs="宋体" w:hint="eastAsia"/>
                <w:kern w:val="0"/>
                <w:sz w:val="20"/>
                <w:szCs w:val="20"/>
              </w:rPr>
              <w:t>0</w:t>
            </w:r>
          </w:p>
        </w:tc>
        <w:tc>
          <w:tcPr>
            <w:tcW w:w="69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eastAsia="宋体" w:hAnsi="宋体" w:cs="宋体"/>
                <w:kern w:val="0"/>
                <w:sz w:val="24"/>
                <w:szCs w:val="24"/>
              </w:rPr>
            </w:pPr>
            <w:r>
              <w:rPr>
                <w:rFonts w:cs="宋体" w:hint="eastAsia"/>
                <w:kern w:val="0"/>
                <w:sz w:val="20"/>
                <w:szCs w:val="20"/>
              </w:rPr>
              <w:t>1</w:t>
            </w:r>
          </w:p>
        </w:tc>
      </w:tr>
    </w:tbl>
    <w:p w:rsidR="005F5B8D" w:rsidRDefault="005F5B8D" w:rsidP="005F5B8D">
      <w:pPr>
        <w:rPr>
          <w:rFonts w:ascii="楷体_GB2312" w:eastAsia="楷体_GB2312" w:hAnsi="Calibri"/>
        </w:rPr>
      </w:pPr>
    </w:p>
    <w:p w:rsidR="005F5B8D" w:rsidRDefault="005F5B8D" w:rsidP="005F5B8D">
      <w:pPr>
        <w:ind w:firstLineChars="200" w:firstLine="640"/>
        <w:rPr>
          <w:rFonts w:ascii="黑体" w:eastAsia="黑体" w:hAnsi="Simsun" w:cs="宋体" w:hint="eastAsia"/>
          <w:kern w:val="0"/>
        </w:rPr>
      </w:pPr>
      <w:r w:rsidRPr="00467372">
        <w:rPr>
          <w:rFonts w:ascii="黑体" w:eastAsia="黑体" w:hAnsi="Simsun" w:cs="宋体" w:hint="eastAsia"/>
          <w:kern w:val="0"/>
        </w:rPr>
        <w:lastRenderedPageBreak/>
        <w:t>四、政府信息公开行政复议、行政诉讼情况</w:t>
      </w:r>
    </w:p>
    <w:tbl>
      <w:tblPr>
        <w:tblW w:w="9071" w:type="dxa"/>
        <w:jc w:val="center"/>
        <w:tblCellMar>
          <w:left w:w="0" w:type="dxa"/>
          <w:right w:w="0" w:type="dxa"/>
        </w:tblCellMar>
        <w:tblLook w:val="0000"/>
      </w:tblPr>
      <w:tblGrid>
        <w:gridCol w:w="604"/>
        <w:gridCol w:w="604"/>
        <w:gridCol w:w="604"/>
        <w:gridCol w:w="604"/>
        <w:gridCol w:w="658"/>
        <w:gridCol w:w="550"/>
        <w:gridCol w:w="605"/>
        <w:gridCol w:w="605"/>
        <w:gridCol w:w="605"/>
        <w:gridCol w:w="605"/>
        <w:gridCol w:w="605"/>
        <w:gridCol w:w="605"/>
        <w:gridCol w:w="605"/>
        <w:gridCol w:w="606"/>
        <w:gridCol w:w="606"/>
      </w:tblGrid>
      <w:tr w:rsidR="005F5B8D" w:rsidTr="00C95FC1">
        <w:trPr>
          <w:jc w:val="center"/>
        </w:trPr>
        <w:tc>
          <w:tcPr>
            <w:tcW w:w="3074"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行政复议</w:t>
            </w:r>
          </w:p>
        </w:tc>
        <w:tc>
          <w:tcPr>
            <w:tcW w:w="59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行政诉讼</w:t>
            </w:r>
          </w:p>
        </w:tc>
      </w:tr>
      <w:tr w:rsidR="005F5B8D" w:rsidTr="00C95FC1">
        <w:trPr>
          <w:jc w:val="center"/>
        </w:trPr>
        <w:tc>
          <w:tcPr>
            <w:tcW w:w="6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结果维持</w:t>
            </w:r>
          </w:p>
        </w:tc>
        <w:tc>
          <w:tcPr>
            <w:tcW w:w="6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结果纠正</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其他结果</w:t>
            </w:r>
          </w:p>
        </w:tc>
        <w:tc>
          <w:tcPr>
            <w:tcW w:w="6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尚未审结</w:t>
            </w:r>
          </w:p>
        </w:tc>
        <w:tc>
          <w:tcPr>
            <w:tcW w:w="65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总计</w:t>
            </w:r>
          </w:p>
        </w:tc>
        <w:tc>
          <w:tcPr>
            <w:tcW w:w="2970"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未经复议直接起诉</w:t>
            </w:r>
          </w:p>
        </w:tc>
        <w:tc>
          <w:tcPr>
            <w:tcW w:w="302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复议后起诉</w:t>
            </w:r>
          </w:p>
        </w:tc>
      </w:tr>
      <w:tr w:rsidR="005F5B8D" w:rsidTr="00C95FC1">
        <w:trPr>
          <w:jc w:val="center"/>
        </w:trPr>
        <w:tc>
          <w:tcPr>
            <w:tcW w:w="0" w:type="auto"/>
            <w:vMerge/>
            <w:tcBorders>
              <w:top w:val="nil"/>
              <w:left w:val="single" w:sz="8" w:space="0" w:color="auto"/>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nil"/>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0" w:type="auto"/>
            <w:vMerge/>
            <w:tcBorders>
              <w:top w:val="single" w:sz="8" w:space="0" w:color="auto"/>
              <w:left w:val="nil"/>
              <w:bottom w:val="single" w:sz="8" w:space="0" w:color="auto"/>
              <w:right w:val="single" w:sz="8" w:space="0" w:color="auto"/>
            </w:tcBorders>
            <w:vAlign w:val="center"/>
          </w:tcPr>
          <w:p w:rsidR="005F5B8D" w:rsidRDefault="005F5B8D" w:rsidP="00C95FC1">
            <w:pPr>
              <w:widowControl/>
              <w:jc w:val="left"/>
              <w:rPr>
                <w:rFonts w:ascii="宋体" w:hAnsi="宋体" w:cs="宋体"/>
                <w:kern w:val="0"/>
                <w:sz w:val="24"/>
                <w:szCs w:val="24"/>
              </w:rPr>
            </w:pP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结果维持</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其他结果</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尚未审结</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总计</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结果维持</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结果纠正</w:t>
            </w:r>
          </w:p>
        </w:tc>
        <w:tc>
          <w:tcPr>
            <w:tcW w:w="60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其他结果</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kern w:val="0"/>
                <w:sz w:val="20"/>
                <w:szCs w:val="20"/>
              </w:rPr>
              <w:t>尚未审结</w:t>
            </w:r>
          </w:p>
        </w:tc>
        <w:tc>
          <w:tcPr>
            <w:tcW w:w="6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ascii="宋体" w:hAnsi="宋体" w:cs="宋体"/>
                <w:kern w:val="0"/>
                <w:sz w:val="24"/>
                <w:szCs w:val="24"/>
              </w:rPr>
            </w:pPr>
            <w:r>
              <w:rPr>
                <w:rFonts w:ascii="宋体" w:hAnsi="宋体" w:cs="宋体" w:hint="eastAsia"/>
                <w:color w:val="000000"/>
                <w:kern w:val="0"/>
                <w:sz w:val="20"/>
                <w:szCs w:val="20"/>
              </w:rPr>
              <w:t>总计</w:t>
            </w:r>
          </w:p>
        </w:tc>
      </w:tr>
      <w:tr w:rsidR="005F5B8D" w:rsidTr="00C95FC1">
        <w:trPr>
          <w:trHeight w:val="658"/>
          <w:jc w:val="center"/>
        </w:trPr>
        <w:tc>
          <w:tcPr>
            <w:tcW w:w="6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1</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0 </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04"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58"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1</w:t>
            </w:r>
          </w:p>
        </w:tc>
        <w:tc>
          <w:tcPr>
            <w:tcW w:w="550"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0 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1 </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0</w:t>
            </w:r>
          </w:p>
        </w:tc>
        <w:tc>
          <w:tcPr>
            <w:tcW w:w="605"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1</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 0</w:t>
            </w:r>
          </w:p>
        </w:tc>
        <w:tc>
          <w:tcPr>
            <w:tcW w:w="606" w:type="dxa"/>
            <w:tcBorders>
              <w:top w:val="nil"/>
              <w:left w:val="nil"/>
              <w:bottom w:val="single" w:sz="8" w:space="0" w:color="auto"/>
              <w:right w:val="single" w:sz="8" w:space="0" w:color="auto"/>
            </w:tcBorders>
            <w:tcMar>
              <w:top w:w="0" w:type="dxa"/>
              <w:left w:w="108" w:type="dxa"/>
              <w:bottom w:w="0" w:type="dxa"/>
              <w:right w:w="108" w:type="dxa"/>
            </w:tcMar>
            <w:vAlign w:val="center"/>
          </w:tcPr>
          <w:p w:rsidR="005F5B8D" w:rsidRDefault="005F5B8D" w:rsidP="00C95FC1">
            <w:pPr>
              <w:widowControl/>
              <w:jc w:val="center"/>
              <w:rPr>
                <w:rFonts w:cs="宋体"/>
                <w:kern w:val="0"/>
                <w:sz w:val="20"/>
                <w:szCs w:val="20"/>
              </w:rPr>
            </w:pPr>
            <w:r>
              <w:rPr>
                <w:rFonts w:cs="宋体" w:hint="eastAsia"/>
                <w:kern w:val="0"/>
                <w:sz w:val="20"/>
                <w:szCs w:val="20"/>
              </w:rPr>
              <w:t>2</w:t>
            </w:r>
          </w:p>
        </w:tc>
      </w:tr>
    </w:tbl>
    <w:p w:rsidR="00597C94" w:rsidRPr="001D242D" w:rsidRDefault="00597C94" w:rsidP="00B83CEF">
      <w:pPr>
        <w:spacing w:line="560" w:lineRule="exact"/>
        <w:ind w:firstLineChars="200" w:firstLine="640"/>
        <w:rPr>
          <w:rFonts w:ascii="楷体_GB2312" w:eastAsia="楷体_GB2312" w:hAnsi="Calibri"/>
        </w:rPr>
      </w:pPr>
      <w:r w:rsidRPr="0099333A">
        <w:rPr>
          <w:rFonts w:ascii="黑体" w:eastAsia="黑体" w:hAnsi="Simsun" w:cs="宋体" w:hint="eastAsia"/>
          <w:kern w:val="0"/>
        </w:rPr>
        <w:t>五、存在的主要问题及改进情况</w:t>
      </w:r>
    </w:p>
    <w:p w:rsidR="00BC4B39" w:rsidRDefault="008D2203" w:rsidP="00B83CEF">
      <w:pPr>
        <w:spacing w:line="560" w:lineRule="exact"/>
        <w:ind w:firstLineChars="200" w:firstLine="640"/>
        <w:jc w:val="left"/>
        <w:rPr>
          <w:rFonts w:ascii="楷体_GB2312" w:eastAsia="楷体_GB2312"/>
        </w:rPr>
      </w:pPr>
      <w:r w:rsidRPr="006268C8">
        <w:rPr>
          <w:rFonts w:ascii="楷体_GB2312" w:eastAsia="楷体_GB2312" w:hint="eastAsia"/>
        </w:rPr>
        <w:t>（一）</w:t>
      </w:r>
      <w:r w:rsidR="00B46D40" w:rsidRPr="006268C8">
        <w:rPr>
          <w:rFonts w:ascii="楷体_GB2312" w:eastAsia="楷体_GB2312" w:hint="eastAsia"/>
        </w:rPr>
        <w:t>存在的问题</w:t>
      </w:r>
    </w:p>
    <w:p w:rsidR="00AA2158" w:rsidRPr="00BC4B39" w:rsidRDefault="00B571F5" w:rsidP="00B83CEF">
      <w:pPr>
        <w:spacing w:line="560" w:lineRule="exact"/>
        <w:ind w:firstLineChars="200" w:firstLine="640"/>
        <w:jc w:val="left"/>
        <w:rPr>
          <w:rFonts w:ascii="楷体_GB2312" w:eastAsia="楷体_GB2312"/>
        </w:rPr>
      </w:pPr>
      <w:r>
        <w:rPr>
          <w:rFonts w:ascii="仿宋_GB2312" w:hint="eastAsia"/>
        </w:rPr>
        <w:t>2020年</w:t>
      </w:r>
      <w:r w:rsidR="00AA2158" w:rsidRPr="00BC4B39">
        <w:rPr>
          <w:rFonts w:ascii="仿宋_GB2312" w:hint="eastAsia"/>
        </w:rPr>
        <w:t>区</w:t>
      </w:r>
      <w:r w:rsidR="0044503A">
        <w:rPr>
          <w:rFonts w:ascii="仿宋_GB2312" w:hint="eastAsia"/>
        </w:rPr>
        <w:t>人民</w:t>
      </w:r>
      <w:r w:rsidR="00AA2158" w:rsidRPr="00BC4B39">
        <w:rPr>
          <w:rFonts w:ascii="仿宋_GB2312" w:hint="eastAsia"/>
        </w:rPr>
        <w:t>政府办公室政府信息公开工作取得一定成效，但对照人民群众对政务公开的期待要求，仍存在一些不足，主要表现在：主动公开有待进一步深化，解读回应水平有待进一步提高，公开平台建设有待进一步加强等。</w:t>
      </w:r>
    </w:p>
    <w:p w:rsidR="001D242D" w:rsidRPr="008F53EB" w:rsidRDefault="008D2203" w:rsidP="00B83CEF">
      <w:pPr>
        <w:spacing w:line="560" w:lineRule="exact"/>
        <w:ind w:firstLineChars="200" w:firstLine="640"/>
        <w:jc w:val="left"/>
        <w:rPr>
          <w:rFonts w:ascii="楷体_GB2312" w:eastAsia="楷体_GB2312"/>
        </w:rPr>
      </w:pPr>
      <w:r w:rsidRPr="008F53EB">
        <w:rPr>
          <w:rFonts w:ascii="楷体_GB2312" w:eastAsia="楷体_GB2312" w:hint="eastAsia"/>
        </w:rPr>
        <w:t>（二）</w:t>
      </w:r>
      <w:r w:rsidR="00B46D40" w:rsidRPr="008F53EB">
        <w:rPr>
          <w:rFonts w:ascii="楷体_GB2312" w:eastAsia="楷体_GB2312" w:hint="eastAsia"/>
        </w:rPr>
        <w:t>下一步工作举措</w:t>
      </w:r>
    </w:p>
    <w:p w:rsidR="00B46D40" w:rsidRDefault="004C0422" w:rsidP="00B83CEF">
      <w:pPr>
        <w:spacing w:line="560" w:lineRule="exact"/>
        <w:ind w:firstLineChars="200" w:firstLine="640"/>
        <w:jc w:val="left"/>
        <w:rPr>
          <w:rFonts w:ascii="仿宋_GB2312" w:hAnsi="Calibri"/>
        </w:rPr>
      </w:pPr>
      <w:r>
        <w:rPr>
          <w:rFonts w:ascii="楷体_GB2312" w:eastAsia="楷体_GB2312" w:hAnsi="Calibri" w:hint="eastAsia"/>
        </w:rPr>
        <w:t>1.</w:t>
      </w:r>
      <w:r w:rsidR="00A04A14">
        <w:rPr>
          <w:rFonts w:ascii="楷体_GB2312" w:eastAsia="楷体_GB2312" w:hAnsi="Calibri" w:hint="eastAsia"/>
        </w:rPr>
        <w:t>进一步</w:t>
      </w:r>
      <w:r w:rsidR="00BC4B39">
        <w:rPr>
          <w:rFonts w:ascii="楷体_GB2312" w:eastAsia="楷体_GB2312" w:hAnsi="Calibri" w:hint="eastAsia"/>
        </w:rPr>
        <w:t>强化主动公开</w:t>
      </w:r>
      <w:r w:rsidR="008F53EB">
        <w:rPr>
          <w:rFonts w:ascii="楷体_GB2312" w:eastAsia="楷体_GB2312" w:hAnsi="Calibri" w:hint="eastAsia"/>
        </w:rPr>
        <w:t>，</w:t>
      </w:r>
      <w:r w:rsidR="00BC4B39">
        <w:rPr>
          <w:rFonts w:ascii="楷体_GB2312" w:eastAsia="楷体_GB2312" w:hAnsi="黑体" w:hint="eastAsia"/>
        </w:rPr>
        <w:t>助推中心工作落地。</w:t>
      </w:r>
      <w:r w:rsidR="008F53EB" w:rsidRPr="008F53EB">
        <w:rPr>
          <w:rFonts w:ascii="仿宋_GB2312" w:hint="eastAsia"/>
        </w:rPr>
        <w:t>重点围绕区委、区政府重大改革、重要举措、重点项目等中心工作，着重从稳企业增长、民生实</w:t>
      </w:r>
      <w:r w:rsidR="008F53EB">
        <w:rPr>
          <w:rFonts w:ascii="仿宋_GB2312" w:hint="eastAsia"/>
        </w:rPr>
        <w:t>事</w:t>
      </w:r>
      <w:r w:rsidR="008F53EB" w:rsidRPr="008F53EB">
        <w:rPr>
          <w:rFonts w:ascii="仿宋_GB2312" w:hint="eastAsia"/>
        </w:rPr>
        <w:t>等方面，深度拓展主动公开。</w:t>
      </w:r>
      <w:r w:rsidR="00BC4B39">
        <w:rPr>
          <w:rFonts w:ascii="仿宋_GB2312" w:hint="eastAsia"/>
        </w:rPr>
        <w:t>建立标准目录动态调整和长效管理机制，不断</w:t>
      </w:r>
      <w:r w:rsidR="00BC4B39" w:rsidRPr="004C0422">
        <w:rPr>
          <w:rFonts w:ascii="仿宋_GB2312" w:hint="eastAsia"/>
        </w:rPr>
        <w:t>完善标准目录事项，确保事项内容公开规范。</w:t>
      </w:r>
    </w:p>
    <w:p w:rsidR="008F53EB" w:rsidRDefault="00B31681" w:rsidP="00B83CEF">
      <w:pPr>
        <w:spacing w:line="560" w:lineRule="exact"/>
        <w:ind w:firstLine="645"/>
        <w:rPr>
          <w:rFonts w:ascii="仿宋_GB2312"/>
        </w:rPr>
      </w:pPr>
      <w:r>
        <w:rPr>
          <w:rFonts w:ascii="楷体_GB2312" w:eastAsia="楷体_GB2312" w:hint="eastAsia"/>
        </w:rPr>
        <w:t>2.</w:t>
      </w:r>
      <w:r w:rsidR="004C0422" w:rsidRPr="004C0422">
        <w:rPr>
          <w:rFonts w:ascii="楷体_GB2312" w:eastAsia="楷体_GB2312" w:hint="eastAsia"/>
        </w:rPr>
        <w:t xml:space="preserve"> </w:t>
      </w:r>
      <w:r w:rsidR="004C0422">
        <w:rPr>
          <w:rFonts w:ascii="楷体_GB2312" w:eastAsia="楷体_GB2312" w:hint="eastAsia"/>
        </w:rPr>
        <w:t>进一步加强</w:t>
      </w:r>
      <w:r w:rsidR="004C0422">
        <w:rPr>
          <w:rFonts w:ascii="楷体_GB2312" w:eastAsia="楷体_GB2312" w:hAnsi="黑体" w:hint="eastAsia"/>
        </w:rPr>
        <w:t>解读回应，</w:t>
      </w:r>
      <w:r w:rsidR="008F53EB">
        <w:rPr>
          <w:rFonts w:ascii="楷体_GB2312" w:eastAsia="楷体_GB2312" w:hAnsi="黑体" w:hint="eastAsia"/>
        </w:rPr>
        <w:t>提高群众满意度。</w:t>
      </w:r>
      <w:r w:rsidR="004C0422" w:rsidRPr="00206F16">
        <w:rPr>
          <w:rFonts w:ascii="仿宋_GB2312" w:hint="eastAsia"/>
        </w:rPr>
        <w:t>通过结合各项工作平台，创新工作举措，</w:t>
      </w:r>
      <w:r w:rsidR="008F53EB">
        <w:rPr>
          <w:rFonts w:ascii="仿宋_GB2312" w:hint="eastAsia"/>
        </w:rPr>
        <w:t>强化政策解读、回应社会关切，</w:t>
      </w:r>
      <w:r w:rsidR="008F53EB" w:rsidRPr="008F53EB">
        <w:rPr>
          <w:rFonts w:ascii="仿宋_GB2312" w:hint="eastAsia"/>
        </w:rPr>
        <w:t>从政策形象化、文字通俗化等方面，增强政策亲和力。</w:t>
      </w:r>
    </w:p>
    <w:p w:rsidR="004C5591" w:rsidRPr="004C0422" w:rsidRDefault="00B31681" w:rsidP="00B83CEF">
      <w:pPr>
        <w:spacing w:line="560" w:lineRule="exact"/>
        <w:ind w:firstLine="645"/>
        <w:rPr>
          <w:rFonts w:ascii="仿宋_GB2312"/>
        </w:rPr>
      </w:pPr>
      <w:r>
        <w:rPr>
          <w:rFonts w:ascii="楷体_GB2312" w:eastAsia="楷体_GB2312" w:hint="eastAsia"/>
        </w:rPr>
        <w:t>3.</w:t>
      </w:r>
      <w:r w:rsidR="004C0422" w:rsidRPr="00206F16">
        <w:rPr>
          <w:rFonts w:ascii="仿宋_GB2312"/>
        </w:rPr>
        <w:t xml:space="preserve"> </w:t>
      </w:r>
      <w:r w:rsidR="004C0422">
        <w:rPr>
          <w:rFonts w:ascii="楷体_GB2312" w:eastAsia="楷体_GB2312" w:hint="eastAsia"/>
        </w:rPr>
        <w:t>进一步推进“互联网＋政务公开”，提升政务公开电子化</w:t>
      </w:r>
      <w:r w:rsidR="004C0422">
        <w:rPr>
          <w:rFonts w:ascii="楷体_GB2312" w:eastAsia="楷体_GB2312" w:hint="eastAsia"/>
        </w:rPr>
        <w:lastRenderedPageBreak/>
        <w:t>水平。</w:t>
      </w:r>
      <w:r w:rsidR="004C0422">
        <w:rPr>
          <w:rFonts w:ascii="仿宋_GB2312" w:hint="eastAsia"/>
        </w:rPr>
        <w:t>积极推行“互联网 ＋ 政务公开”，更多运用数字化工具做好政府信息资源的标准化信息化管理，在集成发布、精准推送、智能查询、整合利用等方面加强探索创新。</w:t>
      </w:r>
    </w:p>
    <w:p w:rsidR="00597C94" w:rsidRPr="004C5591" w:rsidRDefault="00597C94" w:rsidP="00B83CEF">
      <w:pPr>
        <w:spacing w:line="560" w:lineRule="exact"/>
        <w:ind w:firstLine="645"/>
        <w:rPr>
          <w:rFonts w:ascii="仿宋_GB2312" w:hAnsi="Calibri"/>
        </w:rPr>
      </w:pPr>
      <w:r w:rsidRPr="0099333A">
        <w:rPr>
          <w:rFonts w:ascii="黑体" w:eastAsia="黑体" w:hAnsi="Simsun" w:cs="宋体" w:hint="eastAsia"/>
          <w:kern w:val="0"/>
        </w:rPr>
        <w:t>六、其他需要报告的事项</w:t>
      </w:r>
    </w:p>
    <w:p w:rsidR="00EC5AAD" w:rsidRDefault="00EC5AAD" w:rsidP="00B83CEF">
      <w:pPr>
        <w:spacing w:line="560" w:lineRule="exact"/>
        <w:ind w:firstLineChars="200" w:firstLine="640"/>
        <w:rPr>
          <w:rFonts w:ascii="仿宋_GB2312"/>
        </w:rPr>
      </w:pPr>
      <w:r>
        <w:rPr>
          <w:rFonts w:ascii="仿宋_GB2312" w:hint="eastAsia"/>
        </w:rPr>
        <w:t>暂无其他需要报告的事项。</w:t>
      </w:r>
    </w:p>
    <w:p w:rsidR="00BB1E24" w:rsidRDefault="00BB1E24" w:rsidP="00B83CEF">
      <w:pPr>
        <w:spacing w:line="560" w:lineRule="exact"/>
      </w:pPr>
    </w:p>
    <w:p w:rsidR="00AF17F8" w:rsidRDefault="00AF17F8" w:rsidP="00B83CEF">
      <w:pPr>
        <w:spacing w:line="560" w:lineRule="exact"/>
      </w:pPr>
    </w:p>
    <w:p w:rsidR="00AF17F8" w:rsidRPr="008F53EB" w:rsidRDefault="00AF17F8" w:rsidP="00B83CEF">
      <w:pPr>
        <w:spacing w:line="560" w:lineRule="exact"/>
        <w:jc w:val="right"/>
        <w:rPr>
          <w:rFonts w:ascii="仿宋_GB2312"/>
        </w:rPr>
      </w:pPr>
      <w:r w:rsidRPr="008F53EB">
        <w:rPr>
          <w:rFonts w:ascii="仿宋_GB2312" w:hint="eastAsia"/>
        </w:rPr>
        <w:t>温州市鹿城区人民政府</w:t>
      </w:r>
      <w:r w:rsidR="008D563E" w:rsidRPr="008F53EB">
        <w:rPr>
          <w:rFonts w:ascii="仿宋_GB2312" w:hint="eastAsia"/>
        </w:rPr>
        <w:t>办公室</w:t>
      </w:r>
    </w:p>
    <w:p w:rsidR="00AF17F8" w:rsidRPr="008F53EB" w:rsidRDefault="00AF17F8" w:rsidP="00B83CEF">
      <w:pPr>
        <w:spacing w:line="560" w:lineRule="exact"/>
        <w:ind w:right="800"/>
        <w:jc w:val="right"/>
        <w:rPr>
          <w:rFonts w:ascii="仿宋_GB2312"/>
        </w:rPr>
      </w:pPr>
      <w:r w:rsidRPr="008F53EB">
        <w:rPr>
          <w:rFonts w:ascii="仿宋_GB2312" w:hint="eastAsia"/>
        </w:rPr>
        <w:t>202</w:t>
      </w:r>
      <w:r w:rsidR="004941A7" w:rsidRPr="008F53EB">
        <w:rPr>
          <w:rFonts w:ascii="仿宋_GB2312" w:hint="eastAsia"/>
        </w:rPr>
        <w:t>1</w:t>
      </w:r>
      <w:r w:rsidRPr="008F53EB">
        <w:rPr>
          <w:rFonts w:ascii="仿宋_GB2312" w:hint="eastAsia"/>
        </w:rPr>
        <w:t>年</w:t>
      </w:r>
      <w:r w:rsidR="004941A7" w:rsidRPr="008F53EB">
        <w:rPr>
          <w:rFonts w:ascii="仿宋_GB2312" w:hint="eastAsia"/>
        </w:rPr>
        <w:t>1</w:t>
      </w:r>
      <w:r w:rsidRPr="008F53EB">
        <w:rPr>
          <w:rFonts w:ascii="仿宋_GB2312" w:hint="eastAsia"/>
        </w:rPr>
        <w:t>月</w:t>
      </w:r>
      <w:r w:rsidR="008D3886">
        <w:rPr>
          <w:rFonts w:ascii="仿宋_GB2312" w:hint="eastAsia"/>
        </w:rPr>
        <w:t>29</w:t>
      </w:r>
      <w:r w:rsidRPr="008F53EB">
        <w:rPr>
          <w:rFonts w:ascii="仿宋_GB2312" w:hint="eastAsia"/>
        </w:rPr>
        <w:t>日</w:t>
      </w:r>
    </w:p>
    <w:sectPr w:rsidR="00AF17F8" w:rsidRPr="008F53EB" w:rsidSect="00913890">
      <w:footerReference w:type="default" r:id="rId15"/>
      <w:pgSz w:w="11906" w:h="16838"/>
      <w:pgMar w:top="2098" w:right="1418" w:bottom="1985"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4A06" w:rsidRDefault="00404A06" w:rsidP="00597C94">
      <w:r>
        <w:separator/>
      </w:r>
    </w:p>
  </w:endnote>
  <w:endnote w:type="continuationSeparator" w:id="1">
    <w:p w:rsidR="00404A06" w:rsidRDefault="00404A06" w:rsidP="00597C94">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小标宋">
    <w:panose1 w:val="03000509000000000000"/>
    <w:charset w:val="86"/>
    <w:family w:val="script"/>
    <w:pitch w:val="fixed"/>
    <w:sig w:usb0="00000001" w:usb1="080E0000" w:usb2="00000010" w:usb3="00000000" w:csb0="00040000"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方正小标宋_GBK">
    <w:altName w:val="Arial Unicode MS"/>
    <w:charset w:val="86"/>
    <w:family w:val="script"/>
    <w:pitch w:val="fixed"/>
    <w:sig w:usb0="00000000"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
    <w:altName w:val="Times New Roman"/>
    <w:charset w:val="00"/>
    <w:family w:val="modern"/>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Simsun">
    <w:altName w:val="Times New Roman"/>
    <w:panose1 w:val="00000000000000000000"/>
    <w:charset w:val="00"/>
    <w:family w:val="roman"/>
    <w:notTrueType/>
    <w:pitch w:val="default"/>
    <w:sig w:usb0="00000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08158"/>
      <w:docPartObj>
        <w:docPartGallery w:val="Page Numbers (Bottom of Page)"/>
        <w:docPartUnique/>
      </w:docPartObj>
    </w:sdtPr>
    <w:sdtContent>
      <w:p w:rsidR="00930A85" w:rsidRDefault="00C5592A" w:rsidP="00131160">
        <w:pPr>
          <w:pStyle w:val="a4"/>
          <w:jc w:val="center"/>
        </w:pPr>
        <w:r w:rsidRPr="00467372">
          <w:rPr>
            <w:sz w:val="24"/>
            <w:szCs w:val="24"/>
          </w:rPr>
          <w:fldChar w:fldCharType="begin"/>
        </w:r>
        <w:r w:rsidR="00930A85" w:rsidRPr="00467372">
          <w:rPr>
            <w:sz w:val="24"/>
            <w:szCs w:val="24"/>
          </w:rPr>
          <w:instrText xml:space="preserve"> PAGE   \* MERGEFORMAT </w:instrText>
        </w:r>
        <w:r w:rsidRPr="00467372">
          <w:rPr>
            <w:sz w:val="24"/>
            <w:szCs w:val="24"/>
          </w:rPr>
          <w:fldChar w:fldCharType="separate"/>
        </w:r>
        <w:r w:rsidR="008D3886" w:rsidRPr="008D3886">
          <w:rPr>
            <w:noProof/>
            <w:sz w:val="24"/>
            <w:szCs w:val="24"/>
            <w:lang w:val="zh-CN"/>
          </w:rPr>
          <w:t>1</w:t>
        </w:r>
        <w:r w:rsidRPr="00467372">
          <w:rPr>
            <w:sz w:val="24"/>
            <w:szCs w:val="24"/>
          </w:rPr>
          <w:fldChar w:fldCharType="end"/>
        </w:r>
      </w:p>
    </w:sdtContent>
  </w:sdt>
  <w:p w:rsidR="00930A85" w:rsidRDefault="00930A8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4A06" w:rsidRDefault="00404A06" w:rsidP="00597C94">
      <w:r>
        <w:separator/>
      </w:r>
    </w:p>
  </w:footnote>
  <w:footnote w:type="continuationSeparator" w:id="1">
    <w:p w:rsidR="00404A06" w:rsidRDefault="00404A06" w:rsidP="00597C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5E3623"/>
    <w:multiLevelType w:val="hybridMultilevel"/>
    <w:tmpl w:val="9360627C"/>
    <w:lvl w:ilvl="0" w:tplc="8E7A7F5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861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7C94"/>
    <w:rsid w:val="00004322"/>
    <w:rsid w:val="00005583"/>
    <w:rsid w:val="00011145"/>
    <w:rsid w:val="00022A68"/>
    <w:rsid w:val="0003078A"/>
    <w:rsid w:val="00054486"/>
    <w:rsid w:val="000670B7"/>
    <w:rsid w:val="00073121"/>
    <w:rsid w:val="000C7E99"/>
    <w:rsid w:val="000D2939"/>
    <w:rsid w:val="000D5FC1"/>
    <w:rsid w:val="0012646B"/>
    <w:rsid w:val="00131160"/>
    <w:rsid w:val="00146151"/>
    <w:rsid w:val="0015377F"/>
    <w:rsid w:val="001570E7"/>
    <w:rsid w:val="00157F85"/>
    <w:rsid w:val="0016207D"/>
    <w:rsid w:val="001647D2"/>
    <w:rsid w:val="0017657D"/>
    <w:rsid w:val="00181496"/>
    <w:rsid w:val="00182C58"/>
    <w:rsid w:val="001976B1"/>
    <w:rsid w:val="001A0DE1"/>
    <w:rsid w:val="001C1D1A"/>
    <w:rsid w:val="001D242D"/>
    <w:rsid w:val="001E4413"/>
    <w:rsid w:val="00223AB1"/>
    <w:rsid w:val="00235D21"/>
    <w:rsid w:val="00275C3B"/>
    <w:rsid w:val="00283302"/>
    <w:rsid w:val="0029058B"/>
    <w:rsid w:val="0029768C"/>
    <w:rsid w:val="002A22D6"/>
    <w:rsid w:val="002B0781"/>
    <w:rsid w:val="002B78E9"/>
    <w:rsid w:val="002D230C"/>
    <w:rsid w:val="00330F64"/>
    <w:rsid w:val="00331191"/>
    <w:rsid w:val="003319B3"/>
    <w:rsid w:val="00352AEE"/>
    <w:rsid w:val="00380973"/>
    <w:rsid w:val="00394AD4"/>
    <w:rsid w:val="003A407C"/>
    <w:rsid w:val="003A5197"/>
    <w:rsid w:val="003A54AC"/>
    <w:rsid w:val="003C0494"/>
    <w:rsid w:val="003C2C5F"/>
    <w:rsid w:val="003D10AA"/>
    <w:rsid w:val="003D380B"/>
    <w:rsid w:val="003D3FAE"/>
    <w:rsid w:val="003D5323"/>
    <w:rsid w:val="003E2B9F"/>
    <w:rsid w:val="003F4924"/>
    <w:rsid w:val="00404A06"/>
    <w:rsid w:val="004169AB"/>
    <w:rsid w:val="0044503A"/>
    <w:rsid w:val="004477BE"/>
    <w:rsid w:val="00463AD5"/>
    <w:rsid w:val="00465A52"/>
    <w:rsid w:val="00467372"/>
    <w:rsid w:val="00473EA1"/>
    <w:rsid w:val="004741B0"/>
    <w:rsid w:val="004753B2"/>
    <w:rsid w:val="0047606A"/>
    <w:rsid w:val="004941A7"/>
    <w:rsid w:val="004C0422"/>
    <w:rsid w:val="004C23CC"/>
    <w:rsid w:val="004C4CC9"/>
    <w:rsid w:val="004C5591"/>
    <w:rsid w:val="004C7CCE"/>
    <w:rsid w:val="004D0955"/>
    <w:rsid w:val="004D0ED6"/>
    <w:rsid w:val="005000F8"/>
    <w:rsid w:val="00501883"/>
    <w:rsid w:val="00504351"/>
    <w:rsid w:val="0050730B"/>
    <w:rsid w:val="00531BF1"/>
    <w:rsid w:val="005562C5"/>
    <w:rsid w:val="00557892"/>
    <w:rsid w:val="005616CD"/>
    <w:rsid w:val="005711F3"/>
    <w:rsid w:val="00576723"/>
    <w:rsid w:val="00597C94"/>
    <w:rsid w:val="005D14AE"/>
    <w:rsid w:val="005D1555"/>
    <w:rsid w:val="005F5B8D"/>
    <w:rsid w:val="00600634"/>
    <w:rsid w:val="006021C0"/>
    <w:rsid w:val="006170F6"/>
    <w:rsid w:val="00620B60"/>
    <w:rsid w:val="006268C8"/>
    <w:rsid w:val="00630A8A"/>
    <w:rsid w:val="00634F66"/>
    <w:rsid w:val="00652198"/>
    <w:rsid w:val="00662CA9"/>
    <w:rsid w:val="00666621"/>
    <w:rsid w:val="00671FFE"/>
    <w:rsid w:val="00676E73"/>
    <w:rsid w:val="00695B8E"/>
    <w:rsid w:val="006A0165"/>
    <w:rsid w:val="006D3D8D"/>
    <w:rsid w:val="006E2F7F"/>
    <w:rsid w:val="006E424E"/>
    <w:rsid w:val="006F0267"/>
    <w:rsid w:val="006F74EB"/>
    <w:rsid w:val="00731745"/>
    <w:rsid w:val="0073330C"/>
    <w:rsid w:val="00761DFB"/>
    <w:rsid w:val="00767839"/>
    <w:rsid w:val="007A156B"/>
    <w:rsid w:val="007B2CBA"/>
    <w:rsid w:val="007C6A94"/>
    <w:rsid w:val="007C7183"/>
    <w:rsid w:val="007D08DF"/>
    <w:rsid w:val="007D4978"/>
    <w:rsid w:val="00802A72"/>
    <w:rsid w:val="008144C4"/>
    <w:rsid w:val="00816BBF"/>
    <w:rsid w:val="008359E0"/>
    <w:rsid w:val="0086303D"/>
    <w:rsid w:val="0087471C"/>
    <w:rsid w:val="008948E6"/>
    <w:rsid w:val="008D2203"/>
    <w:rsid w:val="008D3886"/>
    <w:rsid w:val="008D563E"/>
    <w:rsid w:val="008E4F3C"/>
    <w:rsid w:val="008F53EB"/>
    <w:rsid w:val="00902673"/>
    <w:rsid w:val="00913890"/>
    <w:rsid w:val="0091466D"/>
    <w:rsid w:val="00930A85"/>
    <w:rsid w:val="00932C32"/>
    <w:rsid w:val="00933553"/>
    <w:rsid w:val="00935AA8"/>
    <w:rsid w:val="00984AD4"/>
    <w:rsid w:val="0099333A"/>
    <w:rsid w:val="009964DD"/>
    <w:rsid w:val="009A30BC"/>
    <w:rsid w:val="009E0873"/>
    <w:rsid w:val="009E1F4A"/>
    <w:rsid w:val="009F1A62"/>
    <w:rsid w:val="00A029DE"/>
    <w:rsid w:val="00A04A14"/>
    <w:rsid w:val="00A11774"/>
    <w:rsid w:val="00A16237"/>
    <w:rsid w:val="00AA2158"/>
    <w:rsid w:val="00AC11B1"/>
    <w:rsid w:val="00AD06E3"/>
    <w:rsid w:val="00AD09B4"/>
    <w:rsid w:val="00AE177A"/>
    <w:rsid w:val="00AE4096"/>
    <w:rsid w:val="00AF17F8"/>
    <w:rsid w:val="00B12077"/>
    <w:rsid w:val="00B31681"/>
    <w:rsid w:val="00B35DF0"/>
    <w:rsid w:val="00B46D40"/>
    <w:rsid w:val="00B52993"/>
    <w:rsid w:val="00B556C8"/>
    <w:rsid w:val="00B571F5"/>
    <w:rsid w:val="00B62A99"/>
    <w:rsid w:val="00B663A0"/>
    <w:rsid w:val="00B727FD"/>
    <w:rsid w:val="00B83CEF"/>
    <w:rsid w:val="00B916D7"/>
    <w:rsid w:val="00BB1E24"/>
    <w:rsid w:val="00BB5617"/>
    <w:rsid w:val="00BC4B39"/>
    <w:rsid w:val="00BF3166"/>
    <w:rsid w:val="00C025F2"/>
    <w:rsid w:val="00C02B67"/>
    <w:rsid w:val="00C02D84"/>
    <w:rsid w:val="00C17D59"/>
    <w:rsid w:val="00C218BA"/>
    <w:rsid w:val="00C3555C"/>
    <w:rsid w:val="00C36E44"/>
    <w:rsid w:val="00C44B29"/>
    <w:rsid w:val="00C523A7"/>
    <w:rsid w:val="00C5592A"/>
    <w:rsid w:val="00C80E22"/>
    <w:rsid w:val="00CC2227"/>
    <w:rsid w:val="00CC78EA"/>
    <w:rsid w:val="00CD2BB8"/>
    <w:rsid w:val="00CE13EF"/>
    <w:rsid w:val="00D10B06"/>
    <w:rsid w:val="00D129A2"/>
    <w:rsid w:val="00D25372"/>
    <w:rsid w:val="00D56B94"/>
    <w:rsid w:val="00D646BE"/>
    <w:rsid w:val="00D75A5F"/>
    <w:rsid w:val="00D80371"/>
    <w:rsid w:val="00DA29BB"/>
    <w:rsid w:val="00DB6931"/>
    <w:rsid w:val="00DC3C0C"/>
    <w:rsid w:val="00DF284F"/>
    <w:rsid w:val="00E022FE"/>
    <w:rsid w:val="00E13D2A"/>
    <w:rsid w:val="00E14B65"/>
    <w:rsid w:val="00E158EA"/>
    <w:rsid w:val="00E17B2C"/>
    <w:rsid w:val="00E2112F"/>
    <w:rsid w:val="00E30F79"/>
    <w:rsid w:val="00E32C37"/>
    <w:rsid w:val="00E33031"/>
    <w:rsid w:val="00E33B9E"/>
    <w:rsid w:val="00E34BEE"/>
    <w:rsid w:val="00E46B88"/>
    <w:rsid w:val="00E536CD"/>
    <w:rsid w:val="00E54B29"/>
    <w:rsid w:val="00E64826"/>
    <w:rsid w:val="00E8035C"/>
    <w:rsid w:val="00EC0490"/>
    <w:rsid w:val="00EC5AAD"/>
    <w:rsid w:val="00ED0558"/>
    <w:rsid w:val="00ED1278"/>
    <w:rsid w:val="00EF4978"/>
    <w:rsid w:val="00F27C2E"/>
    <w:rsid w:val="00F35D1E"/>
    <w:rsid w:val="00F45C2C"/>
    <w:rsid w:val="00F62A48"/>
    <w:rsid w:val="00F6518B"/>
    <w:rsid w:val="00F706DE"/>
    <w:rsid w:val="00F71F7F"/>
    <w:rsid w:val="00F80786"/>
    <w:rsid w:val="00F80DEF"/>
    <w:rsid w:val="00F8130A"/>
    <w:rsid w:val="00F82CA9"/>
    <w:rsid w:val="00F93AE1"/>
    <w:rsid w:val="00FA5800"/>
    <w:rsid w:val="00FB0F03"/>
    <w:rsid w:val="00FC02D7"/>
    <w:rsid w:val="00FD29A4"/>
    <w:rsid w:val="00FE0A42"/>
    <w:rsid w:val="00FF1815"/>
    <w:rsid w:val="00FF4360"/>
    <w:rsid w:val="00FF70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C94"/>
    <w:pPr>
      <w:widowControl w:val="0"/>
      <w:jc w:val="both"/>
    </w:pPr>
    <w:rPr>
      <w:rFonts w:ascii="Times New Roman" w:eastAsia="仿宋_GB2312"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97C9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597C94"/>
    <w:rPr>
      <w:sz w:val="18"/>
      <w:szCs w:val="18"/>
    </w:rPr>
  </w:style>
  <w:style w:type="paragraph" w:styleId="a4">
    <w:name w:val="footer"/>
    <w:basedOn w:val="a"/>
    <w:link w:val="Char0"/>
    <w:uiPriority w:val="99"/>
    <w:unhideWhenUsed/>
    <w:rsid w:val="00597C9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597C94"/>
    <w:rPr>
      <w:sz w:val="18"/>
      <w:szCs w:val="18"/>
    </w:rPr>
  </w:style>
  <w:style w:type="paragraph" w:styleId="a5">
    <w:name w:val="Balloon Text"/>
    <w:basedOn w:val="a"/>
    <w:link w:val="Char1"/>
    <w:uiPriority w:val="99"/>
    <w:semiHidden/>
    <w:unhideWhenUsed/>
    <w:rsid w:val="00BF3166"/>
    <w:rPr>
      <w:sz w:val="18"/>
      <w:szCs w:val="18"/>
    </w:rPr>
  </w:style>
  <w:style w:type="character" w:customStyle="1" w:styleId="Char1">
    <w:name w:val="批注框文本 Char"/>
    <w:basedOn w:val="a0"/>
    <w:link w:val="a5"/>
    <w:uiPriority w:val="99"/>
    <w:semiHidden/>
    <w:rsid w:val="00BF3166"/>
    <w:rPr>
      <w:rFonts w:ascii="Times New Roman" w:eastAsia="仿宋_GB2312" w:hAnsi="Times New Roman" w:cs="Times New Roman"/>
      <w:sz w:val="18"/>
      <w:szCs w:val="18"/>
    </w:rPr>
  </w:style>
  <w:style w:type="paragraph" w:styleId="a6">
    <w:name w:val="List Paragraph"/>
    <w:basedOn w:val="a"/>
    <w:uiPriority w:val="34"/>
    <w:qFormat/>
    <w:rsid w:val="00932C32"/>
    <w:pPr>
      <w:ind w:firstLineChars="200" w:firstLine="420"/>
    </w:pPr>
  </w:style>
  <w:style w:type="paragraph" w:customStyle="1" w:styleId="Heading1">
    <w:name w:val="Heading 1"/>
    <w:basedOn w:val="a"/>
    <w:uiPriority w:val="1"/>
    <w:qFormat/>
    <w:rsid w:val="00352AEE"/>
    <w:pPr>
      <w:autoSpaceDE w:val="0"/>
      <w:autoSpaceDN w:val="0"/>
      <w:spacing w:before="8"/>
      <w:ind w:right="156"/>
      <w:jc w:val="center"/>
      <w:outlineLvl w:val="1"/>
    </w:pPr>
    <w:rPr>
      <w:rFonts w:ascii="方正小标宋简体" w:eastAsia="方正小标宋简体" w:hAnsi="方正小标宋简体" w:cs="方正小标宋简体"/>
      <w:kern w:val="0"/>
      <w:sz w:val="44"/>
      <w:szCs w:val="44"/>
      <w:lang w:val="zh-CN" w:bidi="zh-CN"/>
    </w:rPr>
  </w:style>
  <w:style w:type="paragraph" w:styleId="a7">
    <w:name w:val="caption"/>
    <w:basedOn w:val="a"/>
    <w:next w:val="a"/>
    <w:uiPriority w:val="35"/>
    <w:unhideWhenUsed/>
    <w:qFormat/>
    <w:rsid w:val="00531BF1"/>
    <w:rPr>
      <w:rFonts w:asciiTheme="majorHAnsi" w:eastAsia="黑体" w:hAnsiTheme="majorHAnsi" w:cstheme="majorBidi"/>
      <w:sz w:val="20"/>
      <w:szCs w:val="20"/>
    </w:rPr>
  </w:style>
  <w:style w:type="paragraph" w:styleId="a8">
    <w:name w:val="Normal (Web)"/>
    <w:basedOn w:val="a"/>
    <w:uiPriority w:val="99"/>
    <w:semiHidden/>
    <w:unhideWhenUsed/>
    <w:rsid w:val="002B78E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8088984">
      <w:bodyDiv w:val="1"/>
      <w:marLeft w:val="0"/>
      <w:marRight w:val="0"/>
      <w:marTop w:val="0"/>
      <w:marBottom w:val="0"/>
      <w:divBdr>
        <w:top w:val="none" w:sz="0" w:space="0" w:color="auto"/>
        <w:left w:val="none" w:sz="0" w:space="0" w:color="auto"/>
        <w:bottom w:val="none" w:sz="0" w:space="0" w:color="auto"/>
        <w:right w:val="none" w:sz="0" w:space="0" w:color="auto"/>
      </w:divBdr>
    </w:div>
    <w:div w:id="1491942104">
      <w:bodyDiv w:val="1"/>
      <w:marLeft w:val="0"/>
      <w:marRight w:val="0"/>
      <w:marTop w:val="0"/>
      <w:marBottom w:val="0"/>
      <w:divBdr>
        <w:top w:val="none" w:sz="0" w:space="0" w:color="auto"/>
        <w:left w:val="none" w:sz="0" w:space="0" w:color="auto"/>
        <w:bottom w:val="none" w:sz="0" w:space="0" w:color="auto"/>
        <w:right w:val="none" w:sz="0" w:space="0" w:color="auto"/>
      </w:divBdr>
    </w:div>
    <w:div w:id="163101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1523C-3BD0-4121-A679-630D7DA42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12</Pages>
  <Words>665</Words>
  <Characters>3797</Characters>
  <Application>Microsoft Office Word</Application>
  <DocSecurity>0</DocSecurity>
  <Lines>31</Lines>
  <Paragraphs>8</Paragraphs>
  <ScaleCrop>false</ScaleCrop>
  <Company>微软中国</Company>
  <LinksUpToDate>false</LinksUpToDate>
  <CharactersWithSpaces>4454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金曼曼</cp:lastModifiedBy>
  <cp:revision>11</cp:revision>
  <cp:lastPrinted>2020-02-15T04:14:00Z</cp:lastPrinted>
  <dcterms:created xsi:type="dcterms:W3CDTF">2021-01-27T11:47:00Z</dcterms:created>
  <dcterms:modified xsi:type="dcterms:W3CDTF">2021-01-29T07:34:00Z</dcterms:modified>
</cp:coreProperties>
</file>