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eastAsia="宋体"/>
          <w:b w:val="0"/>
          <w:color w:val="auto"/>
          <w:sz w:val="36"/>
          <w:szCs w:val="36"/>
          <w:lang w:val="zh-CN"/>
        </w:rPr>
      </w:pPr>
      <w:r>
        <w:rPr>
          <w:rFonts w:hint="eastAsia" w:ascii="宋体" w:eastAsia="宋体"/>
          <w:b w:val="0"/>
          <w:color w:val="auto"/>
          <w:sz w:val="36"/>
          <w:szCs w:val="36"/>
          <w:lang w:val="en-US" w:eastAsia="zh-CN"/>
        </w:rPr>
        <w:t>温州市</w:t>
      </w:r>
      <w:r>
        <w:rPr>
          <w:rFonts w:hint="eastAsia" w:ascii="宋体" w:eastAsia="宋体"/>
          <w:b w:val="0"/>
          <w:color w:val="auto"/>
          <w:sz w:val="36"/>
          <w:szCs w:val="36"/>
          <w:lang w:val="zh-CN"/>
        </w:rPr>
        <w:t>鹿城区文化和广电旅游体育局</w:t>
      </w:r>
    </w:p>
    <w:p>
      <w:pPr>
        <w:spacing w:line="440" w:lineRule="exact"/>
        <w:jc w:val="center"/>
        <w:rPr>
          <w:rFonts w:hint="eastAsia" w:ascii="宋体" w:eastAsia="宋体"/>
          <w:b w:val="0"/>
          <w:color w:val="auto"/>
          <w:sz w:val="36"/>
          <w:szCs w:val="36"/>
          <w:lang w:val="zh-CN"/>
        </w:rPr>
      </w:pPr>
      <w:r>
        <w:rPr>
          <w:rFonts w:hint="eastAsia" w:ascii="宋体" w:eastAsia="宋体"/>
          <w:b w:val="0"/>
          <w:color w:val="auto"/>
          <w:sz w:val="36"/>
          <w:szCs w:val="36"/>
          <w:lang w:val="zh-CN"/>
        </w:rPr>
        <w:t>（温州市鹿城区旅游和体育事业发展中心）</w:t>
      </w:r>
    </w:p>
    <w:p>
      <w:pPr>
        <w:spacing w:line="440" w:lineRule="exact"/>
        <w:jc w:val="center"/>
        <w:rPr>
          <w:rFonts w:ascii="宋体" w:eastAsia="宋体"/>
          <w:color w:val="auto"/>
          <w:sz w:val="36"/>
          <w:szCs w:val="36"/>
        </w:rPr>
      </w:pPr>
      <w:r>
        <w:rPr>
          <w:rFonts w:hint="eastAsia" w:ascii="宋体" w:eastAsia="宋体"/>
          <w:bCs/>
          <w:color w:val="auto"/>
          <w:sz w:val="36"/>
          <w:szCs w:val="36"/>
        </w:rPr>
        <w:t>比选文件</w:t>
      </w:r>
    </w:p>
    <w:p>
      <w:pPr>
        <w:spacing w:line="440" w:lineRule="exact"/>
        <w:ind w:left="1148"/>
        <w:jc w:val="center"/>
        <w:rPr>
          <w:rFonts w:ascii="宋体" w:eastAsia="宋体"/>
          <w:b w:val="0"/>
          <w:color w:val="auto"/>
          <w:sz w:val="22"/>
          <w:szCs w:val="22"/>
        </w:rPr>
      </w:pPr>
    </w:p>
    <w:p>
      <w:pPr>
        <w:pStyle w:val="3"/>
        <w:spacing w:beforeLines="0" w:afterLines="0" w:line="440" w:lineRule="exact"/>
        <w:rPr>
          <w:rFonts w:ascii="宋体" w:hAnsi="宋体" w:eastAsia="宋体"/>
          <w:color w:val="auto"/>
          <w:kern w:val="2"/>
          <w:sz w:val="22"/>
          <w:szCs w:val="2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wordWrap w:val="0"/>
        <w:spacing w:line="560" w:lineRule="exact"/>
        <w:ind w:left="2102" w:leftChars="284" w:hanging="1506" w:hangingChars="5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项目名称：</w:t>
      </w:r>
      <w:bookmarkStart w:id="1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2023年鹿城区旅游行业培训</w:t>
      </w:r>
      <w:r>
        <w:rPr>
          <w:rFonts w:hint="eastAsia" w:hAnsi="仿宋_GB2312" w:cs="仿宋_GB2312"/>
          <w:color w:val="auto"/>
          <w:sz w:val="32"/>
          <w:szCs w:val="32"/>
          <w:lang w:eastAsia="zh-CN"/>
        </w:rPr>
        <w:t>项目</w:t>
      </w:r>
      <w:bookmarkEnd w:id="1"/>
    </w:p>
    <w:p>
      <w:pPr>
        <w:ind w:firstLine="602" w:firstLineChars="200"/>
        <w:rPr>
          <w:rFonts w:hint="eastAsia" w:ascii="宋体" w:eastAsia="宋体"/>
          <w:color w:val="auto"/>
          <w:sz w:val="30"/>
          <w:szCs w:val="30"/>
          <w:lang w:val="en-US" w:eastAsia="zh-CN"/>
        </w:rPr>
      </w:pPr>
    </w:p>
    <w:p>
      <w:pPr>
        <w:ind w:firstLine="602" w:firstLineChars="200"/>
        <w:rPr>
          <w:rFonts w:ascii="宋体" w:eastAsia="宋体"/>
          <w:color w:val="auto"/>
          <w:sz w:val="30"/>
          <w:szCs w:val="30"/>
        </w:rPr>
      </w:pPr>
      <w:r>
        <w:rPr>
          <w:rFonts w:hint="eastAsia" w:ascii="宋体" w:eastAsia="宋体"/>
          <w:color w:val="auto"/>
          <w:sz w:val="30"/>
          <w:szCs w:val="30"/>
        </w:rPr>
        <w:t>采购编号：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WZLCLTZX-SCGL2023060902</w:t>
      </w: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left="1328"/>
        <w:rPr>
          <w:rFonts w:ascii="宋体" w:eastAsia="宋体"/>
          <w:color w:val="auto"/>
          <w:sz w:val="30"/>
          <w:szCs w:val="30"/>
        </w:rPr>
      </w:pPr>
    </w:p>
    <w:p>
      <w:pPr>
        <w:spacing w:line="440" w:lineRule="exact"/>
        <w:ind w:firstLine="602" w:firstLineChars="200"/>
        <w:rPr>
          <w:rFonts w:hint="eastAsia"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color w:val="auto"/>
          <w:sz w:val="30"/>
        </w:rPr>
        <w:t>采购单</w:t>
      </w:r>
      <w:r>
        <w:rPr>
          <w:rFonts w:hint="eastAsia" w:ascii="宋体" w:eastAsia="宋体"/>
          <w:color w:val="auto"/>
          <w:sz w:val="30"/>
          <w:szCs w:val="30"/>
        </w:rPr>
        <w:t>位：</w:t>
      </w:r>
      <w:r>
        <w:rPr>
          <w:rFonts w:hint="eastAsia" w:ascii="宋体" w:eastAsia="宋体"/>
          <w:b w:val="0"/>
          <w:color w:val="auto"/>
          <w:sz w:val="28"/>
          <w:szCs w:val="28"/>
          <w:lang w:val="zh-CN" w:eastAsia="zh-CN"/>
        </w:rPr>
        <w:t>温州市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鹿城区文化和广电旅游体育局</w:t>
      </w:r>
    </w:p>
    <w:p>
      <w:pPr>
        <w:spacing w:line="440" w:lineRule="exact"/>
        <w:ind w:firstLine="1680" w:firstLineChars="600"/>
        <w:rPr>
          <w:rFonts w:hint="eastAsia" w:ascii="宋体" w:eastAsia="宋体"/>
          <w:color w:val="auto"/>
          <w:sz w:val="30"/>
          <w:szCs w:val="30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（温州市鹿城区旅游和体育事业发展中心）</w:t>
      </w:r>
    </w:p>
    <w:p>
      <w:pPr>
        <w:spacing w:line="440" w:lineRule="exact"/>
        <w:ind w:firstLine="602" w:firstLineChars="200"/>
        <w:rPr>
          <w:rFonts w:hint="eastAsia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 xml:space="preserve">联 </w:t>
      </w:r>
      <w:r>
        <w:rPr>
          <w:rFonts w:hint="eastAsia" w:ascii="宋体" w:eastAsia="宋体"/>
          <w:color w:val="auto"/>
          <w:sz w:val="30"/>
        </w:rPr>
        <w:t>系 人：</w:t>
      </w:r>
      <w:r>
        <w:rPr>
          <w:rFonts w:hint="eastAsia" w:ascii="宋体" w:eastAsia="宋体"/>
          <w:color w:val="auto"/>
          <w:sz w:val="30"/>
          <w:lang w:eastAsia="zh-CN"/>
        </w:rPr>
        <w:t>徐先生</w:t>
      </w:r>
    </w:p>
    <w:p>
      <w:pPr>
        <w:spacing w:line="440" w:lineRule="exact"/>
        <w:ind w:firstLine="602" w:firstLineChars="200"/>
        <w:rPr>
          <w:rFonts w:hint="default" w:ascii="宋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eastAsia="宋体"/>
          <w:color w:val="auto"/>
          <w:sz w:val="30"/>
          <w:szCs w:val="30"/>
        </w:rPr>
        <w:t>联系电话：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0577-88030722</w:t>
      </w:r>
    </w:p>
    <w:p>
      <w:pPr>
        <w:spacing w:line="440" w:lineRule="exact"/>
        <w:ind w:left="1148"/>
        <w:jc w:val="center"/>
        <w:rPr>
          <w:rFonts w:ascii="宋体" w:eastAsia="宋体"/>
          <w:color w:val="auto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color w:val="auto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color w:val="auto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color w:val="auto"/>
          <w:sz w:val="30"/>
        </w:rPr>
      </w:pPr>
    </w:p>
    <w:p>
      <w:pPr>
        <w:spacing w:line="440" w:lineRule="exact"/>
        <w:rPr>
          <w:rFonts w:ascii="宋体" w:eastAsia="宋体"/>
          <w:color w:val="auto"/>
          <w:sz w:val="30"/>
        </w:rPr>
      </w:pPr>
    </w:p>
    <w:p>
      <w:pPr>
        <w:spacing w:line="440" w:lineRule="exact"/>
        <w:ind w:left="1148"/>
        <w:jc w:val="center"/>
        <w:rPr>
          <w:rFonts w:ascii="宋体" w:eastAsia="宋体"/>
          <w:color w:val="auto"/>
          <w:sz w:val="30"/>
        </w:rPr>
      </w:pPr>
    </w:p>
    <w:p>
      <w:pPr>
        <w:spacing w:line="440" w:lineRule="exact"/>
        <w:ind w:left="1260" w:leftChars="600" w:firstLine="904" w:firstLineChars="300"/>
        <w:rPr>
          <w:rFonts w:ascii="宋体" w:eastAsia="宋体"/>
          <w:color w:val="auto"/>
          <w:sz w:val="30"/>
          <w:szCs w:val="30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0"/>
          <w:szCs w:val="30"/>
        </w:rPr>
        <w:t>二○二</w:t>
      </w:r>
      <w:r>
        <w:rPr>
          <w:rFonts w:hint="eastAsia" w:ascii="宋体" w:eastAsia="宋体"/>
          <w:color w:val="auto"/>
          <w:sz w:val="30"/>
          <w:szCs w:val="30"/>
          <w:lang w:eastAsia="zh-CN"/>
        </w:rPr>
        <w:t>三</w:t>
      </w:r>
      <w:r>
        <w:rPr>
          <w:rFonts w:hint="eastAsia" w:ascii="宋体" w:eastAsia="宋体"/>
          <w:color w:val="auto"/>
          <w:sz w:val="30"/>
          <w:szCs w:val="30"/>
        </w:rPr>
        <w:t>年</w:t>
      </w:r>
      <w:r>
        <w:rPr>
          <w:rFonts w:hint="eastAsia" w:ascii="宋体" w:eastAsia="宋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宋体" w:eastAsia="宋体"/>
          <w:color w:val="auto"/>
          <w:sz w:val="30"/>
          <w:szCs w:val="30"/>
        </w:rPr>
        <w:t>月</w:t>
      </w:r>
    </w:p>
    <w:p>
      <w:pPr>
        <w:snapToGrid w:val="0"/>
        <w:spacing w:line="400" w:lineRule="atLeast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</w:p>
    <w:p>
      <w:pPr>
        <w:snapToGrid w:val="0"/>
        <w:spacing w:line="400" w:lineRule="atLeast"/>
        <w:jc w:val="center"/>
        <w:rPr>
          <w:rFonts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</w:rPr>
        <w:t>一、邀请函</w:t>
      </w:r>
    </w:p>
    <w:p>
      <w:pPr>
        <w:snapToGrid w:val="0"/>
        <w:spacing w:line="400" w:lineRule="atLeast"/>
        <w:jc w:val="center"/>
        <w:rPr>
          <w:rFonts w:ascii="宋体" w:eastAsia="宋体"/>
          <w:b w:val="0"/>
          <w:color w:val="auto"/>
          <w:sz w:val="22"/>
          <w:szCs w:val="22"/>
        </w:rPr>
      </w:pPr>
    </w:p>
    <w:p>
      <w:pPr>
        <w:autoSpaceDE w:val="0"/>
        <w:autoSpaceDN w:val="0"/>
        <w:spacing w:before="100" w:after="100"/>
        <w:rPr>
          <w:rFonts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  <w:u w:val="single"/>
        </w:rPr>
        <w:t xml:space="preserve">        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>：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经研究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，温州市鹿城区文化和广电旅游体育局（温州市鹿城区旅游和体育事业发展中心）拟对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2023年鹿城区旅游行业培训</w:t>
      </w:r>
      <w:r>
        <w:rPr>
          <w:rFonts w:hint="eastAsia" w:ascii="宋体" w:eastAsia="宋体"/>
          <w:b/>
          <w:bCs/>
          <w:color w:val="auto"/>
          <w:sz w:val="28"/>
          <w:szCs w:val="28"/>
          <w:lang w:val="zh-CN"/>
        </w:rPr>
        <w:t>项目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组织比选采购，现诚挚邀请贵单位参加报价，请按照采购文件要求认真准备报价文件并按时</w:t>
      </w:r>
      <w:r>
        <w:rPr>
          <w:rFonts w:hint="eastAsia" w:ascii="宋体" w:eastAsia="宋体"/>
          <w:b w:val="0"/>
          <w:color w:val="auto"/>
          <w:sz w:val="28"/>
          <w:szCs w:val="28"/>
        </w:rPr>
        <w:t>参加比选。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</w:rPr>
      </w:pPr>
    </w:p>
    <w:tbl>
      <w:tblPr>
        <w:tblStyle w:val="8"/>
        <w:tblW w:w="92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4"/>
        <w:gridCol w:w="681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 xml:space="preserve">采购内容 </w:t>
            </w:r>
          </w:p>
        </w:tc>
        <w:tc>
          <w:tcPr>
            <w:tcW w:w="6819" w:type="dxa"/>
            <w:vAlign w:val="center"/>
          </w:tcPr>
          <w:p>
            <w:pPr>
              <w:wordWrap w:val="0"/>
              <w:spacing w:line="560" w:lineRule="exact"/>
              <w:jc w:val="left"/>
              <w:rPr>
                <w:rFonts w:hint="eastAsia" w:ascii="宋体" w:eastAsia="宋体"/>
                <w:b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2023年鹿城区旅游行业培训项目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采购编号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602" w:firstLineChars="200"/>
              <w:rPr>
                <w:rFonts w:hint="default" w:ascii="宋体" w:eastAsia="宋体"/>
                <w:b w:val="0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宋体" w:eastAsia="宋体"/>
                <w:color w:val="auto"/>
                <w:sz w:val="30"/>
                <w:szCs w:val="30"/>
                <w:lang w:val="en-US" w:eastAsia="zh-CN"/>
              </w:rPr>
              <w:t>WZLCLTZX-SCGL2023060902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资金来源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财政性资金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采购方式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采购（直接委托）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比选文件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正本一份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比选时间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ind w:firstLine="560" w:firstLineChars="200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bCs w:val="0"/>
                <w:color w:val="auto"/>
                <w:sz w:val="28"/>
                <w:szCs w:val="28"/>
                <w:lang w:val="zh-CN"/>
              </w:rPr>
              <w:t>2023年</w:t>
            </w:r>
            <w:r>
              <w:rPr>
                <w:rFonts w:hint="eastAsia" w:ascii="宋体" w:eastAsia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eastAsia="宋体"/>
                <w:b w:val="0"/>
                <w:bCs w:val="0"/>
                <w:color w:val="auto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宋体" w:eastAsia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宋体" w:eastAsia="宋体"/>
                <w:b w:val="0"/>
                <w:bCs w:val="0"/>
                <w:color w:val="auto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宋体" w:eastAsia="宋体"/>
                <w:b w:val="0"/>
                <w:bCs w:val="0"/>
                <w:color w:val="auto"/>
                <w:sz w:val="28"/>
                <w:szCs w:val="28"/>
                <w:lang w:val="zh-CN"/>
              </w:rPr>
              <w:t>日下午14：30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94" w:type="dxa"/>
            <w:vAlign w:val="center"/>
          </w:tcPr>
          <w:p>
            <w:pPr>
              <w:autoSpaceDE w:val="0"/>
              <w:autoSpaceDN w:val="0"/>
              <w:spacing w:before="100" w:after="100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比选地点</w:t>
            </w:r>
          </w:p>
        </w:tc>
        <w:tc>
          <w:tcPr>
            <w:tcW w:w="6819" w:type="dxa"/>
            <w:vAlign w:val="center"/>
          </w:tcPr>
          <w:p>
            <w:pPr>
              <w:autoSpaceDE w:val="0"/>
              <w:autoSpaceDN w:val="0"/>
              <w:spacing w:before="100" w:after="100"/>
              <w:rPr>
                <w:rFonts w:ascii="宋体" w:eastAsia="宋体"/>
                <w:b w:val="0"/>
                <w:color w:val="auto"/>
                <w:sz w:val="28"/>
                <w:szCs w:val="28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</w:rPr>
              <w:t>温州市鹿城区文化和广电旅游体育局二楼会议室（江滨西路怡浦园）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宋体" w:eastAsia="宋体"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</w:rPr>
        <w:br w:type="page"/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Cs/>
          <w:color w:val="auto"/>
          <w:sz w:val="32"/>
          <w:szCs w:val="32"/>
        </w:rPr>
      </w:pPr>
      <w:r>
        <w:rPr>
          <w:rFonts w:hint="eastAsia" w:ascii="宋体" w:eastAsia="宋体"/>
          <w:color w:val="auto"/>
          <w:sz w:val="32"/>
          <w:szCs w:val="32"/>
        </w:rPr>
        <w:t>二、报价须知</w:t>
      </w:r>
    </w:p>
    <w:p>
      <w:pPr>
        <w:autoSpaceDE w:val="0"/>
        <w:autoSpaceDN w:val="0"/>
        <w:spacing w:before="100" w:after="100"/>
        <w:ind w:firstLine="560" w:firstLineChars="200"/>
        <w:rPr>
          <w:color w:val="auto"/>
          <w:sz w:val="28"/>
          <w:szCs w:val="28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1、报价总价中应包含以下费用：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住宿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费、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伙食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费、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培训场地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费、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讲课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费、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培训资料费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、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交通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费</w:t>
      </w:r>
      <w:r>
        <w:rPr>
          <w:rFonts w:hint="eastAsia" w:ascii="宋体" w:eastAsia="宋体"/>
          <w:b w:val="0"/>
          <w:color w:val="auto"/>
          <w:sz w:val="28"/>
          <w:szCs w:val="28"/>
          <w:lang w:val="en-US" w:eastAsia="zh-CN"/>
        </w:rPr>
        <w:t>和其他费用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2、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供应商须派法人或法人授权代表参加比选采购，授权代表须持有法定代表人授权书。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3、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供应商提供项目方案。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>4、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具体要求见公示。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rPr>
          <w:rFonts w:hint="eastAsia"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三、报价文件格式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ascii="宋体" w:eastAsia="宋体"/>
          <w:b w:val="0"/>
          <w:color w:val="auto"/>
          <w:sz w:val="32"/>
          <w:szCs w:val="32"/>
          <w:lang w:val="zh-CN"/>
        </w:rPr>
        <w:t xml:space="preserve">  </w:t>
      </w: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 xml:space="preserve">                           </w:t>
      </w:r>
    </w:p>
    <w:p>
      <w:pPr>
        <w:autoSpaceDE w:val="0"/>
        <w:autoSpaceDN w:val="0"/>
        <w:adjustRightInd w:val="0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b w:val="0"/>
          <w:color w:val="auto"/>
          <w:sz w:val="32"/>
          <w:szCs w:val="32"/>
          <w:lang w:val="zh-CN"/>
        </w:rPr>
        <w:t>报价一览表</w:t>
      </w:r>
    </w:p>
    <w:p>
      <w:pPr>
        <w:autoSpaceDE w:val="0"/>
        <w:autoSpaceDN w:val="0"/>
        <w:adjustRightInd w:val="0"/>
        <w:jc w:val="center"/>
        <w:rPr>
          <w:rFonts w:ascii="宋体" w:eastAsia="宋体"/>
          <w:b w:val="0"/>
          <w:color w:val="auto"/>
          <w:sz w:val="32"/>
          <w:szCs w:val="32"/>
          <w:lang w:val="zh-CN"/>
        </w:rPr>
      </w:pPr>
    </w:p>
    <w:p>
      <w:pPr>
        <w:snapToGrid w:val="0"/>
        <w:spacing w:line="460" w:lineRule="atLeast"/>
        <w:rPr>
          <w:rFonts w:hint="default" w:ascii="宋体" w:eastAsia="宋体"/>
          <w:b w:val="0"/>
          <w:color w:val="auto"/>
          <w:sz w:val="28"/>
          <w:szCs w:val="28"/>
          <w:lang w:val="en-US"/>
        </w:rPr>
      </w:pP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供应商名称：</w:t>
      </w:r>
      <w:r>
        <w:rPr>
          <w:rFonts w:hint="eastAsia" w:ascii="宋体" w:eastAsia="宋体"/>
          <w:b w:val="0"/>
          <w:color w:val="auto"/>
          <w:sz w:val="28"/>
          <w:szCs w:val="28"/>
          <w:u w:val="single"/>
          <w:lang w:val="zh-CN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u w:val="single"/>
        </w:rPr>
        <w:t xml:space="preserve">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采购编号：WZLCLTZX-SCGL2023060902</w:t>
      </w:r>
    </w:p>
    <w:p>
      <w:pPr>
        <w:snapToGrid w:val="0"/>
        <w:spacing w:line="460" w:lineRule="atLeast"/>
        <w:jc w:val="center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</w:t>
      </w:r>
    </w:p>
    <w:tbl>
      <w:tblPr>
        <w:tblStyle w:val="8"/>
        <w:tblW w:w="92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1"/>
        <w:gridCol w:w="428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93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42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jc w:val="center"/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总价</w:t>
            </w: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  <w:t>(人民币）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3195" w:hRule="atLeast"/>
        </w:trPr>
        <w:tc>
          <w:tcPr>
            <w:tcW w:w="4931" w:type="dxa"/>
            <w:tcBorders>
              <w:right w:val="single" w:color="auto" w:sz="4" w:space="0"/>
            </w:tcBorders>
            <w:vAlign w:val="center"/>
          </w:tcPr>
          <w:p>
            <w:pPr>
              <w:wordWrap w:val="0"/>
              <w:spacing w:line="560" w:lineRule="exact"/>
              <w:ind w:firstLine="643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  <w:t>2023年鹿城区旅游行业培训项目</w:t>
            </w:r>
          </w:p>
          <w:p>
            <w:pPr>
              <w:snapToGrid w:val="0"/>
              <w:spacing w:line="460" w:lineRule="atLeast"/>
              <w:jc w:val="center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428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atLeast"/>
              <w:rPr>
                <w:rFonts w:ascii="宋体" w:eastAsia="宋体"/>
                <w:b w:val="0"/>
                <w:color w:val="auto"/>
                <w:sz w:val="28"/>
                <w:szCs w:val="28"/>
                <w:lang w:val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 xml:space="preserve">大写：      </w:t>
            </w:r>
          </w:p>
          <w:p>
            <w:pPr>
              <w:snapToGrid w:val="0"/>
              <w:spacing w:line="460" w:lineRule="atLeast"/>
              <w:rPr>
                <w:rFonts w:hint="default" w:ascii="宋体" w:eastAsia="宋体"/>
                <w:b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宋体"/>
                <w:b w:val="0"/>
                <w:color w:val="auto"/>
                <w:sz w:val="28"/>
                <w:szCs w:val="28"/>
                <w:lang w:val="zh-CN"/>
              </w:rPr>
              <w:t>小写：</w:t>
            </w:r>
          </w:p>
        </w:tc>
      </w:tr>
    </w:tbl>
    <w:p>
      <w:pPr>
        <w:snapToGrid w:val="0"/>
        <w:spacing w:line="460" w:lineRule="atLeast"/>
        <w:jc w:val="center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供应商全称（盖章）：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       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授权代表（签字）：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                            </w:t>
      </w:r>
    </w:p>
    <w:p>
      <w:pPr>
        <w:snapToGrid w:val="0"/>
        <w:spacing w:line="460" w:lineRule="atLeast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日期：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ind w:firstLine="2249" w:firstLineChars="700"/>
        <w:jc w:val="both"/>
        <w:rPr>
          <w:rFonts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四、法定代表人授权书</w:t>
      </w:r>
    </w:p>
    <w:p>
      <w:pPr>
        <w:snapToGrid w:val="0"/>
        <w:spacing w:line="500" w:lineRule="atLeast"/>
        <w:rPr>
          <w:rFonts w:ascii="宋体" w:eastAsia="宋体"/>
          <w:color w:val="auto"/>
          <w:sz w:val="22"/>
          <w:szCs w:val="22"/>
          <w:u w:val="single"/>
        </w:rPr>
      </w:pP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：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本授权委托书声明：我（法定代表人姓名） 系（供应商名称）的法定代表人，现授权委托（单位名称）的  （授权代表姓名）为我公司法定代表人授权代表，参加贵处组织的（采购项目名称，括号中填写项目编号）项目报价，全权处理本次采购活动中一切事宜，我承认授权代表全权代表我所签署的本项目报价文件内容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授权代表无转授权，特此授权。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授权代表（签字）：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性别 ：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年龄：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详细通讯地址： 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  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邮政编码：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电话：                  </w:t>
      </w:r>
      <w:r>
        <w:rPr>
          <w:rFonts w:hint="eastAsia" w:ascii="宋体" w:eastAsia="宋体"/>
          <w:b w:val="0"/>
          <w:color w:val="auto"/>
          <w:sz w:val="28"/>
          <w:szCs w:val="28"/>
        </w:rPr>
        <w:t xml:space="preserve">   </w:t>
      </w: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传真：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供应商（盖章）：                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 xml:space="preserve">法定代表人（签字）：                            </w:t>
      </w:r>
    </w:p>
    <w:p>
      <w:pPr>
        <w:autoSpaceDE w:val="0"/>
        <w:autoSpaceDN w:val="0"/>
        <w:spacing w:before="100" w:after="100"/>
        <w:ind w:firstLine="560" w:firstLineChars="20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ascii="宋体" w:eastAsia="宋体"/>
          <w:b w:val="0"/>
          <w:color w:val="auto"/>
          <w:sz w:val="28"/>
          <w:szCs w:val="28"/>
          <w:lang w:val="zh-CN"/>
        </w:rPr>
        <w:t>授权委托日期：     年     月     日</w:t>
      </w:r>
    </w:p>
    <w:p>
      <w:pPr>
        <w:autoSpaceDE w:val="0"/>
        <w:autoSpaceDN w:val="0"/>
        <w:spacing w:before="100" w:after="100"/>
        <w:rPr>
          <w:color w:val="auto"/>
        </w:rPr>
      </w:pPr>
      <w:r>
        <w:rPr>
          <w:rFonts w:hint="eastAsia" w:ascii="宋体" w:eastAsia="宋体"/>
          <w:b w:val="0"/>
          <w:color w:val="auto"/>
          <w:sz w:val="28"/>
          <w:szCs w:val="28"/>
          <w:u w:val="single"/>
          <w:lang w:val="zh-CN"/>
        </w:rPr>
        <w:t>说明：法人直接参加比选采购不需要此函。</w:t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hint="eastAsia" w:ascii="宋体" w:eastAsia="宋体"/>
          <w:color w:val="auto"/>
          <w:sz w:val="32"/>
          <w:szCs w:val="32"/>
          <w:lang w:val="zh-CN"/>
        </w:rPr>
      </w:pPr>
      <w:bookmarkStart w:id="0" w:name="_Toc157410903"/>
    </w:p>
    <w:p>
      <w:pPr>
        <w:rPr>
          <w:rFonts w:hint="eastAsia"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br w:type="page"/>
      </w:r>
    </w:p>
    <w:p>
      <w:pPr>
        <w:autoSpaceDE w:val="0"/>
        <w:autoSpaceDN w:val="0"/>
        <w:adjustRightInd w:val="0"/>
        <w:spacing w:line="440" w:lineRule="atLeast"/>
        <w:jc w:val="center"/>
        <w:rPr>
          <w:rFonts w:ascii="宋体" w:eastAsia="宋体"/>
          <w:color w:val="auto"/>
          <w:sz w:val="32"/>
          <w:szCs w:val="32"/>
          <w:lang w:val="zh-CN"/>
        </w:rPr>
      </w:pPr>
      <w:r>
        <w:rPr>
          <w:rFonts w:hint="eastAsia" w:ascii="宋体" w:eastAsia="宋体"/>
          <w:color w:val="auto"/>
          <w:sz w:val="32"/>
          <w:szCs w:val="32"/>
          <w:lang w:val="zh-CN"/>
        </w:rPr>
        <w:t>五、确定成交供应商办法</w:t>
      </w:r>
    </w:p>
    <w:p>
      <w:pPr>
        <w:pStyle w:val="4"/>
        <w:wordWrap w:val="0"/>
        <w:snapToGrid w:val="0"/>
        <w:spacing w:line="560" w:lineRule="exact"/>
        <w:ind w:firstLine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宋体"/>
          <w:b w:val="0"/>
          <w:color w:val="auto"/>
          <w:sz w:val="28"/>
          <w:szCs w:val="28"/>
          <w:lang w:val="zh-CN"/>
        </w:rPr>
        <w:t>、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本次采购按照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采购（直接委托）方式进行。</w:t>
      </w:r>
    </w:p>
    <w:p>
      <w:pPr>
        <w:pStyle w:val="4"/>
        <w:wordWrap w:val="0"/>
        <w:snapToGrid w:val="0"/>
        <w:spacing w:line="560" w:lineRule="exact"/>
        <w:ind w:firstLine="2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2、需符合以下报名资质：</w:t>
      </w:r>
    </w:p>
    <w:p>
      <w:pPr>
        <w:pStyle w:val="4"/>
        <w:wordWrap w:val="0"/>
        <w:snapToGrid w:val="0"/>
        <w:spacing w:line="560" w:lineRule="exact"/>
        <w:ind w:firstLine="321" w:firstLineChars="100"/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（1）符合国家法律法规经营独立企业法人资格【投标人未在“中国执行信息公网”(shixin.court.gov.cn)和“信用中国”网站(www.creditchina.gov.cn)被列入失信被执行人、重大税收违法案件当事人负面名单】;</w:t>
      </w:r>
    </w:p>
    <w:p>
      <w:pPr>
        <w:pStyle w:val="4"/>
        <w:wordWrap w:val="0"/>
        <w:snapToGrid w:val="0"/>
        <w:spacing w:line="560" w:lineRule="exact"/>
        <w:ind w:firstLine="321" w:firstLineChars="100"/>
        <w:rPr>
          <w:rFonts w:hint="default" w:ascii="仿宋_GB2312" w:hAnsi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（2）注册时间2年以上的独立法人企业，企业注册资本40万元以上(实缴加分);</w:t>
      </w:r>
    </w:p>
    <w:p>
      <w:pPr>
        <w:pStyle w:val="4"/>
        <w:wordWrap w:val="0"/>
        <w:snapToGrid w:val="0"/>
        <w:spacing w:line="560" w:lineRule="exact"/>
        <w:ind w:firstLine="321" w:firstLineChars="100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、现场比选时，供应商分别阐述（供应商法人代表或法人代表授权人须在场），评审小组逐一打分。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内容可涉及方案、当事人权利义务、履约期限、履约方式、资金支付、价格下浮情况等，供应商所作答复均应补充书面形式，并经法定代表人或授权人签署后作为报价文件组成部分，对供应商具有约束力。</w:t>
      </w:r>
    </w:p>
    <w:p>
      <w:pPr>
        <w:pStyle w:val="4"/>
        <w:wordWrap w:val="0"/>
        <w:snapToGrid w:val="0"/>
        <w:spacing w:line="560" w:lineRule="exact"/>
        <w:ind w:firstLine="200"/>
        <w:rPr>
          <w:rFonts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结束后，评审结果报温州市鹿城区文化和广电旅游体育局（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温州市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鹿城区旅游和体育事业发展中心）党组会议研究确定。</w:t>
      </w:r>
    </w:p>
    <w:p>
      <w:pPr>
        <w:pStyle w:val="4"/>
        <w:wordWrap w:val="0"/>
        <w:snapToGrid w:val="0"/>
        <w:spacing w:line="560" w:lineRule="exact"/>
        <w:ind w:firstLine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、根据采购情况，采购人保留终止本次</w:t>
      </w:r>
      <w:r>
        <w:rPr>
          <w:rFonts w:hint="eastAsia" w:ascii="仿宋_GB2312" w:hAnsi="仿宋_GB2312" w:cs="仿宋_GB2312"/>
          <w:color w:val="auto"/>
          <w:sz w:val="32"/>
          <w:szCs w:val="32"/>
          <w:lang w:val="zh-CN"/>
        </w:rPr>
        <w:t>比选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采购（直接委托）、重新组织采购的权利。</w:t>
      </w:r>
    </w:p>
    <w:p>
      <w:pPr>
        <w:pStyle w:val="4"/>
        <w:wordWrap w:val="0"/>
        <w:snapToGrid w:val="0"/>
        <w:spacing w:line="560" w:lineRule="exact"/>
        <w:ind w:firstLine="200"/>
        <w:rPr>
          <w:rFonts w:hint="eastAsia" w:ascii="仿宋_GB2312" w:hAnsi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若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只有一家报名，不再另外组织比选，我方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将对其方案进行专家审议，同时</w:t>
      </w:r>
      <w:r>
        <w:rPr>
          <w:rFonts w:hint="eastAsia" w:ascii="仿宋_GB2312" w:hAnsi="仿宋_GB2312" w:cs="仿宋_GB2312"/>
          <w:color w:val="auto"/>
          <w:sz w:val="32"/>
          <w:szCs w:val="32"/>
        </w:rPr>
        <w:t>根据市场服务价格协商后直接委托组织实施。</w:t>
      </w:r>
    </w:p>
    <w:p>
      <w:pPr>
        <w:wordWrap w:val="0"/>
        <w:snapToGrid w:val="0"/>
        <w:spacing w:line="560" w:lineRule="exact"/>
        <w:ind w:firstLine="200"/>
        <w:outlineLvl w:val="0"/>
        <w:rPr>
          <w:rFonts w:ascii="宋体" w:eastAsia="宋体"/>
          <w:b w:val="0"/>
          <w:color w:val="auto"/>
          <w:sz w:val="28"/>
          <w:szCs w:val="28"/>
          <w:lang w:val="zh-CN"/>
        </w:rPr>
      </w:pPr>
      <w:r>
        <w:rPr>
          <w:rFonts w:hint="eastAsia" w:hAnsi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hAnsi="仿宋_GB2312" w:cs="仿宋_GB2312"/>
          <w:color w:val="auto"/>
          <w:sz w:val="32"/>
          <w:szCs w:val="32"/>
        </w:rPr>
        <w:t>、未尽事宜按采购文件与有关法律法规规定执行。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MTRjODVmNmI4YThhYzkzMDlhMTkxM2Y1ZTZlODQifQ=="/>
  </w:docVars>
  <w:rsids>
    <w:rsidRoot w:val="33F37FE9"/>
    <w:rsid w:val="00277D24"/>
    <w:rsid w:val="002F15DE"/>
    <w:rsid w:val="003F4C9A"/>
    <w:rsid w:val="00595501"/>
    <w:rsid w:val="007512ED"/>
    <w:rsid w:val="007F4DF6"/>
    <w:rsid w:val="008A1BDF"/>
    <w:rsid w:val="00907CF6"/>
    <w:rsid w:val="00965334"/>
    <w:rsid w:val="009E0B37"/>
    <w:rsid w:val="00A64C64"/>
    <w:rsid w:val="00D4482D"/>
    <w:rsid w:val="00D51785"/>
    <w:rsid w:val="00F17331"/>
    <w:rsid w:val="04E814F3"/>
    <w:rsid w:val="0BCA471C"/>
    <w:rsid w:val="0C9648A6"/>
    <w:rsid w:val="0E883625"/>
    <w:rsid w:val="116E1AE8"/>
    <w:rsid w:val="13AC648D"/>
    <w:rsid w:val="16751D52"/>
    <w:rsid w:val="190E3100"/>
    <w:rsid w:val="1CA45F9E"/>
    <w:rsid w:val="1EAD0B81"/>
    <w:rsid w:val="204C4D4B"/>
    <w:rsid w:val="226B2757"/>
    <w:rsid w:val="22DE1640"/>
    <w:rsid w:val="253F79E6"/>
    <w:rsid w:val="257E342C"/>
    <w:rsid w:val="275C6C51"/>
    <w:rsid w:val="2C200811"/>
    <w:rsid w:val="2F143064"/>
    <w:rsid w:val="33F37FE9"/>
    <w:rsid w:val="390720AE"/>
    <w:rsid w:val="3A877F8A"/>
    <w:rsid w:val="3C18367C"/>
    <w:rsid w:val="3D16538A"/>
    <w:rsid w:val="3EF42249"/>
    <w:rsid w:val="410E0522"/>
    <w:rsid w:val="419C38EE"/>
    <w:rsid w:val="42C65DD0"/>
    <w:rsid w:val="46BE7625"/>
    <w:rsid w:val="4A434C1F"/>
    <w:rsid w:val="4C236DD1"/>
    <w:rsid w:val="4E60068E"/>
    <w:rsid w:val="4E72498E"/>
    <w:rsid w:val="4F6F3657"/>
    <w:rsid w:val="4FD74BBC"/>
    <w:rsid w:val="53924675"/>
    <w:rsid w:val="54060FA4"/>
    <w:rsid w:val="556F788D"/>
    <w:rsid w:val="55B270BF"/>
    <w:rsid w:val="55D87DCC"/>
    <w:rsid w:val="56B93FF4"/>
    <w:rsid w:val="577A491B"/>
    <w:rsid w:val="5FFD251D"/>
    <w:rsid w:val="61880782"/>
    <w:rsid w:val="63875283"/>
    <w:rsid w:val="64AE256C"/>
    <w:rsid w:val="697271ED"/>
    <w:rsid w:val="6C7278EA"/>
    <w:rsid w:val="6FDF87FD"/>
    <w:rsid w:val="6FEF78B6"/>
    <w:rsid w:val="73221F8B"/>
    <w:rsid w:val="732C18FF"/>
    <w:rsid w:val="762A3C1E"/>
    <w:rsid w:val="769C42E4"/>
    <w:rsid w:val="77F47BB8"/>
    <w:rsid w:val="78CA6BBD"/>
    <w:rsid w:val="79B50EA7"/>
    <w:rsid w:val="7AB86A4F"/>
    <w:rsid w:val="7CBE296E"/>
    <w:rsid w:val="7E103265"/>
    <w:rsid w:val="7F217FCC"/>
    <w:rsid w:val="7F5114BE"/>
    <w:rsid w:val="7F5464E7"/>
    <w:rsid w:val="7F8E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b/>
      <w:color w:val="000000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paragraph" w:styleId="3">
    <w:name w:val="toc 3"/>
    <w:basedOn w:val="1"/>
    <w:next w:val="1"/>
    <w:qFormat/>
    <w:uiPriority w:val="0"/>
    <w:pPr>
      <w:tabs>
        <w:tab w:val="right" w:leader="dot" w:pos="8987"/>
      </w:tabs>
      <w:adjustRightInd w:val="0"/>
      <w:snapToGrid w:val="0"/>
      <w:spacing w:beforeLines="50" w:afterLines="50" w:line="400" w:lineRule="atLeast"/>
      <w:textAlignment w:val="baseline"/>
    </w:pPr>
    <w:rPr>
      <w:rFonts w:ascii="Times New Roman" w:hAnsi="Times New Roman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6</Pages>
  <Words>1235</Words>
  <Characters>1376</Characters>
  <Lines>11</Lines>
  <Paragraphs>3</Paragraphs>
  <TotalTime>2</TotalTime>
  <ScaleCrop>false</ScaleCrop>
  <LinksUpToDate>false</LinksUpToDate>
  <CharactersWithSpaces>1701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2021-06-22T23:11:00Z</dcterms:created>
  <dc:creator>杰</dc:creator>
  <cp:lastModifiedBy>鹿城区文化和广电旅游体育局</cp:lastModifiedBy>
  <cp:lastPrinted>2023-06-09T09:20:00Z</cp:lastPrinted>
  <dcterms:modified xsi:type="dcterms:W3CDTF">2023-06-09T07:14:10Z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9C65375490C24ED0BC7BD867859F3A54_13</vt:lpwstr>
  </property>
  <property fmtid="{D5CDD505-2E9C-101B-9397-08002B2CF9AE}" pid="4" name="commondata">
    <vt:lpwstr>eyJoZGlkIjoiMjM0OWRkZjM0NGRiZjJlZDM2ZTQ3MmVmOTRhYTQyZmQifQ==</vt:lpwstr>
  </property>
  <property fmtid="{D5CDD505-2E9C-101B-9397-08002B2CF9AE}" pid="5" name="woTemplateTypoMode" linkTarget="0">
    <vt:lpwstr>web</vt:lpwstr>
  </property>
  <property fmtid="{D5CDD505-2E9C-101B-9397-08002B2CF9AE}" pid="6" name="woTemplate" linkTarget="0">
    <vt:i4>1</vt:i4>
  </property>
</Properties>
</file>