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关于《关于修改温州市鹿城区科创投资基金管理办法（试行）》的起草说明</w:t>
      </w:r>
    </w:p>
    <w:p>
      <w:pPr>
        <w:spacing w:line="560" w:lineRule="exact"/>
        <w:rPr>
          <w:rFonts w:ascii="仿宋_GB231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主要背景和依据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 w:hAnsi="微软雅黑" w:cs="仿宋_GB2312"/>
          <w:color w:val="000000"/>
          <w:kern w:val="0"/>
          <w:szCs w:val="32"/>
          <w:shd w:val="clear" w:color="auto" w:fill="FFFFFF"/>
          <w:lang w:bidi="ar"/>
        </w:rPr>
        <w:t>根据《浙江省行政规范性文件管理办法》（省政府令第372号）和《关于做好&lt;公平竞争审查制度实施细则&gt;贯彻落实工作的通知》（浙市监反垄断[2021]4号）等文件要求，组织开展了专项清理</w:t>
      </w:r>
      <w:r>
        <w:rPr>
          <w:rFonts w:hint="eastAsia" w:ascii="仿宋_GB2312"/>
          <w:szCs w:val="32"/>
        </w:rPr>
        <w:t>，决定对《温州市鹿城区科创投资基金管理办法（试行）》（温鹿政办〔2022〕21号）进行修改。</w:t>
      </w:r>
    </w:p>
    <w:p>
      <w:pPr>
        <w:spacing w:line="560" w:lineRule="exact"/>
        <w:ind w:firstLine="640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二、主要内容</w:t>
      </w:r>
    </w:p>
    <w:p>
      <w:pPr>
        <w:pStyle w:val="3"/>
        <w:autoSpaceDE w:val="0"/>
        <w:autoSpaceDN w:val="0"/>
        <w:spacing w:line="560" w:lineRule="exact"/>
        <w:ind w:firstLine="636" w:firstLineChars="200"/>
        <w:rPr>
          <w:rFonts w:ascii="仿宋_GB2312" w:hAnsi="仿宋_GB2312" w:eastAsia="仿宋_GB2312" w:cs="仿宋_GB2312"/>
          <w:spacing w:val="-1"/>
          <w:lang w:val="en-US"/>
        </w:rPr>
      </w:pPr>
      <w:r>
        <w:rPr>
          <w:rFonts w:hint="eastAsia" w:ascii="仿宋_GB2312" w:hAnsi="仿宋_GB2312" w:eastAsia="仿宋_GB2312" w:cs="仿宋_GB2312"/>
          <w:spacing w:val="-1"/>
          <w:lang w:val="en-US"/>
        </w:rPr>
        <w:t>一、</w:t>
      </w:r>
      <w:r>
        <w:rPr>
          <w:rFonts w:hint="eastAsia" w:ascii="仿宋_GB2312" w:hAnsi="仿宋_GB2312" w:eastAsia="仿宋_GB2312" w:cs="仿宋_GB2312"/>
          <w:spacing w:val="-1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pacing w:val="-1"/>
          <w:lang w:val="en-US"/>
        </w:rPr>
        <w:t>第二部分组织架构和职责分工中“温州市鹿城区工业发展集团有限公司（以下简称区工发集团）全资子公司温州鹿丰资产管理有限公司（以下简称鹿丰公司）受托作为科创基金的管理机构，具体负责科创基金的管理和运营（以下简称母基金管理机构）。”改为“委托符合工作要求的机构作为科创基金（母基金）的管理机构，具体负责科创基金的管理和运营。” 其他有关“鹿丰公司”</w:t>
      </w:r>
      <w:r>
        <w:rPr>
          <w:rFonts w:hint="eastAsia" w:ascii="仿宋_GB2312" w:hAnsi="仿宋_GB2312" w:eastAsia="仿宋_GB2312" w:cs="仿宋_GB2312"/>
          <w:spacing w:val="-1"/>
          <w:lang w:val="en-US" w:eastAsia="zh-CN"/>
        </w:rPr>
        <w:t>的字面</w:t>
      </w:r>
      <w:r>
        <w:rPr>
          <w:rFonts w:hint="eastAsia" w:ascii="仿宋_GB2312" w:hAnsi="仿宋_GB2312" w:eastAsia="仿宋_GB2312" w:cs="仿宋_GB2312"/>
          <w:spacing w:val="-1"/>
          <w:lang w:val="en-US"/>
        </w:rPr>
        <w:t>表述相应</w:t>
      </w:r>
      <w:r>
        <w:rPr>
          <w:rFonts w:hint="eastAsia" w:ascii="仿宋_GB2312" w:hAnsi="仿宋_GB2312" w:eastAsia="仿宋_GB2312" w:cs="仿宋_GB2312"/>
          <w:spacing w:val="-1"/>
          <w:lang w:val="en-US" w:eastAsia="zh-CN"/>
        </w:rPr>
        <w:t>修改为</w:t>
      </w:r>
      <w:r>
        <w:rPr>
          <w:rFonts w:hint="eastAsia" w:ascii="仿宋_GB2312" w:hAnsi="仿宋_GB2312" w:eastAsia="仿宋_GB2312" w:cs="仿宋_GB2312"/>
          <w:spacing w:val="-1"/>
          <w:lang w:val="en-US"/>
        </w:rPr>
        <w:t>“母基金管理机构”。</w:t>
      </w:r>
    </w:p>
    <w:p>
      <w:pPr>
        <w:pStyle w:val="3"/>
        <w:autoSpaceDE w:val="0"/>
        <w:autoSpaceDN w:val="0"/>
        <w:spacing w:line="560" w:lineRule="exact"/>
        <w:ind w:firstLine="636" w:firstLineChars="200"/>
        <w:rPr>
          <w:rFonts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spacing w:val="-1"/>
          <w:lang w:val="en-US"/>
        </w:rPr>
        <w:t>2、</w:t>
      </w:r>
      <w:r>
        <w:rPr>
          <w:rFonts w:hint="eastAsia" w:ascii="仿宋_GB2312" w:hAnsi="仿宋_GB2312" w:eastAsia="仿宋_GB2312" w:cs="仿宋_GB2312"/>
          <w:spacing w:val="-1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pacing w:val="-1"/>
          <w:lang w:val="en-US"/>
        </w:rPr>
        <w:t>第六部分风险控制中第二点“科创基金重点支持有行业或产业经验及背景的管理机构，对于在此领域有出色投资记录，行业排名在前50名的机构（具体参考中国证券投资基金业协会等行业自律组织或清科、投中等第三方知名机构发布的相关行业排名）及温州本土的管理机构所申请的子基金优先考虑支持。”修改为“引导鼓励对有行业或产业经验及背景的管理机构，在此领域有出色投资记录，行业排名在前50名的机构（具体参考中国证券投资基金业协会等行业自律组织或清科、投中等第三方知名机构发布的相关行业排名）申请子基金”，</w:t>
      </w:r>
      <w:r>
        <w:rPr>
          <w:rFonts w:hint="eastAsia" w:ascii="仿宋_GB2312" w:eastAsia="仿宋_GB2312"/>
        </w:rPr>
        <w:t>并向社会公布</w:t>
      </w:r>
      <w:r>
        <w:rPr>
          <w:rFonts w:hint="eastAsia" w:ascii="仿宋_GB2312" w:hAnsi="仿宋_GB2312" w:eastAsia="仿宋_GB2312" w:cs="仿宋_GB2312"/>
          <w:lang w:val="en-US"/>
        </w:rPr>
        <w:t>。</w:t>
      </w:r>
    </w:p>
    <w:p>
      <w:pPr>
        <w:pStyle w:val="2"/>
        <w:ind w:firstLine="320"/>
        <w:rPr>
          <w:rFonts w:hint="eastAsia"/>
          <w:lang w:val="en-US"/>
        </w:rPr>
      </w:pPr>
    </w:p>
    <w:p>
      <w:pPr>
        <w:spacing w:line="560" w:lineRule="exact"/>
        <w:jc w:val="right"/>
        <w:rPr>
          <w:rFonts w:ascii="黑体" w:hAnsi="方正小标宋简体" w:eastAsia="黑体" w:cs="方正小标宋简体"/>
          <w:spacing w:val="-12"/>
          <w:szCs w:val="32"/>
        </w:rPr>
      </w:pPr>
      <w:r>
        <w:rPr>
          <w:rFonts w:hint="eastAsia" w:ascii="楷体_GB2312" w:hAnsi="仿宋_GB2312" w:eastAsia="楷体_GB2312"/>
        </w:rPr>
        <w:t xml:space="preserve">                     </w:t>
      </w:r>
      <w:bookmarkStart w:id="0" w:name="_GoBack"/>
      <w:bookmarkEnd w:id="0"/>
    </w:p>
    <w:p>
      <w:pPr>
        <w:spacing w:line="560" w:lineRule="exact"/>
      </w:pPr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514C0"/>
    <w:multiLevelType w:val="singleLevel"/>
    <w:tmpl w:val="AB0514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OGIyMWZkYThlMzg0NTY1NjhmYWRjMWExNjVhZjQifQ=="/>
  </w:docVars>
  <w:rsids>
    <w:rsidRoot w:val="00523B0B"/>
    <w:rsid w:val="0001320F"/>
    <w:rsid w:val="000C7C8B"/>
    <w:rsid w:val="00231213"/>
    <w:rsid w:val="00354695"/>
    <w:rsid w:val="004A6B0E"/>
    <w:rsid w:val="00523B0B"/>
    <w:rsid w:val="006627A6"/>
    <w:rsid w:val="006F7E4B"/>
    <w:rsid w:val="008E0458"/>
    <w:rsid w:val="00A0774B"/>
    <w:rsid w:val="00A17F6F"/>
    <w:rsid w:val="00E54740"/>
    <w:rsid w:val="00E84ED1"/>
    <w:rsid w:val="01A911EE"/>
    <w:rsid w:val="02D35243"/>
    <w:rsid w:val="08DB0558"/>
    <w:rsid w:val="0AAD4EFA"/>
    <w:rsid w:val="12527D3F"/>
    <w:rsid w:val="12855B32"/>
    <w:rsid w:val="13501AB4"/>
    <w:rsid w:val="1606331B"/>
    <w:rsid w:val="16984EEE"/>
    <w:rsid w:val="16CD682D"/>
    <w:rsid w:val="17423CB7"/>
    <w:rsid w:val="17D127F1"/>
    <w:rsid w:val="19102B53"/>
    <w:rsid w:val="1E9B2A6E"/>
    <w:rsid w:val="252C2672"/>
    <w:rsid w:val="2B7A3071"/>
    <w:rsid w:val="2F603644"/>
    <w:rsid w:val="30155485"/>
    <w:rsid w:val="30D53BBD"/>
    <w:rsid w:val="39DF5AAD"/>
    <w:rsid w:val="3B311256"/>
    <w:rsid w:val="3BE37451"/>
    <w:rsid w:val="3C613C0E"/>
    <w:rsid w:val="3F071E73"/>
    <w:rsid w:val="480E5775"/>
    <w:rsid w:val="4916112D"/>
    <w:rsid w:val="4BED5E07"/>
    <w:rsid w:val="4D7D15FC"/>
    <w:rsid w:val="4E8976D6"/>
    <w:rsid w:val="51BA47C7"/>
    <w:rsid w:val="53DA3115"/>
    <w:rsid w:val="54E104D3"/>
    <w:rsid w:val="555E7DFA"/>
    <w:rsid w:val="599D05AA"/>
    <w:rsid w:val="5C3830CF"/>
    <w:rsid w:val="5D7E0FB5"/>
    <w:rsid w:val="5F8C764A"/>
    <w:rsid w:val="61FF01EB"/>
    <w:rsid w:val="63F315EA"/>
    <w:rsid w:val="692B6447"/>
    <w:rsid w:val="6AF723A7"/>
    <w:rsid w:val="6B324701"/>
    <w:rsid w:val="6BE93B90"/>
    <w:rsid w:val="6D83481E"/>
    <w:rsid w:val="6DF72F6D"/>
    <w:rsid w:val="7290368B"/>
    <w:rsid w:val="73AF6F16"/>
    <w:rsid w:val="76954781"/>
    <w:rsid w:val="78984A42"/>
    <w:rsid w:val="7C0C1F7B"/>
    <w:rsid w:val="7E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Cs w:val="32"/>
      <w:lang w:val="zh-CN" w:bidi="zh-CN"/>
    </w:rPr>
  </w:style>
  <w:style w:type="paragraph" w:styleId="4">
    <w:name w:val="Normal Indent"/>
    <w:basedOn w:val="1"/>
    <w:unhideWhenUsed/>
    <w:qFormat/>
    <w:uiPriority w:val="99"/>
    <w:pPr>
      <w:ind w:firstLine="200" w:firstLine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HTML 预设格式 Char"/>
    <w:basedOn w:val="10"/>
    <w:link w:val="7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630</Words>
  <Characters>649</Characters>
  <Lines>4</Lines>
  <Paragraphs>1</Paragraphs>
  <TotalTime>25</TotalTime>
  <ScaleCrop>false</ScaleCrop>
  <LinksUpToDate>false</LinksUpToDate>
  <CharactersWithSpaces>671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2018-10-31T04:18:00Z</dcterms:created>
  <dc:creator>徐宁</dc:creator>
  <cp:lastModifiedBy>Administrator</cp:lastModifiedBy>
  <cp:lastPrinted>2021-11-30T08:23:00Z</cp:lastPrinted>
  <dcterms:modified xsi:type="dcterms:W3CDTF">2022-10-12T01:34:45Z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AAA17A222F02488CADE748810943B98A</vt:lpwstr>
  </property>
</Properties>
</file>