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年滨江街道政府信息公开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根据《中华人民共和国政府信息公开条例》的规定,现公开温州市鹿城区人民政府滨江街道办事处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年政府信息公开工作年度报告。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  本年度报告由政府信息公开工作的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总体情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况、主动公开政府信息情况、收到和处理政府信息公开申请情况、政府信息公开行政复议、行政诉讼情况、存在的主要问题及改进措施等方面内容组成。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4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年度报告统计时间段为20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年12月31日，鹿城政府网站（www.lucheng.gov.cn）可下载本报告的电子版。如对本年度报告有任何疑问，请与温州市鹿城区街道办事处办公室联系（地址：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温州市鹿城区聚源路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；邮编：325000；电话：0577-5558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年，滨江街道认真贯彻执行《中华人民共和国政府信息公开条例》,坚持以“公开为常态，不公开为例外”的原则，统筹推进政府信息公开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。根据《2020 年温州市鹿城区政务公开工作要点》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切实加强组织领导,采取有效措施,积极推进政府信息公开工作, 在加强制度建设、深化公开内容、拓展公开形式等方面取得了较好成效。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加强组织领导。滨江街道高度重视政府信息公开工作，按照政务公开管理体制和工作机制，在区政务公开中心的领导下开展工作。街道党政办为具体的工作机构，并明确专人从事政府信息公开工作，各科室、各社区（经合社）明确专人为政府信息公开工作联络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完善工作机制。建立和落实政信息公开责任制。按照“谁主管、谁负责”的原则，将责任落实到具体责任人。按照“公开为原则，不公开为例外”的总要求，对“主动公开、依申请公开和不公开”三类信息进行科学合理划分，对社会影响性大，有必要公开的文件，要及时公开，加大主动公开力度。继续规范信息发布程序，做到及时、准确、全面公开政府信息，对拟公开的信息，滨江街道及时进行严格的保密审查，对政府信息安全事故责任追究有完整的长效机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强化监督保障。加强对信息公开工作的监督指导，督促检查信息公开工作，确保了此项工作依法有序进行。同时，滨江街道将政府信息公开纳入日常工作目标管理，对公开信息的数量、内容、审查程序、时效性等进行专项自查，整改发现的问题，压实责任，不断提高政府信息公开工作的质量和水平。</w:t>
      </w:r>
    </w:p>
    <w:p>
      <w:pPr>
        <w:spacing w:line="580" w:lineRule="exact"/>
        <w:ind w:firstLine="645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（四）创新查阅点建设。</w:t>
      </w:r>
      <w:r>
        <w:rPr>
          <w:rFonts w:hint="eastAsia" w:ascii="仿宋_GB2312" w:eastAsia="仿宋_GB2312"/>
          <w:color w:val="auto"/>
          <w:sz w:val="32"/>
          <w:szCs w:val="32"/>
        </w:rPr>
        <w:t>目前已建成街道级政府信息查阅点1个、社区级政府信息查阅点1个，接下来将逐步构建“1+9+X”三级政府信息查阅点体系，在社区（村居）及其他人流密集区域建成查阅点，初步实现街道、社区（村居）全覆盖。</w:t>
      </w:r>
    </w:p>
    <w:p>
      <w:pPr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年，滨江街道通过信息公开平台公开政府信息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条；通过政务微信公开政务信息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条；通过政务微博公开政务信息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条。内容囊括工作动态类信息、通知公告、人事任免、机构设置、政府财政预算、民生实事等。特别是对涉及到民政、社保等民生工程和政府财政预算、政府采购等重点领域的信息做到及时、主动公开。</w:t>
      </w:r>
    </w:p>
    <w:p>
      <w:pPr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5274310" cy="2966720"/>
            <wp:effectExtent l="0" t="0" r="2540" b="5080"/>
            <wp:wrapNone/>
            <wp:docPr id="1" name="图片 1" descr="C:/Users/ADMINI~1/AppData/Local/Temp/picturecompress_2020122412455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~1/AppData/Local/Temp/picturecompress_20201224124558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ind w:firstLine="600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《滨江街道岗位管理制度》《滨江街道服务承诺制度》《滨江街道信息公开指南》《滨江街道申请公开流程图》</w:t>
      </w:r>
    </w:p>
    <w:p>
      <w:pPr>
        <w:tabs>
          <w:tab w:val="left" w:pos="868"/>
        </w:tabs>
        <w:bidi w:val="0"/>
        <w:jc w:val="center"/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165735</wp:posOffset>
            </wp:positionV>
            <wp:extent cx="5274310" cy="3412490"/>
            <wp:effectExtent l="0" t="0" r="2540" b="16510"/>
            <wp:wrapNone/>
            <wp:docPr id="2" name="图片 2" descr="C:/Users/ADMINI~1/AppData/Local/Temp/picturecompress_2020122412475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~1/AppData/Local/Temp/picturecompress_20201224124752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政府信息公开查阅窗口</w:t>
      </w:r>
    </w:p>
    <w:p>
      <w:pPr>
        <w:tabs>
          <w:tab w:val="left" w:pos="3418"/>
        </w:tabs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206375</wp:posOffset>
            </wp:positionV>
            <wp:extent cx="3955415" cy="3955415"/>
            <wp:effectExtent l="0" t="0" r="6985" b="6985"/>
            <wp:wrapNone/>
            <wp:docPr id="3" name="图片 3" descr="C:/Users/ADMINI~1/AppData/Local/Temp/picturecompress_2020122412494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~1/AppData/Local/Temp/picturecompress_20201224124942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rcRect l="22706" r="23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541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8"/>
        </w:tabs>
        <w:bidi w:val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政务信息查阅一体机</w:t>
      </w: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158115</wp:posOffset>
            </wp:positionV>
            <wp:extent cx="5274310" cy="3955415"/>
            <wp:effectExtent l="0" t="0" r="2540" b="6985"/>
            <wp:wrapNone/>
            <wp:docPr id="5" name="图片 5" descr="C:/Users/ADMINI~1/AppData/Local/Temp/picturecompress_2020122415310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~1/AppData/Local/Temp/picturecompress_20201224153105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</w:pPr>
    </w:p>
    <w:p>
      <w:pPr>
        <w:tabs>
          <w:tab w:val="left" w:pos="2931"/>
        </w:tabs>
        <w:bidi w:val="0"/>
        <w:jc w:val="center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471"/>
        </w:tabs>
        <w:bidi w:val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/>
        </w:rPr>
        <w:t>便民宣传架及瓯e办便民服务机</w:t>
      </w:r>
    </w:p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　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848450元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3"/>
        <w:tblpPr w:leftFromText="180" w:rightFromText="180" w:vertAnchor="text" w:horzAnchor="page" w:tblpX="1655" w:tblpY="528"/>
        <w:tblOverlap w:val="never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14"/>
        <w:gridCol w:w="585"/>
        <w:gridCol w:w="755"/>
        <w:gridCol w:w="755"/>
        <w:gridCol w:w="882"/>
        <w:gridCol w:w="90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1.属于国家</w:t>
            </w:r>
            <w:bookmarkStart w:id="0" w:name="_GoBack"/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秘密</w:t>
            </w:r>
            <w:bookmarkEnd w:id="0"/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1790" w:tblpY="259"/>
        <w:tblOverlap w:val="never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一是由于政府信息公开工作涉及范围广、情况复杂、法律性强，个别人员对政府信息公开的意识还比较淡薄。二是主动公开信息不够全面，工作人员业务能力亟待加强等等。下一步，我街道将继续认真贯彻落实《条例》要求，加大主动公开信息力度，进一步提高行政权力公开透明化；进一步加强工作人员教育培训，帮助提高工作能力和业务水平；积极运用新媒体新平台，多渠道、多方位做好信息公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本报告中所统计的主动公开信息数据，以鹿城区政府信息公开网滨江街道信息公开目录的数据和滨江街道“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掌上鹿城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等网络平台数据为依据。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8F83F"/>
    <w:multiLevelType w:val="singleLevel"/>
    <w:tmpl w:val="B568F8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9E4F85"/>
    <w:multiLevelType w:val="singleLevel"/>
    <w:tmpl w:val="C79E4F8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8BDB8C8"/>
    <w:multiLevelType w:val="singleLevel"/>
    <w:tmpl w:val="C8BDB8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5677E"/>
    <w:rsid w:val="0D681373"/>
    <w:rsid w:val="14724FFB"/>
    <w:rsid w:val="155D6135"/>
    <w:rsid w:val="1738519D"/>
    <w:rsid w:val="192A7304"/>
    <w:rsid w:val="2618286D"/>
    <w:rsid w:val="2C18421A"/>
    <w:rsid w:val="2EBD50A5"/>
    <w:rsid w:val="3431105B"/>
    <w:rsid w:val="36A4227C"/>
    <w:rsid w:val="36F3164D"/>
    <w:rsid w:val="39B355E0"/>
    <w:rsid w:val="412474C0"/>
    <w:rsid w:val="418B7E26"/>
    <w:rsid w:val="422D1259"/>
    <w:rsid w:val="45B64971"/>
    <w:rsid w:val="4EAD44EF"/>
    <w:rsid w:val="5094664B"/>
    <w:rsid w:val="5B5E2491"/>
    <w:rsid w:val="5D052A89"/>
    <w:rsid w:val="61822F5E"/>
    <w:rsid w:val="61E23B14"/>
    <w:rsid w:val="66875390"/>
    <w:rsid w:val="69041FFE"/>
    <w:rsid w:val="6A7D60C3"/>
    <w:rsid w:val="6BA602DC"/>
    <w:rsid w:val="6D6F7E94"/>
    <w:rsid w:val="6E4066F7"/>
    <w:rsid w:val="713C2F54"/>
    <w:rsid w:val="742F7357"/>
    <w:rsid w:val="758E543B"/>
    <w:rsid w:val="771161C1"/>
    <w:rsid w:val="7A0C1A92"/>
    <w:rsid w:val="7DA35DEE"/>
    <w:rsid w:val="7D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2021-01-14T04:59:00Z</dcterms:created>
  <dc:creator>Administrator</dc:creator>
  <cp:lastModifiedBy>Administrator</cp:lastModifiedBy>
  <dcterms:modified xsi:type="dcterms:W3CDTF">2021-01-22T03:45:11Z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