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FF" w:rsidRDefault="004443FF" w:rsidP="00B738A4">
      <w:pPr>
        <w:jc w:val="center"/>
        <w:rPr>
          <w:rFonts w:ascii="小标宋" w:eastAsia="小标宋" w:hAnsiTheme="majorEastAsia"/>
          <w:sz w:val="36"/>
          <w:szCs w:val="36"/>
        </w:rPr>
      </w:pPr>
      <w:r>
        <w:rPr>
          <w:rFonts w:ascii="小标宋" w:eastAsia="小标宋" w:hAnsiTheme="majorEastAsia" w:hint="eastAsia"/>
          <w:sz w:val="36"/>
          <w:szCs w:val="36"/>
        </w:rPr>
        <w:t>温州市</w:t>
      </w:r>
      <w:r w:rsidR="00A6355D">
        <w:rPr>
          <w:rFonts w:ascii="小标宋" w:eastAsia="小标宋" w:hAnsiTheme="majorEastAsia" w:hint="eastAsia"/>
          <w:sz w:val="36"/>
          <w:szCs w:val="36"/>
        </w:rPr>
        <w:t>鹿城</w:t>
      </w:r>
      <w:r w:rsidR="00A6355D" w:rsidRPr="0011509C">
        <w:rPr>
          <w:rFonts w:ascii="小标宋" w:eastAsia="小标宋" w:hAnsiTheme="majorEastAsia" w:hint="eastAsia"/>
          <w:sz w:val="36"/>
          <w:szCs w:val="36"/>
        </w:rPr>
        <w:t>区经信局</w:t>
      </w:r>
      <w:r>
        <w:rPr>
          <w:rFonts w:ascii="小标宋" w:eastAsia="小标宋" w:hAnsiTheme="majorEastAsia" w:hint="eastAsia"/>
          <w:sz w:val="36"/>
          <w:szCs w:val="36"/>
        </w:rPr>
        <w:t>2020</w:t>
      </w:r>
      <w:r w:rsidR="00B738A4" w:rsidRPr="0011509C">
        <w:rPr>
          <w:rFonts w:ascii="小标宋" w:eastAsia="小标宋" w:hAnsiTheme="majorEastAsia" w:hint="eastAsia"/>
          <w:sz w:val="36"/>
          <w:szCs w:val="36"/>
        </w:rPr>
        <w:t>年政府</w:t>
      </w:r>
    </w:p>
    <w:p w:rsidR="006F2B53" w:rsidRPr="0011509C" w:rsidRDefault="00B738A4" w:rsidP="00B738A4">
      <w:pPr>
        <w:jc w:val="center"/>
        <w:rPr>
          <w:rFonts w:ascii="小标宋" w:eastAsia="小标宋" w:hAnsiTheme="majorEastAsia"/>
          <w:sz w:val="36"/>
          <w:szCs w:val="36"/>
        </w:rPr>
      </w:pPr>
      <w:r w:rsidRPr="0011509C">
        <w:rPr>
          <w:rFonts w:ascii="小标宋" w:eastAsia="小标宋" w:hAnsiTheme="majorEastAsia" w:hint="eastAsia"/>
          <w:sz w:val="36"/>
          <w:szCs w:val="36"/>
        </w:rPr>
        <w:t>信息公开工作年度报告</w:t>
      </w:r>
    </w:p>
    <w:p w:rsidR="00B738A4" w:rsidRPr="0011509C" w:rsidRDefault="00B738A4" w:rsidP="00B738A4">
      <w:pPr>
        <w:jc w:val="center"/>
        <w:rPr>
          <w:rFonts w:ascii="小标宋" w:eastAsia="小标宋" w:hAnsiTheme="majorEastAsia"/>
          <w:sz w:val="36"/>
          <w:szCs w:val="36"/>
        </w:rPr>
      </w:pPr>
    </w:p>
    <w:p w:rsidR="00B738A4" w:rsidRDefault="004443FF" w:rsidP="009218D5">
      <w:pPr>
        <w:ind w:firstLineChars="200" w:firstLine="640"/>
      </w:pPr>
      <w:r>
        <w:rPr>
          <w:rFonts w:ascii="仿宋_GB2312" w:eastAsia="仿宋_GB2312" w:hAnsi="Arial" w:cs="Arial" w:hint="eastAsia"/>
          <w:color w:val="000000"/>
          <w:sz w:val="32"/>
          <w:szCs w:val="32"/>
        </w:rPr>
        <w:t>根据《浙江省人民政府办公厅关于做好2020年度政务公开工作总结和政府信息公开工作年度报告有关事项的通知》要求，我局认真编制了《温州市</w:t>
      </w:r>
      <w:r w:rsidRPr="004443FF">
        <w:rPr>
          <w:rFonts w:ascii="仿宋_GB2312" w:eastAsia="仿宋_GB2312" w:hAnsi="Arial" w:cs="Arial" w:hint="eastAsia"/>
          <w:color w:val="000000"/>
          <w:sz w:val="32"/>
          <w:szCs w:val="32"/>
        </w:rPr>
        <w:t>鹿城区经信局2020年政府信息公开工作年度报告</w:t>
      </w:r>
      <w:r>
        <w:rPr>
          <w:rFonts w:ascii="仿宋_GB2312" w:eastAsia="仿宋_GB2312" w:hAnsi="Arial" w:cs="Arial" w:hint="eastAsia"/>
          <w:color w:val="000000"/>
          <w:sz w:val="32"/>
          <w:szCs w:val="32"/>
        </w:rPr>
        <w:t>》。本年度报告内容由</w:t>
      </w:r>
      <w:r w:rsidRPr="004443FF">
        <w:rPr>
          <w:rFonts w:ascii="仿宋_GB2312" w:eastAsia="仿宋_GB2312" w:hAnsi="Arial" w:cs="Arial" w:hint="eastAsia"/>
          <w:color w:val="000000"/>
          <w:sz w:val="32"/>
          <w:szCs w:val="32"/>
        </w:rPr>
        <w:t>总体情况、主动公开政府信息情况、收到和处理政府信息公开申请情况、政府信息公开行政复议、行政诉讼情况、存在的主要问题及改进情况、其他需要报告的事项等六部分组成。</w:t>
      </w:r>
      <w:r>
        <w:rPr>
          <w:rFonts w:ascii="仿宋_GB2312" w:eastAsia="仿宋_GB2312" w:hAnsi="Arial" w:cs="Arial" w:hint="eastAsia"/>
          <w:color w:val="000000"/>
          <w:sz w:val="32"/>
          <w:szCs w:val="32"/>
        </w:rPr>
        <w:t>本</w:t>
      </w:r>
      <w:r w:rsidR="00106250">
        <w:rPr>
          <w:rFonts w:ascii="仿宋_GB2312" w:eastAsia="仿宋_GB2312" w:hAnsi="Arial" w:cs="Arial" w:hint="eastAsia"/>
          <w:color w:val="000000"/>
          <w:sz w:val="32"/>
          <w:szCs w:val="32"/>
        </w:rPr>
        <w:t>报告所列数据</w:t>
      </w:r>
      <w:r>
        <w:rPr>
          <w:rFonts w:ascii="仿宋_GB2312" w:eastAsia="仿宋_GB2312" w:hAnsi="Arial" w:cs="Arial" w:hint="eastAsia"/>
          <w:color w:val="000000"/>
          <w:sz w:val="32"/>
          <w:szCs w:val="32"/>
        </w:rPr>
        <w:t>的</w:t>
      </w:r>
      <w:r w:rsidR="00106250">
        <w:rPr>
          <w:rFonts w:ascii="仿宋_GB2312" w:eastAsia="仿宋_GB2312" w:hAnsi="Arial" w:cs="Arial" w:hint="eastAsia"/>
          <w:color w:val="000000"/>
          <w:sz w:val="32"/>
          <w:szCs w:val="32"/>
        </w:rPr>
        <w:t>统计期限</w:t>
      </w:r>
      <w:r>
        <w:rPr>
          <w:rFonts w:ascii="仿宋_GB2312" w:eastAsia="仿宋_GB2312" w:hAnsi="Arial" w:cs="Arial" w:hint="eastAsia"/>
          <w:color w:val="000000"/>
          <w:sz w:val="32"/>
          <w:szCs w:val="32"/>
        </w:rPr>
        <w:t>自</w:t>
      </w:r>
      <w:r w:rsidR="00106250">
        <w:rPr>
          <w:rFonts w:ascii="仿宋_GB2312" w:eastAsia="仿宋_GB2312" w:hAnsi="Arial" w:cs="Arial" w:hint="eastAsia"/>
          <w:color w:val="000000"/>
          <w:sz w:val="32"/>
          <w:szCs w:val="32"/>
        </w:rPr>
        <w:t>20</w:t>
      </w:r>
      <w:r>
        <w:rPr>
          <w:rFonts w:ascii="仿宋_GB2312" w:eastAsia="仿宋_GB2312" w:hAnsi="Arial" w:cs="Arial" w:hint="eastAsia"/>
          <w:color w:val="000000"/>
          <w:sz w:val="32"/>
          <w:szCs w:val="32"/>
        </w:rPr>
        <w:t>20</w:t>
      </w:r>
      <w:r w:rsidR="00106250">
        <w:rPr>
          <w:rFonts w:ascii="仿宋_GB2312" w:eastAsia="仿宋_GB2312" w:hAnsi="Arial" w:cs="Arial" w:hint="eastAsia"/>
          <w:color w:val="000000"/>
          <w:sz w:val="32"/>
          <w:szCs w:val="32"/>
        </w:rPr>
        <w:t>年1月1日至20</w:t>
      </w:r>
      <w:r>
        <w:rPr>
          <w:rFonts w:ascii="仿宋_GB2312" w:eastAsia="仿宋_GB2312" w:hAnsi="Arial" w:cs="Arial" w:hint="eastAsia"/>
          <w:color w:val="000000"/>
          <w:sz w:val="32"/>
          <w:szCs w:val="32"/>
        </w:rPr>
        <w:t>20</w:t>
      </w:r>
      <w:r w:rsidR="00106250">
        <w:rPr>
          <w:rFonts w:ascii="仿宋_GB2312" w:eastAsia="仿宋_GB2312" w:hAnsi="Arial" w:cs="Arial" w:hint="eastAsia"/>
          <w:color w:val="000000"/>
          <w:sz w:val="32"/>
          <w:szCs w:val="32"/>
        </w:rPr>
        <w:t>年12月31日</w:t>
      </w:r>
      <w:r>
        <w:rPr>
          <w:rFonts w:ascii="仿宋_GB2312" w:eastAsia="仿宋_GB2312" w:hAnsi="Arial" w:cs="Arial" w:hint="eastAsia"/>
          <w:color w:val="000000"/>
          <w:sz w:val="32"/>
          <w:szCs w:val="32"/>
        </w:rPr>
        <w:t>止</w:t>
      </w:r>
      <w:r w:rsidR="00106250">
        <w:rPr>
          <w:rFonts w:ascii="仿宋_GB2312" w:eastAsia="仿宋_GB2312" w:hAnsi="Arial" w:cs="Arial" w:hint="eastAsia"/>
          <w:color w:val="000000"/>
          <w:sz w:val="32"/>
          <w:szCs w:val="32"/>
        </w:rPr>
        <w:t>。</w:t>
      </w:r>
    </w:p>
    <w:p w:rsidR="00F63624" w:rsidRPr="00F63624" w:rsidRDefault="00F63624" w:rsidP="00F63624">
      <w:pPr>
        <w:ind w:firstLineChars="200" w:firstLine="640"/>
        <w:rPr>
          <w:rFonts w:ascii="黑体" w:eastAsia="黑体" w:hAnsi="Arial" w:cs="Arial"/>
          <w:color w:val="000000"/>
          <w:sz w:val="32"/>
          <w:szCs w:val="32"/>
        </w:rPr>
      </w:pPr>
      <w:r w:rsidRPr="00F63624">
        <w:rPr>
          <w:rFonts w:ascii="黑体" w:eastAsia="黑体" w:hAnsi="Arial" w:cs="Arial" w:hint="eastAsia"/>
          <w:color w:val="000000"/>
          <w:sz w:val="32"/>
          <w:szCs w:val="32"/>
        </w:rPr>
        <w:t>一、总体情况</w:t>
      </w:r>
    </w:p>
    <w:p w:rsidR="00F63624" w:rsidRPr="009218D5" w:rsidRDefault="00970B2A" w:rsidP="00F63624">
      <w:pPr>
        <w:ind w:firstLineChars="200" w:firstLine="640"/>
        <w:rPr>
          <w:rFonts w:ascii="仿宋_GB2312" w:eastAsia="仿宋_GB2312" w:hAnsi="Arial" w:cs="Arial"/>
          <w:color w:val="000000"/>
          <w:sz w:val="32"/>
          <w:szCs w:val="32"/>
        </w:rPr>
      </w:pPr>
      <w:r w:rsidRPr="00970B2A">
        <w:rPr>
          <w:rFonts w:ascii="仿宋_GB2312" w:eastAsia="仿宋_GB2312" w:hAnsi="Arial" w:cs="Arial"/>
          <w:color w:val="000000"/>
          <w:sz w:val="32"/>
          <w:szCs w:val="32"/>
        </w:rPr>
        <w:t>2020</w:t>
      </w:r>
      <w:r w:rsidRPr="00970B2A">
        <w:rPr>
          <w:rFonts w:ascii="仿宋_GB2312" w:eastAsia="仿宋_GB2312" w:hAnsi="Arial" w:cs="Arial" w:hint="eastAsia"/>
          <w:color w:val="000000"/>
          <w:sz w:val="32"/>
          <w:szCs w:val="32"/>
        </w:rPr>
        <w:t>年，区经信局认真贯彻落实《中华人民共和国政府信息公开条例》和省市区政务信息公开工作相关规定，强化组织建设，完善工作机制，拓宽信息公开渠道，创新工作方式，及时公布相关信息，畅通信访渠道，扎实有效地推进政府信息公开工作稳步前进。</w:t>
      </w:r>
    </w:p>
    <w:p w:rsidR="00F63624" w:rsidRPr="00F82CC6" w:rsidRDefault="00524B8D" w:rsidP="00524B8D">
      <w:pPr>
        <w:ind w:firstLineChars="200" w:firstLine="643"/>
        <w:rPr>
          <w:rFonts w:ascii="仿宋_GB2312" w:eastAsia="仿宋_GB2312" w:hAnsi="Arial" w:cs="Arial"/>
          <w:sz w:val="32"/>
          <w:szCs w:val="32"/>
        </w:rPr>
      </w:pPr>
      <w:r w:rsidRPr="00F82CC6">
        <w:rPr>
          <w:rFonts w:ascii="仿宋_GB2312" w:eastAsia="仿宋_GB2312" w:hAnsi="Arial" w:cs="Arial"/>
          <w:b/>
          <w:sz w:val="32"/>
          <w:szCs w:val="32"/>
        </w:rPr>
        <w:t>主动公开全面落实。</w:t>
      </w:r>
      <w:r w:rsidRPr="00F82CC6">
        <w:rPr>
          <w:rFonts w:ascii="仿宋_GB2312" w:eastAsia="仿宋_GB2312" w:hAnsi="Arial" w:cs="Arial"/>
          <w:sz w:val="32"/>
          <w:szCs w:val="32"/>
        </w:rPr>
        <w:t>20</w:t>
      </w:r>
      <w:r w:rsidR="00970B2A" w:rsidRPr="00F82CC6">
        <w:rPr>
          <w:rFonts w:ascii="仿宋_GB2312" w:eastAsia="仿宋_GB2312" w:hAnsi="Arial" w:cs="Arial" w:hint="eastAsia"/>
          <w:sz w:val="32"/>
          <w:szCs w:val="32"/>
        </w:rPr>
        <w:t>20</w:t>
      </w:r>
      <w:r w:rsidRPr="00F82CC6">
        <w:rPr>
          <w:rFonts w:ascii="仿宋_GB2312" w:eastAsia="仿宋_GB2312" w:hAnsi="Arial" w:cs="Arial"/>
          <w:sz w:val="32"/>
          <w:szCs w:val="32"/>
        </w:rPr>
        <w:t>年</w:t>
      </w:r>
      <w:r w:rsidR="00970B2A" w:rsidRPr="00F82CC6">
        <w:rPr>
          <w:rFonts w:ascii="仿宋_GB2312" w:eastAsia="仿宋_GB2312" w:hAnsi="Arial" w:cs="Arial" w:hint="eastAsia"/>
          <w:sz w:val="32"/>
          <w:szCs w:val="32"/>
        </w:rPr>
        <w:t>，全局累计主动</w:t>
      </w:r>
      <w:r w:rsidRPr="00F82CC6">
        <w:rPr>
          <w:rFonts w:ascii="仿宋_GB2312" w:eastAsia="仿宋_GB2312" w:hAnsi="Arial" w:cs="Arial"/>
          <w:sz w:val="32"/>
          <w:szCs w:val="32"/>
        </w:rPr>
        <w:t>公开政府信息</w:t>
      </w:r>
      <w:r w:rsidR="00970B2A" w:rsidRPr="00F82CC6">
        <w:rPr>
          <w:rFonts w:ascii="仿宋_GB2312" w:eastAsia="仿宋_GB2312" w:hAnsi="Arial" w:cs="Arial" w:hint="eastAsia"/>
          <w:sz w:val="32"/>
          <w:szCs w:val="32"/>
        </w:rPr>
        <w:t>25</w:t>
      </w:r>
      <w:r w:rsidRPr="00F82CC6">
        <w:rPr>
          <w:rFonts w:ascii="仿宋_GB2312" w:eastAsia="仿宋_GB2312" w:hAnsi="Arial" w:cs="Arial"/>
          <w:sz w:val="32"/>
          <w:szCs w:val="32"/>
        </w:rPr>
        <w:t>条，</w:t>
      </w:r>
      <w:r w:rsidRPr="00F82CC6">
        <w:rPr>
          <w:rFonts w:ascii="仿宋_GB2312" w:eastAsia="仿宋_GB2312" w:hAnsi="Arial" w:cs="Arial" w:hint="eastAsia"/>
          <w:sz w:val="32"/>
          <w:szCs w:val="32"/>
        </w:rPr>
        <w:t>其中机构信息</w:t>
      </w:r>
      <w:r w:rsidR="00970B2A" w:rsidRPr="00F82CC6">
        <w:rPr>
          <w:rFonts w:ascii="仿宋_GB2312" w:eastAsia="仿宋_GB2312" w:hAnsi="Arial" w:cs="Arial" w:hint="eastAsia"/>
          <w:sz w:val="32"/>
          <w:szCs w:val="32"/>
        </w:rPr>
        <w:t>4</w:t>
      </w:r>
      <w:r w:rsidRPr="00F82CC6">
        <w:rPr>
          <w:rFonts w:ascii="仿宋_GB2312" w:eastAsia="仿宋_GB2312" w:hAnsi="Arial" w:cs="Arial" w:hint="eastAsia"/>
          <w:sz w:val="32"/>
          <w:szCs w:val="32"/>
        </w:rPr>
        <w:t>条，政策文件</w:t>
      </w:r>
      <w:r w:rsidR="00970B2A" w:rsidRPr="00F82CC6">
        <w:rPr>
          <w:rFonts w:ascii="仿宋_GB2312" w:eastAsia="仿宋_GB2312" w:hAnsi="Arial" w:cs="Arial" w:hint="eastAsia"/>
          <w:sz w:val="32"/>
          <w:szCs w:val="32"/>
        </w:rPr>
        <w:t>2</w:t>
      </w:r>
      <w:r w:rsidRPr="00F82CC6">
        <w:rPr>
          <w:rFonts w:ascii="仿宋_GB2312" w:eastAsia="仿宋_GB2312" w:hAnsi="Arial" w:cs="Arial" w:hint="eastAsia"/>
          <w:sz w:val="32"/>
          <w:szCs w:val="32"/>
        </w:rPr>
        <w:t>条（</w:t>
      </w:r>
      <w:r w:rsidR="00970B2A" w:rsidRPr="00F82CC6">
        <w:rPr>
          <w:rFonts w:ascii="仿宋_GB2312" w:eastAsia="仿宋_GB2312" w:hAnsi="Arial" w:cs="Arial" w:hint="eastAsia"/>
          <w:sz w:val="32"/>
          <w:szCs w:val="32"/>
        </w:rPr>
        <w:t>部门</w:t>
      </w:r>
      <w:r w:rsidR="001349F4" w:rsidRPr="00F82CC6">
        <w:rPr>
          <w:rFonts w:ascii="仿宋_GB2312" w:eastAsia="仿宋_GB2312" w:hAnsi="Arial" w:cs="Arial" w:hint="eastAsia"/>
          <w:sz w:val="32"/>
          <w:szCs w:val="32"/>
        </w:rPr>
        <w:t>政策文件及</w:t>
      </w:r>
      <w:r w:rsidRPr="00F82CC6">
        <w:rPr>
          <w:rFonts w:ascii="仿宋_GB2312" w:eastAsia="仿宋_GB2312" w:hAnsi="Arial" w:cs="Arial" w:hint="eastAsia"/>
          <w:sz w:val="32"/>
          <w:szCs w:val="32"/>
        </w:rPr>
        <w:t>政策解读</w:t>
      </w:r>
      <w:r w:rsidR="001349F4" w:rsidRPr="00F82CC6">
        <w:rPr>
          <w:rFonts w:ascii="仿宋_GB2312" w:eastAsia="仿宋_GB2312" w:hAnsi="Arial" w:cs="Arial" w:hint="eastAsia"/>
          <w:sz w:val="32"/>
          <w:szCs w:val="32"/>
        </w:rPr>
        <w:t>各</w:t>
      </w:r>
      <w:r w:rsidR="00970B2A" w:rsidRPr="00F82CC6">
        <w:rPr>
          <w:rFonts w:ascii="仿宋_GB2312" w:eastAsia="仿宋_GB2312" w:hAnsi="Arial" w:cs="Arial" w:hint="eastAsia"/>
          <w:sz w:val="32"/>
          <w:szCs w:val="32"/>
        </w:rPr>
        <w:t>1</w:t>
      </w:r>
      <w:r w:rsidRPr="00F82CC6">
        <w:rPr>
          <w:rFonts w:ascii="仿宋_GB2312" w:eastAsia="仿宋_GB2312" w:hAnsi="Arial" w:cs="Arial" w:hint="eastAsia"/>
          <w:sz w:val="32"/>
          <w:szCs w:val="32"/>
        </w:rPr>
        <w:t>条），工作信息</w:t>
      </w:r>
      <w:r w:rsidR="00970B2A" w:rsidRPr="00F82CC6">
        <w:rPr>
          <w:rFonts w:ascii="仿宋_GB2312" w:eastAsia="仿宋_GB2312" w:hAnsi="Arial" w:cs="Arial" w:hint="eastAsia"/>
          <w:sz w:val="32"/>
          <w:szCs w:val="32"/>
        </w:rPr>
        <w:t>10</w:t>
      </w:r>
      <w:r w:rsidRPr="00F82CC6">
        <w:rPr>
          <w:rFonts w:ascii="仿宋_GB2312" w:eastAsia="仿宋_GB2312" w:hAnsi="Arial" w:cs="Arial" w:hint="eastAsia"/>
          <w:sz w:val="32"/>
          <w:szCs w:val="32"/>
        </w:rPr>
        <w:t>条（通知公告</w:t>
      </w:r>
      <w:r w:rsidR="00970B2A" w:rsidRPr="00F82CC6">
        <w:rPr>
          <w:rFonts w:ascii="仿宋_GB2312" w:eastAsia="仿宋_GB2312" w:hAnsi="Arial" w:cs="Arial" w:hint="eastAsia"/>
          <w:sz w:val="32"/>
          <w:szCs w:val="32"/>
        </w:rPr>
        <w:t>6</w:t>
      </w:r>
      <w:r w:rsidRPr="00F82CC6">
        <w:rPr>
          <w:rFonts w:ascii="仿宋_GB2312" w:eastAsia="仿宋_GB2312" w:hAnsi="Arial" w:cs="Arial" w:hint="eastAsia"/>
          <w:sz w:val="32"/>
          <w:szCs w:val="32"/>
        </w:rPr>
        <w:t>条，计划总结</w:t>
      </w:r>
      <w:r w:rsidR="00970B2A" w:rsidRPr="00F82CC6">
        <w:rPr>
          <w:rFonts w:ascii="仿宋_GB2312" w:eastAsia="仿宋_GB2312" w:hAnsi="Arial" w:cs="Arial" w:hint="eastAsia"/>
          <w:sz w:val="32"/>
          <w:szCs w:val="32"/>
        </w:rPr>
        <w:t>4</w:t>
      </w:r>
      <w:r w:rsidRPr="00F82CC6">
        <w:rPr>
          <w:rFonts w:ascii="仿宋_GB2312" w:eastAsia="仿宋_GB2312" w:hAnsi="Arial" w:cs="Arial" w:hint="eastAsia"/>
          <w:sz w:val="32"/>
          <w:szCs w:val="32"/>
        </w:rPr>
        <w:t>条），文件库</w:t>
      </w:r>
      <w:r w:rsidR="00970B2A" w:rsidRPr="00F82CC6">
        <w:rPr>
          <w:rFonts w:ascii="仿宋_GB2312" w:eastAsia="仿宋_GB2312" w:hAnsi="Arial" w:cs="Arial" w:hint="eastAsia"/>
          <w:sz w:val="32"/>
          <w:szCs w:val="32"/>
        </w:rPr>
        <w:t>1</w:t>
      </w:r>
      <w:r w:rsidRPr="00F82CC6">
        <w:rPr>
          <w:rFonts w:ascii="仿宋_GB2312" w:eastAsia="仿宋_GB2312" w:hAnsi="Arial" w:cs="Arial" w:hint="eastAsia"/>
          <w:sz w:val="32"/>
          <w:szCs w:val="32"/>
        </w:rPr>
        <w:t>条，人事信息1条，财政预决算</w:t>
      </w:r>
      <w:r w:rsidR="00970B2A" w:rsidRPr="00F82CC6">
        <w:rPr>
          <w:rFonts w:ascii="仿宋_GB2312" w:eastAsia="仿宋_GB2312" w:hAnsi="Arial" w:cs="Arial" w:hint="eastAsia"/>
          <w:sz w:val="32"/>
          <w:szCs w:val="32"/>
        </w:rPr>
        <w:t>3</w:t>
      </w:r>
      <w:r w:rsidRPr="00F82CC6">
        <w:rPr>
          <w:rFonts w:ascii="仿宋_GB2312" w:eastAsia="仿宋_GB2312" w:hAnsi="Arial" w:cs="Arial" w:hint="eastAsia"/>
          <w:sz w:val="32"/>
          <w:szCs w:val="32"/>
        </w:rPr>
        <w:t>条，</w:t>
      </w:r>
      <w:r w:rsidR="00FB76B5" w:rsidRPr="00F82CC6">
        <w:rPr>
          <w:rFonts w:ascii="仿宋_GB2312" w:eastAsia="仿宋_GB2312" w:hAnsi="Arial" w:cs="Arial" w:hint="eastAsia"/>
          <w:sz w:val="32"/>
          <w:szCs w:val="32"/>
        </w:rPr>
        <w:t>建议提案4条</w:t>
      </w:r>
      <w:r w:rsidRPr="00F82CC6">
        <w:rPr>
          <w:rFonts w:ascii="仿宋_GB2312" w:eastAsia="仿宋_GB2312" w:hAnsi="Arial" w:cs="Arial" w:hint="eastAsia"/>
          <w:sz w:val="32"/>
          <w:szCs w:val="32"/>
        </w:rPr>
        <w:t>。</w:t>
      </w:r>
    </w:p>
    <w:p w:rsidR="002425AE" w:rsidRPr="007301D9" w:rsidRDefault="00970B2A" w:rsidP="007301D9">
      <w:pPr>
        <w:ind w:firstLineChars="200" w:firstLine="643"/>
        <w:rPr>
          <w:rFonts w:ascii="仿宋_GB2312" w:eastAsia="仿宋_GB2312" w:hAnsi="Arial" w:cs="Arial"/>
          <w:color w:val="000000"/>
          <w:sz w:val="32"/>
          <w:szCs w:val="32"/>
        </w:rPr>
      </w:pPr>
      <w:r>
        <w:rPr>
          <w:rFonts w:ascii="仿宋_GB2312" w:eastAsia="仿宋_GB2312" w:hAnsi="Arial" w:cs="Arial" w:hint="eastAsia"/>
          <w:b/>
          <w:color w:val="000000"/>
          <w:sz w:val="32"/>
          <w:szCs w:val="32"/>
        </w:rPr>
        <w:lastRenderedPageBreak/>
        <w:t>逐步加强业务学习。</w:t>
      </w:r>
      <w:r w:rsidRPr="007301D9">
        <w:rPr>
          <w:rFonts w:ascii="仿宋_GB2312" w:eastAsia="仿宋_GB2312" w:hAnsi="Arial" w:cs="Arial" w:hint="eastAsia"/>
          <w:color w:val="000000"/>
          <w:sz w:val="32"/>
          <w:szCs w:val="32"/>
        </w:rPr>
        <w:t>为进一步提高政府信息质量，区经信局积极参加区政府举办的全区政务公开工作专题培训班，以提高政府信息公开工作人员的专业水平和责任意识，</w:t>
      </w:r>
      <w:r w:rsidR="007301D9" w:rsidRPr="007301D9">
        <w:rPr>
          <w:rFonts w:ascii="仿宋_GB2312" w:eastAsia="仿宋_GB2312" w:hAnsi="Arial" w:cs="Arial" w:hint="eastAsia"/>
          <w:color w:val="000000"/>
          <w:sz w:val="32"/>
          <w:szCs w:val="32"/>
        </w:rPr>
        <w:t>严格按照要求公开与经济社会发展和群众生活密切相关的政府信息，提高政府信息公开工作的时效性。</w:t>
      </w:r>
    </w:p>
    <w:p w:rsidR="00F63624" w:rsidRDefault="00F63624" w:rsidP="00F63624">
      <w:pPr>
        <w:ind w:firstLineChars="200" w:firstLine="640"/>
        <w:rPr>
          <w:rFonts w:ascii="黑体" w:eastAsia="黑体" w:hAnsi="Arial" w:cs="Arial"/>
          <w:color w:val="000000"/>
          <w:sz w:val="32"/>
          <w:szCs w:val="32"/>
        </w:rPr>
      </w:pPr>
      <w:r w:rsidRPr="00F63624">
        <w:rPr>
          <w:rFonts w:ascii="黑体" w:eastAsia="黑体" w:hAnsi="Arial" w:cs="Arial" w:hint="eastAsia"/>
          <w:color w:val="00000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F63624" w:rsidRPr="00EA17C3" w:rsidTr="00DF45AE">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第二十条第（一）项</w:t>
            </w:r>
          </w:p>
        </w:tc>
      </w:tr>
      <w:tr w:rsidR="00F63624" w:rsidRPr="00EA17C3" w:rsidTr="00DF45AE">
        <w:trPr>
          <w:trHeight w:val="882"/>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本年新</w:t>
            </w:r>
            <w:r w:rsidRPr="00EA17C3">
              <w:rPr>
                <w:rFonts w:ascii="Times New Roman" w:hAnsi="Times New Roman" w:cs="Times New Roman"/>
                <w:color w:val="000000"/>
                <w:kern w:val="0"/>
                <w:sz w:val="20"/>
                <w:szCs w:val="20"/>
              </w:rPr>
              <w:br/>
            </w:r>
            <w:r w:rsidRPr="00EA17C3">
              <w:rPr>
                <w:rFonts w:ascii="Times New Roman" w:hAnsiTheme="minorEastAsia" w:cs="Times New Roman"/>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本年新</w:t>
            </w:r>
            <w:r w:rsidRPr="00EA17C3">
              <w:rPr>
                <w:rFonts w:ascii="Times New Roman" w:hAnsi="Times New Roman" w:cs="Times New Roman"/>
                <w:color w:val="000000"/>
                <w:kern w:val="0"/>
                <w:sz w:val="20"/>
                <w:szCs w:val="20"/>
              </w:rPr>
              <w:br/>
            </w:r>
            <w:r w:rsidRPr="00EA17C3">
              <w:rPr>
                <w:rFonts w:ascii="Times New Roman" w:hAnsiTheme="minorEastAsia" w:cs="Times New Roman"/>
                <w:kern w:val="0"/>
                <w:sz w:val="20"/>
                <w:szCs w:val="20"/>
              </w:rPr>
              <w:t>公开数量</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对外公开总数量</w:t>
            </w:r>
          </w:p>
        </w:tc>
      </w:tr>
      <w:tr w:rsidR="00F63624" w:rsidRPr="00EA17C3" w:rsidTr="00DF45AE">
        <w:trPr>
          <w:trHeight w:val="523"/>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left"/>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规章</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12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63624" w:rsidRPr="00EA17C3" w:rsidTr="00DF45AE">
        <w:trPr>
          <w:trHeight w:val="471"/>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left"/>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7301D9" w:rsidP="009218D5">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1</w:t>
            </w:r>
          </w:p>
        </w:tc>
        <w:tc>
          <w:tcPr>
            <w:tcW w:w="12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3624" w:rsidRPr="00EA17C3" w:rsidRDefault="007301D9" w:rsidP="009218D5">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1</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7119D3" w:rsidP="009218D5">
            <w:pPr>
              <w:widowControl/>
              <w:jc w:val="center"/>
              <w:rPr>
                <w:rFonts w:ascii="Times New Roman" w:hAnsi="Times New Roman" w:cs="Times New Roman"/>
                <w:kern w:val="0"/>
                <w:sz w:val="24"/>
                <w:szCs w:val="24"/>
              </w:rPr>
            </w:pPr>
            <w:r>
              <w:rPr>
                <w:rFonts w:ascii="Times New Roman" w:hAnsi="Times New Roman" w:cs="Times New Roman" w:hint="eastAsia"/>
                <w:kern w:val="0"/>
                <w:sz w:val="24"/>
                <w:szCs w:val="24"/>
              </w:rPr>
              <w:t>4</w:t>
            </w:r>
          </w:p>
        </w:tc>
      </w:tr>
      <w:tr w:rsidR="00F63624" w:rsidRPr="00EA17C3" w:rsidTr="00DF45AE">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第二十条第（五）项</w:t>
            </w:r>
          </w:p>
        </w:tc>
      </w:tr>
      <w:tr w:rsidR="00F63624" w:rsidRPr="00EA17C3" w:rsidTr="00DF45AE">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本年增</w:t>
            </w:r>
            <w:r w:rsidRPr="00EA17C3">
              <w:rPr>
                <w:rFonts w:ascii="Times New Roman" w:hAnsi="Times New Roman" w:cs="Times New Roman"/>
                <w:color w:val="000000"/>
                <w:kern w:val="0"/>
                <w:sz w:val="20"/>
                <w:szCs w:val="20"/>
              </w:rPr>
              <w:t>/</w:t>
            </w:r>
            <w:r w:rsidRPr="00EA17C3">
              <w:rPr>
                <w:rFonts w:ascii="Times New Roman" w:hAnsiTheme="minorEastAsia" w:cs="Times New Roman"/>
                <w:color w:val="000000"/>
                <w:kern w:val="0"/>
                <w:sz w:val="20"/>
                <w:szCs w:val="20"/>
              </w:rPr>
              <w:t>减</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处理决定数量</w:t>
            </w:r>
          </w:p>
        </w:tc>
      </w:tr>
      <w:tr w:rsidR="00F63624" w:rsidRPr="00EA17C3" w:rsidTr="00DF45AE">
        <w:trPr>
          <w:trHeight w:val="528"/>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left"/>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7301D9" w:rsidP="009218D5">
            <w:pPr>
              <w:widowControl/>
              <w:jc w:val="center"/>
              <w:rPr>
                <w:rFonts w:ascii="Times New Roman" w:hAnsi="Times New Roman" w:cs="Times New Roman"/>
                <w:kern w:val="0"/>
                <w:sz w:val="24"/>
                <w:szCs w:val="24"/>
              </w:rPr>
            </w:pPr>
            <w:r>
              <w:rPr>
                <w:rFonts w:ascii="Times New Roman" w:hAnsi="Times New Roman" w:cs="Times New Roman" w:hint="eastAsia"/>
                <w:color w:val="000000"/>
                <w:kern w:val="0"/>
                <w:sz w:val="24"/>
                <w:szCs w:val="24"/>
              </w:rPr>
              <w:t>3</w:t>
            </w:r>
          </w:p>
        </w:tc>
        <w:tc>
          <w:tcPr>
            <w:tcW w:w="126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7301D9" w:rsidP="00920B12">
            <w:pPr>
              <w:widowControl/>
              <w:jc w:val="center"/>
              <w:rPr>
                <w:rFonts w:ascii="Times New Roman" w:hAnsi="Times New Roman" w:cs="Times New Roman"/>
                <w:kern w:val="0"/>
                <w:sz w:val="24"/>
                <w:szCs w:val="24"/>
              </w:rPr>
            </w:pPr>
            <w:r>
              <w:rPr>
                <w:rFonts w:ascii="Times New Roman" w:hAnsi="Times New Roman" w:cs="Times New Roman" w:hint="eastAsia"/>
                <w:color w:val="000000"/>
                <w:kern w:val="0"/>
                <w:sz w:val="24"/>
                <w:szCs w:val="24"/>
              </w:rPr>
              <w:t>-1</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color w:val="000000"/>
                <w:kern w:val="0"/>
                <w:sz w:val="24"/>
                <w:szCs w:val="24"/>
              </w:rPr>
              <w:t>0</w:t>
            </w:r>
          </w:p>
        </w:tc>
      </w:tr>
      <w:tr w:rsidR="00F63624" w:rsidRPr="00EA17C3" w:rsidTr="00DF45AE">
        <w:trPr>
          <w:trHeight w:val="550"/>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left"/>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7301D9" w:rsidP="009218D5">
            <w:pPr>
              <w:widowControl/>
              <w:jc w:val="center"/>
              <w:rPr>
                <w:rFonts w:ascii="Times New Roman" w:hAnsi="Times New Roman" w:cs="Times New Roman"/>
                <w:kern w:val="0"/>
                <w:sz w:val="24"/>
                <w:szCs w:val="24"/>
              </w:rPr>
            </w:pPr>
            <w:r>
              <w:rPr>
                <w:rFonts w:ascii="Times New Roman" w:hAnsi="Times New Roman" w:cs="Times New Roman" w:hint="eastAsia"/>
                <w:color w:val="000000"/>
                <w:kern w:val="0"/>
                <w:sz w:val="24"/>
                <w:szCs w:val="24"/>
              </w:rPr>
              <w:t>20</w:t>
            </w:r>
          </w:p>
        </w:tc>
        <w:tc>
          <w:tcPr>
            <w:tcW w:w="126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7301D9" w:rsidP="009218D5">
            <w:pPr>
              <w:widowControl/>
              <w:jc w:val="center"/>
              <w:rPr>
                <w:rFonts w:ascii="Times New Roman" w:hAnsi="Times New Roman" w:cs="Times New Roman"/>
                <w:kern w:val="0"/>
                <w:sz w:val="24"/>
                <w:szCs w:val="24"/>
              </w:rPr>
            </w:pPr>
            <w:r>
              <w:rPr>
                <w:rFonts w:ascii="Times New Roman" w:hAnsi="Times New Roman" w:cs="Times New Roman" w:hint="eastAsia"/>
                <w:color w:val="000000"/>
                <w:kern w:val="0"/>
                <w:sz w:val="24"/>
                <w:szCs w:val="24"/>
              </w:rPr>
              <w:t>-3</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7301D9" w:rsidP="009218D5">
            <w:pPr>
              <w:widowControl/>
              <w:jc w:val="center"/>
              <w:rPr>
                <w:rFonts w:ascii="Times New Roman" w:hAnsi="Times New Roman" w:cs="Times New Roman"/>
                <w:kern w:val="0"/>
                <w:sz w:val="24"/>
                <w:szCs w:val="24"/>
              </w:rPr>
            </w:pPr>
            <w:r>
              <w:rPr>
                <w:rFonts w:ascii="Times New Roman" w:hAnsi="Times New Roman" w:cs="Times New Roman" w:hint="eastAsia"/>
                <w:color w:val="000000"/>
                <w:kern w:val="0"/>
                <w:sz w:val="24"/>
                <w:szCs w:val="24"/>
              </w:rPr>
              <w:t>80</w:t>
            </w:r>
          </w:p>
        </w:tc>
      </w:tr>
      <w:tr w:rsidR="00F63624" w:rsidRPr="00EA17C3" w:rsidTr="00DF45AE">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9218D5">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第二十条第（六）项</w:t>
            </w:r>
          </w:p>
        </w:tc>
      </w:tr>
      <w:tr w:rsidR="00F63624" w:rsidRPr="00EA17C3" w:rsidTr="00DF45AE">
        <w:trPr>
          <w:trHeight w:val="634"/>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9218D5">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3624" w:rsidRPr="00EA17C3" w:rsidRDefault="00F63624" w:rsidP="009218D5">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本年增</w:t>
            </w:r>
            <w:r w:rsidRPr="00EA17C3">
              <w:rPr>
                <w:rFonts w:ascii="Times New Roman" w:hAnsi="Times New Roman" w:cs="Times New Roman"/>
                <w:color w:val="000000"/>
                <w:kern w:val="0"/>
                <w:sz w:val="20"/>
                <w:szCs w:val="20"/>
              </w:rPr>
              <w:t>/</w:t>
            </w:r>
            <w:r w:rsidRPr="00EA17C3">
              <w:rPr>
                <w:rFonts w:ascii="Times New Roman" w:hAnsiTheme="minorEastAsia" w:cs="Times New Roman"/>
                <w:color w:val="000000"/>
                <w:kern w:val="0"/>
                <w:sz w:val="20"/>
                <w:szCs w:val="20"/>
              </w:rPr>
              <w:t>减</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9218D5">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处理决定数量</w:t>
            </w:r>
          </w:p>
        </w:tc>
      </w:tr>
      <w:tr w:rsidR="00F63624" w:rsidRPr="00EA17C3" w:rsidTr="00DF45AE">
        <w:trPr>
          <w:trHeight w:val="430"/>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left"/>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7301D9" w:rsidP="009218D5">
            <w:pPr>
              <w:widowControl/>
              <w:jc w:val="center"/>
              <w:rPr>
                <w:rFonts w:ascii="Times New Roman" w:hAnsi="Times New Roman" w:cs="Times New Roman"/>
                <w:kern w:val="0"/>
                <w:sz w:val="24"/>
                <w:szCs w:val="24"/>
              </w:rPr>
            </w:pPr>
            <w:r>
              <w:rPr>
                <w:rFonts w:ascii="Times New Roman" w:hAnsi="Times New Roman" w:cs="Times New Roman" w:hint="eastAsia"/>
                <w:color w:val="000000"/>
                <w:kern w:val="0"/>
                <w:sz w:val="24"/>
                <w:szCs w:val="24"/>
              </w:rPr>
              <w:t>0</w:t>
            </w:r>
          </w:p>
        </w:tc>
        <w:tc>
          <w:tcPr>
            <w:tcW w:w="126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7301D9" w:rsidP="00920B12">
            <w:pPr>
              <w:widowControl/>
              <w:jc w:val="center"/>
              <w:rPr>
                <w:rFonts w:ascii="Times New Roman" w:hAnsi="Times New Roman" w:cs="Times New Roman"/>
                <w:kern w:val="0"/>
                <w:sz w:val="24"/>
                <w:szCs w:val="24"/>
              </w:rPr>
            </w:pPr>
            <w:r>
              <w:rPr>
                <w:rFonts w:ascii="Times New Roman" w:hAnsi="Times New Roman" w:cs="Times New Roman" w:hint="eastAsia"/>
                <w:color w:val="000000"/>
                <w:kern w:val="0"/>
                <w:sz w:val="24"/>
                <w:szCs w:val="24"/>
              </w:rPr>
              <w:t>0</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color w:val="000000"/>
                <w:kern w:val="0"/>
                <w:sz w:val="24"/>
                <w:szCs w:val="24"/>
              </w:rPr>
              <w:t>0</w:t>
            </w:r>
          </w:p>
        </w:tc>
      </w:tr>
      <w:tr w:rsidR="00F63624" w:rsidRPr="00EA17C3" w:rsidTr="00DF45AE">
        <w:trPr>
          <w:trHeight w:val="409"/>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left"/>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color w:val="000000"/>
                <w:kern w:val="0"/>
                <w:sz w:val="24"/>
                <w:szCs w:val="24"/>
              </w:rPr>
              <w:t>0</w:t>
            </w:r>
          </w:p>
        </w:tc>
        <w:tc>
          <w:tcPr>
            <w:tcW w:w="126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color w:val="000000"/>
                <w:kern w:val="0"/>
                <w:sz w:val="24"/>
                <w:szCs w:val="24"/>
              </w:rPr>
              <w:t>0</w:t>
            </w:r>
          </w:p>
        </w:tc>
        <w:tc>
          <w:tcPr>
            <w:tcW w:w="188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color w:val="000000"/>
                <w:kern w:val="0"/>
                <w:sz w:val="24"/>
                <w:szCs w:val="24"/>
              </w:rPr>
              <w:t>0</w:t>
            </w:r>
          </w:p>
        </w:tc>
      </w:tr>
      <w:tr w:rsidR="00F63624" w:rsidRPr="00EA17C3" w:rsidTr="00DF45AE">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9218D5">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第二十条第（八）项</w:t>
            </w:r>
          </w:p>
        </w:tc>
      </w:tr>
      <w:tr w:rsidR="00F63624" w:rsidRPr="00EA17C3" w:rsidTr="00DF45AE">
        <w:trPr>
          <w:trHeight w:val="270"/>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9218D5">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F63624" w:rsidRPr="00EA17C3" w:rsidRDefault="00F63624" w:rsidP="009218D5">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本年增</w:t>
            </w:r>
            <w:r w:rsidRPr="00EA17C3">
              <w:rPr>
                <w:rFonts w:ascii="Times New Roman" w:hAnsi="Times New Roman" w:cs="Times New Roman"/>
                <w:color w:val="000000"/>
                <w:kern w:val="0"/>
                <w:sz w:val="20"/>
                <w:szCs w:val="20"/>
              </w:rPr>
              <w:t>/</w:t>
            </w:r>
            <w:r w:rsidRPr="00EA17C3">
              <w:rPr>
                <w:rFonts w:ascii="Times New Roman" w:hAnsiTheme="minorEastAsia" w:cs="Times New Roman"/>
                <w:color w:val="000000"/>
                <w:kern w:val="0"/>
                <w:sz w:val="20"/>
                <w:szCs w:val="20"/>
              </w:rPr>
              <w:t>减</w:t>
            </w:r>
          </w:p>
        </w:tc>
      </w:tr>
      <w:tr w:rsidR="00F63624" w:rsidRPr="00EA17C3" w:rsidTr="00DF45AE">
        <w:trPr>
          <w:trHeight w:val="551"/>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left"/>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color w:val="000000"/>
                <w:kern w:val="0"/>
                <w:sz w:val="24"/>
                <w:szCs w:val="24"/>
              </w:rPr>
              <w:t>0</w:t>
            </w:r>
          </w:p>
        </w:tc>
        <w:tc>
          <w:tcPr>
            <w:tcW w:w="3146" w:type="dxa"/>
            <w:gridSpan w:val="2"/>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F63624" w:rsidRPr="00EA17C3" w:rsidRDefault="00FE1A1B" w:rsidP="009218D5">
            <w:pPr>
              <w:widowControl/>
              <w:jc w:val="center"/>
              <w:rPr>
                <w:rFonts w:ascii="Times New Roman" w:hAnsi="Times New Roman" w:cs="Times New Roman"/>
                <w:kern w:val="0"/>
                <w:sz w:val="24"/>
                <w:szCs w:val="24"/>
              </w:rPr>
            </w:pPr>
            <w:r w:rsidRPr="00EA17C3">
              <w:rPr>
                <w:rFonts w:ascii="Times New Roman" w:hAnsi="Times New Roman" w:cs="Times New Roman"/>
                <w:color w:val="000000"/>
                <w:kern w:val="0"/>
                <w:sz w:val="24"/>
                <w:szCs w:val="24"/>
              </w:rPr>
              <w:t>0</w:t>
            </w:r>
          </w:p>
        </w:tc>
      </w:tr>
      <w:tr w:rsidR="00F63624" w:rsidRPr="00EA17C3" w:rsidTr="00DF45AE">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第二十条第（九）项</w:t>
            </w:r>
          </w:p>
        </w:tc>
      </w:tr>
      <w:tr w:rsidR="00F63624" w:rsidRPr="00EA17C3" w:rsidTr="00DF45AE">
        <w:trPr>
          <w:trHeight w:val="585"/>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采购总金额</w:t>
            </w:r>
          </w:p>
        </w:tc>
      </w:tr>
      <w:tr w:rsidR="00F63624" w:rsidRPr="00EA17C3" w:rsidTr="00DF45AE">
        <w:trPr>
          <w:trHeight w:val="539"/>
          <w:jc w:val="center"/>
        </w:trPr>
        <w:tc>
          <w:tcPr>
            <w:tcW w:w="31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842042" w:rsidRDefault="00F63624" w:rsidP="00DF45AE">
            <w:pPr>
              <w:widowControl/>
              <w:jc w:val="left"/>
              <w:rPr>
                <w:rFonts w:ascii="Times New Roman" w:hAnsiTheme="minorEastAsia" w:cs="Times New Roman"/>
                <w:color w:val="000000"/>
                <w:kern w:val="0"/>
                <w:sz w:val="20"/>
                <w:szCs w:val="20"/>
              </w:rPr>
            </w:pPr>
            <w:r w:rsidRPr="00842042">
              <w:rPr>
                <w:rFonts w:ascii="Times New Roman" w:hAnsiTheme="minorEastAsia" w:cs="Times New Roman"/>
                <w:color w:val="000000"/>
                <w:kern w:val="0"/>
                <w:sz w:val="20"/>
                <w:szCs w:val="20"/>
              </w:rPr>
              <w:t>政府集中采购</w:t>
            </w:r>
          </w:p>
        </w:tc>
        <w:tc>
          <w:tcPr>
            <w:tcW w:w="1881"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63624" w:rsidRPr="00842042" w:rsidRDefault="00842042" w:rsidP="00842042">
            <w:pPr>
              <w:widowControl/>
              <w:jc w:val="center"/>
              <w:rPr>
                <w:rFonts w:ascii="Times New Roman" w:hAnsiTheme="minorEastAsia" w:cs="Times New Roman"/>
                <w:color w:val="000000"/>
                <w:kern w:val="0"/>
                <w:sz w:val="20"/>
                <w:szCs w:val="20"/>
              </w:rPr>
            </w:pPr>
            <w:r w:rsidRPr="00842042">
              <w:rPr>
                <w:rFonts w:ascii="Times New Roman" w:hAnsiTheme="minorEastAsia" w:cs="Times New Roman"/>
                <w:color w:val="000000"/>
                <w:kern w:val="0"/>
                <w:sz w:val="20"/>
                <w:szCs w:val="20"/>
              </w:rPr>
              <w:t xml:space="preserve">15  </w:t>
            </w:r>
          </w:p>
        </w:tc>
        <w:tc>
          <w:tcPr>
            <w:tcW w:w="3146" w:type="dxa"/>
            <w:gridSpan w:val="2"/>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F63624" w:rsidRPr="00842042" w:rsidRDefault="00842042" w:rsidP="009218D5">
            <w:pPr>
              <w:widowControl/>
              <w:jc w:val="center"/>
              <w:rPr>
                <w:rFonts w:ascii="Times New Roman" w:hAnsiTheme="minorEastAsia" w:cs="Times New Roman"/>
                <w:color w:val="000000"/>
                <w:kern w:val="0"/>
                <w:sz w:val="20"/>
                <w:szCs w:val="20"/>
              </w:rPr>
            </w:pPr>
            <w:r w:rsidRPr="00842042">
              <w:rPr>
                <w:rFonts w:ascii="Times New Roman" w:hAnsiTheme="minorEastAsia" w:cs="Times New Roman"/>
                <w:color w:val="000000"/>
                <w:kern w:val="0"/>
                <w:sz w:val="20"/>
                <w:szCs w:val="20"/>
              </w:rPr>
              <w:t>256870</w:t>
            </w:r>
            <w:r w:rsidR="007F2FC2" w:rsidRPr="00842042">
              <w:rPr>
                <w:rFonts w:ascii="Times New Roman" w:hAnsiTheme="minorEastAsia" w:cs="Times New Roman" w:hint="eastAsia"/>
                <w:color w:val="000000"/>
                <w:kern w:val="0"/>
                <w:sz w:val="20"/>
                <w:szCs w:val="20"/>
              </w:rPr>
              <w:t>元</w:t>
            </w:r>
          </w:p>
        </w:tc>
      </w:tr>
    </w:tbl>
    <w:p w:rsidR="00F63624" w:rsidRDefault="00F63624" w:rsidP="00036593">
      <w:pPr>
        <w:ind w:firstLineChars="200" w:firstLine="640"/>
        <w:rPr>
          <w:rFonts w:ascii="黑体" w:eastAsia="黑体" w:hAnsi="Arial" w:cs="Arial"/>
          <w:color w:val="000000"/>
          <w:sz w:val="32"/>
          <w:szCs w:val="32"/>
        </w:rPr>
      </w:pPr>
      <w:r w:rsidRPr="00F63624">
        <w:rPr>
          <w:rFonts w:ascii="黑体" w:eastAsia="黑体" w:hAnsi="Arial" w:cs="Arial" w:hint="eastAsia"/>
          <w:color w:val="000000"/>
          <w:sz w:val="32"/>
          <w:szCs w:val="32"/>
        </w:rPr>
        <w:lastRenderedPageBreak/>
        <w:t>三、收到和处理政府信息公开申请情况</w:t>
      </w:r>
    </w:p>
    <w:p w:rsidR="00106250" w:rsidRPr="00F63624" w:rsidRDefault="00106250" w:rsidP="00F63624">
      <w:pPr>
        <w:ind w:firstLineChars="200" w:firstLine="640"/>
        <w:rPr>
          <w:rFonts w:ascii="黑体" w:eastAsia="黑体" w:hAnsi="Arial" w:cs="Arial"/>
          <w:color w:val="000000"/>
          <w:sz w:val="32"/>
          <w:szCs w:val="32"/>
        </w:rPr>
      </w:pPr>
      <w:r w:rsidRPr="00D34077">
        <w:rPr>
          <w:rFonts w:ascii="仿宋_GB2312" w:eastAsia="仿宋_GB2312" w:hint="eastAsia"/>
          <w:sz w:val="32"/>
          <w:szCs w:val="32"/>
        </w:rPr>
        <w:t>20</w:t>
      </w:r>
      <w:r w:rsidR="004E6843">
        <w:rPr>
          <w:rFonts w:ascii="仿宋_GB2312" w:eastAsia="仿宋_GB2312" w:hint="eastAsia"/>
          <w:sz w:val="32"/>
          <w:szCs w:val="32"/>
        </w:rPr>
        <w:t>20</w:t>
      </w:r>
      <w:r w:rsidRPr="00D34077">
        <w:rPr>
          <w:rFonts w:ascii="仿宋_GB2312" w:eastAsia="仿宋_GB2312" w:hint="eastAsia"/>
          <w:sz w:val="32"/>
          <w:szCs w:val="32"/>
        </w:rPr>
        <w:t>年，</w:t>
      </w:r>
      <w:r>
        <w:rPr>
          <w:rFonts w:ascii="仿宋_GB2312" w:eastAsia="仿宋_GB2312" w:hint="eastAsia"/>
          <w:sz w:val="32"/>
          <w:szCs w:val="32"/>
        </w:rPr>
        <w:t>未收到相关</w:t>
      </w:r>
      <w:r w:rsidRPr="00D34077">
        <w:rPr>
          <w:rFonts w:ascii="仿宋_GB2312" w:eastAsia="仿宋_GB2312" w:hint="eastAsia"/>
          <w:sz w:val="32"/>
          <w:szCs w:val="32"/>
        </w:rPr>
        <w:t>政府信息公开申请</w:t>
      </w:r>
      <w:r>
        <w:rPr>
          <w:rFonts w:ascii="仿宋_GB2312" w:eastAsia="仿宋_GB2312" w:hint="eastAsia"/>
          <w:sz w:val="32"/>
          <w:szCs w:val="32"/>
        </w:rPr>
        <w:t>。</w:t>
      </w:r>
    </w:p>
    <w:tbl>
      <w:tblPr>
        <w:tblW w:w="9071" w:type="dxa"/>
        <w:jc w:val="center"/>
        <w:tblCellMar>
          <w:left w:w="0" w:type="dxa"/>
          <w:right w:w="0" w:type="dxa"/>
        </w:tblCellMar>
        <w:tblLook w:val="04A0"/>
      </w:tblPr>
      <w:tblGrid>
        <w:gridCol w:w="617"/>
        <w:gridCol w:w="854"/>
        <w:gridCol w:w="2086"/>
        <w:gridCol w:w="813"/>
        <w:gridCol w:w="755"/>
        <w:gridCol w:w="755"/>
        <w:gridCol w:w="882"/>
        <w:gridCol w:w="904"/>
        <w:gridCol w:w="711"/>
        <w:gridCol w:w="694"/>
      </w:tblGrid>
      <w:tr w:rsidR="00F63624" w:rsidRPr="00EA17C3" w:rsidTr="00DF45AE">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申请人情况</w:t>
            </w:r>
          </w:p>
        </w:tc>
      </w:tr>
      <w:tr w:rsidR="00F63624" w:rsidRPr="00EA17C3" w:rsidTr="00DF45AE">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63624" w:rsidRPr="00EA17C3" w:rsidRDefault="00F63624" w:rsidP="00DF45AE">
            <w:pPr>
              <w:widowControl/>
              <w:jc w:val="left"/>
              <w:rPr>
                <w:rFonts w:ascii="Times New Roman" w:hAnsi="Times New Roman" w:cs="Times New Roman"/>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总计</w:t>
            </w:r>
          </w:p>
        </w:tc>
      </w:tr>
      <w:tr w:rsidR="00F63624" w:rsidRPr="00EA17C3" w:rsidTr="00DF45AE">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63624" w:rsidRPr="00EA17C3" w:rsidRDefault="00F63624"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63624" w:rsidRPr="00EA17C3" w:rsidRDefault="00F63624" w:rsidP="00DF45AE">
            <w:pPr>
              <w:widowControl/>
              <w:jc w:val="left"/>
              <w:rPr>
                <w:rFonts w:ascii="Times New Roman" w:hAnsi="Times New Roman" w:cs="Times New Roman"/>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科研机构</w:t>
            </w:r>
          </w:p>
        </w:tc>
        <w:tc>
          <w:tcPr>
            <w:tcW w:w="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社会公益组织</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F63624" w:rsidRPr="00EA17C3" w:rsidRDefault="00F63624" w:rsidP="00DF45AE">
            <w:pPr>
              <w:widowControl/>
              <w:jc w:val="left"/>
              <w:rPr>
                <w:rFonts w:ascii="Times New Roman" w:hAnsi="Times New Roman" w:cs="Times New Roman"/>
                <w:kern w:val="0"/>
                <w:sz w:val="24"/>
                <w:szCs w:val="24"/>
              </w:rPr>
            </w:pPr>
          </w:p>
        </w:tc>
      </w:tr>
      <w:tr w:rsidR="00F63624" w:rsidRPr="00EA17C3" w:rsidTr="00DF45A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E1A1B"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E1A1B"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E1A1B"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E1A1B"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E1A1B"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E1A1B"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E1A1B"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1.</w:t>
            </w:r>
            <w:r w:rsidRPr="00EA17C3">
              <w:rPr>
                <w:rFonts w:ascii="Times New Roman" w:hAnsiTheme="minorEastAsia" w:cs="Times New Roman"/>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2.</w:t>
            </w:r>
            <w:r w:rsidRPr="00EA17C3">
              <w:rPr>
                <w:rFonts w:ascii="Times New Roman" w:hAnsiTheme="minorEastAsia" w:cs="Times New Roman"/>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3.</w:t>
            </w:r>
            <w:r w:rsidRPr="00EA17C3">
              <w:rPr>
                <w:rFonts w:ascii="Times New Roman" w:hAnsiTheme="minorEastAsia" w:cs="Times New Roman"/>
                <w:kern w:val="0"/>
                <w:sz w:val="20"/>
                <w:szCs w:val="20"/>
              </w:rPr>
              <w:t>危及</w:t>
            </w:r>
            <w:r w:rsidRPr="00EA17C3">
              <w:rPr>
                <w:rFonts w:ascii="Times New Roman" w:hAnsi="Times New Roman" w:cs="Times New Roman"/>
                <w:kern w:val="0"/>
                <w:sz w:val="20"/>
                <w:szCs w:val="20"/>
              </w:rPr>
              <w:t>“</w:t>
            </w:r>
            <w:r w:rsidRPr="00EA17C3">
              <w:rPr>
                <w:rFonts w:ascii="Times New Roman" w:hAnsiTheme="minorEastAsia" w:cs="Times New Roman"/>
                <w:kern w:val="0"/>
                <w:sz w:val="20"/>
                <w:szCs w:val="20"/>
              </w:rPr>
              <w:t>三安全一稳定</w:t>
            </w:r>
            <w:r w:rsidRPr="00EA17C3">
              <w:rPr>
                <w:rFonts w:ascii="Times New Roman" w:hAnsi="Times New Roman" w:cs="Times New Roman"/>
                <w:kern w:val="0"/>
                <w:sz w:val="20"/>
                <w:szCs w:val="20"/>
              </w:rPr>
              <w:t>”</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4.</w:t>
            </w:r>
            <w:r w:rsidRPr="00EA17C3">
              <w:rPr>
                <w:rFonts w:ascii="Times New Roman" w:hAnsiTheme="minorEastAsia" w:cs="Times New Roman"/>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5.</w:t>
            </w:r>
            <w:r w:rsidRPr="00EA17C3">
              <w:rPr>
                <w:rFonts w:ascii="Times New Roman" w:hAnsiTheme="minorEastAsia" w:cs="Times New Roman"/>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6.</w:t>
            </w:r>
            <w:r w:rsidRPr="00EA17C3">
              <w:rPr>
                <w:rFonts w:ascii="Times New Roman" w:hAnsiTheme="minorEastAsia" w:cs="Times New Roman"/>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7.</w:t>
            </w:r>
            <w:r w:rsidRPr="00EA17C3">
              <w:rPr>
                <w:rFonts w:ascii="Times New Roman" w:hAnsiTheme="minorEastAsia" w:cs="Times New Roman"/>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8.</w:t>
            </w:r>
            <w:r w:rsidRPr="00EA17C3">
              <w:rPr>
                <w:rFonts w:ascii="Times New Roman" w:hAnsiTheme="minorEastAsia" w:cs="Times New Roman"/>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1.</w:t>
            </w:r>
            <w:r w:rsidRPr="00EA17C3">
              <w:rPr>
                <w:rFonts w:ascii="Times New Roman" w:hAnsiTheme="minorEastAsia" w:cs="Times New Roman"/>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2.</w:t>
            </w:r>
            <w:r w:rsidRPr="00EA17C3">
              <w:rPr>
                <w:rFonts w:ascii="Times New Roman" w:hAnsiTheme="minorEastAsia" w:cs="Times New Roman"/>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3.</w:t>
            </w:r>
            <w:r w:rsidRPr="00EA17C3">
              <w:rPr>
                <w:rFonts w:ascii="Times New Roman" w:hAnsiTheme="minorEastAsia" w:cs="Times New Roman"/>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1.</w:t>
            </w:r>
            <w:r w:rsidRPr="00EA17C3">
              <w:rPr>
                <w:rFonts w:ascii="Times New Roman" w:hAnsiTheme="minorEastAsia" w:cs="Times New Roman"/>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2.</w:t>
            </w:r>
            <w:r w:rsidRPr="00EA17C3">
              <w:rPr>
                <w:rFonts w:ascii="Times New Roman" w:hAnsiTheme="minorEastAsia" w:cs="Times New Roman"/>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3.</w:t>
            </w:r>
            <w:r w:rsidRPr="00EA17C3">
              <w:rPr>
                <w:rFonts w:ascii="Times New Roman" w:hAnsiTheme="minorEastAsia" w:cs="Times New Roman"/>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4.</w:t>
            </w:r>
            <w:r w:rsidRPr="00EA17C3">
              <w:rPr>
                <w:rFonts w:ascii="Times New Roman" w:hAnsiTheme="minorEastAsia" w:cs="Times New Roman"/>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imes New Roman" w:cs="Times New Roman"/>
                <w:kern w:val="0"/>
                <w:sz w:val="20"/>
                <w:szCs w:val="20"/>
              </w:rPr>
              <w:t>5.</w:t>
            </w:r>
            <w:r w:rsidRPr="00EA17C3">
              <w:rPr>
                <w:rFonts w:ascii="Times New Roman" w:hAnsiTheme="minorEastAsia" w:cs="Times New Roman"/>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EA17C3">
        <w:trPr>
          <w:jc w:val="center"/>
        </w:trPr>
        <w:tc>
          <w:tcPr>
            <w:tcW w:w="0" w:type="auto"/>
            <w:vMerge/>
            <w:tcBorders>
              <w:top w:val="nil"/>
              <w:left w:val="single" w:sz="8" w:space="0" w:color="auto"/>
              <w:bottom w:val="single" w:sz="8" w:space="0" w:color="auto"/>
              <w:right w:val="single" w:sz="8"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94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（六）其他处理</w:t>
            </w:r>
          </w:p>
        </w:tc>
        <w:tc>
          <w:tcPr>
            <w:tcW w:w="81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E1A1B" w:rsidRPr="00EA17C3" w:rsidRDefault="009218D5"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EA17C3">
        <w:trPr>
          <w:jc w:val="center"/>
        </w:trPr>
        <w:tc>
          <w:tcPr>
            <w:tcW w:w="0" w:type="auto"/>
            <w:vMerge/>
            <w:tcBorders>
              <w:top w:val="nil"/>
              <w:left w:val="single" w:sz="8" w:space="0" w:color="auto"/>
              <w:bottom w:val="single" w:sz="8" w:space="0" w:color="auto"/>
              <w:right w:val="single" w:sz="4" w:space="0" w:color="auto"/>
            </w:tcBorders>
            <w:vAlign w:val="center"/>
            <w:hideMark/>
          </w:tcPr>
          <w:p w:rsidR="00FE1A1B" w:rsidRPr="00EA17C3" w:rsidRDefault="00FE1A1B" w:rsidP="00DF45AE">
            <w:pPr>
              <w:widowControl/>
              <w:jc w:val="left"/>
              <w:rPr>
                <w:rFonts w:ascii="Times New Roman" w:hAnsi="Times New Roman" w:cs="Times New Roman"/>
                <w:kern w:val="0"/>
                <w:sz w:val="24"/>
                <w:szCs w:val="24"/>
              </w:rPr>
            </w:pPr>
          </w:p>
        </w:tc>
        <w:tc>
          <w:tcPr>
            <w:tcW w:w="29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（七）总计</w:t>
            </w:r>
          </w:p>
        </w:tc>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1A1B" w:rsidRPr="00EA17C3" w:rsidRDefault="009218D5"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r w:rsidR="00FE1A1B" w:rsidRPr="00EA17C3" w:rsidTr="00DF45AE">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DF45AE">
            <w:pPr>
              <w:widowControl/>
              <w:jc w:val="left"/>
              <w:rPr>
                <w:rFonts w:ascii="Times New Roman" w:hAnsi="Times New Roman" w:cs="Times New Roman"/>
                <w:kern w:val="0"/>
                <w:sz w:val="24"/>
                <w:szCs w:val="24"/>
              </w:rPr>
            </w:pPr>
            <w:r w:rsidRPr="00EA17C3">
              <w:rPr>
                <w:rFonts w:ascii="Times New Roman" w:hAnsiTheme="minorEastAsia" w:cs="Times New Roman"/>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9218D5"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9218D5" w:rsidP="00DF45AE">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bl>
    <w:p w:rsidR="00F63624" w:rsidRDefault="00F63624" w:rsidP="00F63624">
      <w:pPr>
        <w:ind w:firstLineChars="200" w:firstLine="640"/>
        <w:rPr>
          <w:rFonts w:ascii="黑体" w:eastAsia="黑体" w:hAnsi="Arial" w:cs="Arial"/>
          <w:color w:val="000000"/>
          <w:sz w:val="32"/>
          <w:szCs w:val="32"/>
        </w:rPr>
      </w:pPr>
      <w:r w:rsidRPr="00F63624">
        <w:rPr>
          <w:rFonts w:ascii="黑体" w:eastAsia="黑体" w:hAnsi="Arial" w:cs="Arial" w:hint="eastAsia"/>
          <w:color w:val="000000"/>
          <w:sz w:val="32"/>
          <w:szCs w:val="32"/>
        </w:rPr>
        <w:t>四、政府信息公开行政复议、行政诉讼情况</w:t>
      </w:r>
    </w:p>
    <w:p w:rsidR="00106250" w:rsidRPr="00F63624" w:rsidRDefault="00106250" w:rsidP="00F63624">
      <w:pPr>
        <w:ind w:firstLineChars="200" w:firstLine="640"/>
        <w:rPr>
          <w:rFonts w:ascii="黑体" w:eastAsia="黑体" w:hAnsi="Arial" w:cs="Arial"/>
          <w:color w:val="000000"/>
          <w:sz w:val="32"/>
          <w:szCs w:val="32"/>
        </w:rPr>
      </w:pPr>
      <w:r w:rsidRPr="00915F50">
        <w:rPr>
          <w:rFonts w:ascii="仿宋_GB2312" w:eastAsia="仿宋_GB2312" w:hAnsi="宋体" w:cs="宋体" w:hint="eastAsia"/>
          <w:color w:val="3D3D3D"/>
          <w:kern w:val="0"/>
          <w:sz w:val="32"/>
          <w:szCs w:val="32"/>
        </w:rPr>
        <w:t>20</w:t>
      </w:r>
      <w:r w:rsidR="004E6843">
        <w:rPr>
          <w:rFonts w:ascii="仿宋_GB2312" w:eastAsia="仿宋_GB2312" w:hAnsi="宋体" w:cs="宋体" w:hint="eastAsia"/>
          <w:color w:val="3D3D3D"/>
          <w:kern w:val="0"/>
          <w:sz w:val="32"/>
          <w:szCs w:val="32"/>
        </w:rPr>
        <w:t>20</w:t>
      </w:r>
      <w:r w:rsidRPr="00915F50">
        <w:rPr>
          <w:rFonts w:ascii="仿宋_GB2312" w:eastAsia="仿宋_GB2312" w:hAnsi="宋体" w:cs="宋体" w:hint="eastAsia"/>
          <w:color w:val="3D3D3D"/>
          <w:kern w:val="0"/>
          <w:sz w:val="32"/>
          <w:szCs w:val="32"/>
        </w:rPr>
        <w:t>年度未发生针对本部门有关政府信息公开事务的行政复议案、行政诉讼案和有关的申诉案。</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F63624" w:rsidRPr="00EA17C3" w:rsidTr="00DF45AE">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行政诉讼</w:t>
            </w:r>
          </w:p>
        </w:tc>
      </w:tr>
      <w:tr w:rsidR="00F63624" w:rsidRPr="00EA17C3" w:rsidTr="00DF45AE">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复议后起诉</w:t>
            </w:r>
          </w:p>
        </w:tc>
      </w:tr>
      <w:tr w:rsidR="00F63624" w:rsidRPr="00EA17C3" w:rsidTr="00DF45AE">
        <w:trPr>
          <w:jc w:val="center"/>
        </w:trPr>
        <w:tc>
          <w:tcPr>
            <w:tcW w:w="0" w:type="auto"/>
            <w:vMerge/>
            <w:tcBorders>
              <w:top w:val="nil"/>
              <w:left w:val="single" w:sz="8" w:space="0" w:color="auto"/>
              <w:bottom w:val="single" w:sz="8" w:space="0" w:color="auto"/>
              <w:right w:val="single" w:sz="8" w:space="0" w:color="auto"/>
            </w:tcBorders>
            <w:vAlign w:val="center"/>
            <w:hideMark/>
          </w:tcPr>
          <w:p w:rsidR="00F63624" w:rsidRPr="00EA17C3" w:rsidRDefault="00F63624" w:rsidP="00DF45AE">
            <w:pPr>
              <w:widowControl/>
              <w:jc w:val="left"/>
              <w:rPr>
                <w:rFonts w:ascii="Times New Roman" w:hAnsi="Times New Roman" w:cs="Times New Roman"/>
                <w:kern w:val="0"/>
                <w:sz w:val="24"/>
                <w:szCs w:val="24"/>
              </w:rPr>
            </w:pPr>
          </w:p>
        </w:tc>
        <w:tc>
          <w:tcPr>
            <w:tcW w:w="0" w:type="auto"/>
            <w:vMerge/>
            <w:tcBorders>
              <w:top w:val="nil"/>
              <w:left w:val="nil"/>
              <w:bottom w:val="single" w:sz="8" w:space="0" w:color="auto"/>
              <w:right w:val="single" w:sz="8" w:space="0" w:color="auto"/>
            </w:tcBorders>
            <w:vAlign w:val="center"/>
            <w:hideMark/>
          </w:tcPr>
          <w:p w:rsidR="00F63624" w:rsidRPr="00EA17C3" w:rsidRDefault="00F63624" w:rsidP="00DF45AE">
            <w:pPr>
              <w:widowControl/>
              <w:jc w:val="left"/>
              <w:rPr>
                <w:rFonts w:ascii="Times New Roman" w:hAnsi="Times New Roman" w:cs="Times New Roman"/>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63624" w:rsidRPr="00EA17C3" w:rsidRDefault="00F63624" w:rsidP="00DF45AE">
            <w:pPr>
              <w:widowControl/>
              <w:jc w:val="left"/>
              <w:rPr>
                <w:rFonts w:ascii="Times New Roman" w:hAnsi="Times New Roman" w:cs="Times New Roman"/>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63624" w:rsidRPr="00EA17C3" w:rsidRDefault="00F63624" w:rsidP="00DF45AE">
            <w:pPr>
              <w:widowControl/>
              <w:jc w:val="left"/>
              <w:rPr>
                <w:rFonts w:ascii="Times New Roman" w:hAnsi="Times New Roman" w:cs="Times New Roman"/>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63624" w:rsidRPr="00EA17C3" w:rsidRDefault="00F63624" w:rsidP="00DF45AE">
            <w:pPr>
              <w:widowControl/>
              <w:jc w:val="left"/>
              <w:rPr>
                <w:rFonts w:ascii="Times New Roman" w:hAnsi="Times New Roman" w:cs="Times New Roman"/>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3624" w:rsidRPr="00EA17C3" w:rsidRDefault="00F63624" w:rsidP="00DF45AE">
            <w:pPr>
              <w:widowControl/>
              <w:jc w:val="center"/>
              <w:rPr>
                <w:rFonts w:ascii="Times New Roman" w:hAnsi="Times New Roman" w:cs="Times New Roman"/>
                <w:kern w:val="0"/>
                <w:sz w:val="24"/>
                <w:szCs w:val="24"/>
              </w:rPr>
            </w:pPr>
            <w:r w:rsidRPr="00EA17C3">
              <w:rPr>
                <w:rFonts w:ascii="Times New Roman" w:hAnsiTheme="minorEastAsia" w:cs="Times New Roman"/>
                <w:color w:val="000000"/>
                <w:kern w:val="0"/>
                <w:sz w:val="20"/>
                <w:szCs w:val="20"/>
              </w:rPr>
              <w:t>总计</w:t>
            </w:r>
          </w:p>
        </w:tc>
      </w:tr>
      <w:tr w:rsidR="00FE1A1B" w:rsidRPr="00EA17C3" w:rsidTr="00DF45AE">
        <w:trPr>
          <w:trHeight w:val="658"/>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1A1B" w:rsidRPr="00EA17C3" w:rsidRDefault="00FE1A1B" w:rsidP="004E7CEB">
            <w:pPr>
              <w:widowControl/>
              <w:jc w:val="center"/>
              <w:rPr>
                <w:rFonts w:ascii="Times New Roman" w:hAnsi="Times New Roman" w:cs="Times New Roman"/>
                <w:kern w:val="0"/>
                <w:sz w:val="24"/>
                <w:szCs w:val="24"/>
              </w:rPr>
            </w:pPr>
            <w:r w:rsidRPr="00EA17C3">
              <w:rPr>
                <w:rFonts w:ascii="Times New Roman" w:hAnsi="Times New Roman" w:cs="Times New Roman"/>
                <w:kern w:val="0"/>
                <w:sz w:val="24"/>
                <w:szCs w:val="24"/>
              </w:rPr>
              <w:t>0</w:t>
            </w:r>
          </w:p>
        </w:tc>
      </w:tr>
    </w:tbl>
    <w:p w:rsidR="00F63624" w:rsidRPr="00F63624" w:rsidRDefault="00F63624" w:rsidP="00F63624">
      <w:pPr>
        <w:ind w:firstLineChars="200" w:firstLine="640"/>
        <w:rPr>
          <w:rFonts w:ascii="黑体" w:eastAsia="黑体" w:hAnsi="Arial" w:cs="Arial"/>
          <w:color w:val="000000"/>
          <w:sz w:val="32"/>
          <w:szCs w:val="32"/>
        </w:rPr>
      </w:pPr>
      <w:r w:rsidRPr="00F63624">
        <w:rPr>
          <w:rFonts w:ascii="黑体" w:eastAsia="黑体" w:hAnsi="Arial" w:cs="Arial" w:hint="eastAsia"/>
          <w:color w:val="000000"/>
          <w:sz w:val="32"/>
          <w:szCs w:val="32"/>
        </w:rPr>
        <w:t>五、存在的主要问题及改进情况</w:t>
      </w:r>
    </w:p>
    <w:p w:rsidR="00F63624" w:rsidRPr="004E6843" w:rsidRDefault="00FF46AB" w:rsidP="00F63624">
      <w:pPr>
        <w:ind w:firstLineChars="200" w:firstLine="640"/>
        <w:rPr>
          <w:rFonts w:ascii="仿宋_GB2312" w:eastAsia="仿宋_GB2312"/>
          <w:sz w:val="32"/>
          <w:szCs w:val="32"/>
        </w:rPr>
      </w:pPr>
      <w:r w:rsidRPr="004E6843">
        <w:rPr>
          <w:rFonts w:ascii="仿宋_GB2312" w:eastAsia="仿宋_GB2312" w:hint="eastAsia"/>
          <w:sz w:val="32"/>
          <w:szCs w:val="32"/>
        </w:rPr>
        <w:t>20</w:t>
      </w:r>
      <w:r w:rsidR="004E6843" w:rsidRPr="004E6843">
        <w:rPr>
          <w:rFonts w:ascii="仿宋_GB2312" w:eastAsia="仿宋_GB2312" w:hint="eastAsia"/>
          <w:sz w:val="32"/>
          <w:szCs w:val="32"/>
        </w:rPr>
        <w:t>20</w:t>
      </w:r>
      <w:r w:rsidR="00EA17C3" w:rsidRPr="004E6843">
        <w:rPr>
          <w:rFonts w:ascii="仿宋_GB2312" w:eastAsia="仿宋_GB2312" w:hint="eastAsia"/>
          <w:sz w:val="32"/>
          <w:szCs w:val="32"/>
        </w:rPr>
        <w:t>年，我局着力</w:t>
      </w:r>
      <w:r w:rsidRPr="004E6843">
        <w:rPr>
          <w:rFonts w:ascii="仿宋_GB2312" w:eastAsia="仿宋_GB2312" w:hint="eastAsia"/>
          <w:sz w:val="32"/>
          <w:szCs w:val="32"/>
        </w:rPr>
        <w:t>加大信息公开力度、完善政府信息公开制度</w:t>
      </w:r>
      <w:r w:rsidR="004E6843" w:rsidRPr="004E6843">
        <w:rPr>
          <w:rFonts w:ascii="仿宋_GB2312" w:eastAsia="仿宋_GB2312" w:hint="eastAsia"/>
          <w:sz w:val="32"/>
          <w:szCs w:val="32"/>
        </w:rPr>
        <w:t>,政府信息公开工作取得了一定进步，但和区委、区政府的要求相比，还存在一定的差距，主要表现在：一是宣传的工作力度有待进一步加大；</w:t>
      </w:r>
      <w:r w:rsidR="004E6843">
        <w:rPr>
          <w:rFonts w:ascii="仿宋_GB2312" w:eastAsia="仿宋_GB2312" w:hint="eastAsia"/>
          <w:sz w:val="32"/>
          <w:szCs w:val="32"/>
        </w:rPr>
        <w:t>二是公开的形式和内容还需要不断丰富。</w:t>
      </w:r>
      <w:r w:rsidR="004E6843" w:rsidRPr="004E6843">
        <w:rPr>
          <w:rFonts w:ascii="仿宋_GB2312" w:eastAsia="仿宋_GB2312" w:hint="eastAsia"/>
          <w:sz w:val="32"/>
          <w:szCs w:val="32"/>
        </w:rPr>
        <w:t>针对上述问题，接下来，我们我们将进一步加强对政务公开日常工作的管理和引导，提高</w:t>
      </w:r>
      <w:r w:rsidR="004E6843">
        <w:rPr>
          <w:rFonts w:ascii="仿宋_GB2312" w:eastAsia="仿宋_GB2312" w:hint="eastAsia"/>
          <w:sz w:val="32"/>
          <w:szCs w:val="32"/>
        </w:rPr>
        <w:t>全局干部职工对政务公开的</w:t>
      </w:r>
      <w:r w:rsidR="004E6843" w:rsidRPr="004E6843">
        <w:rPr>
          <w:rFonts w:ascii="仿宋_GB2312" w:eastAsia="仿宋_GB2312" w:hint="eastAsia"/>
          <w:sz w:val="32"/>
          <w:szCs w:val="32"/>
        </w:rPr>
        <w:t>思想认识，增强责任感和使命感，不断改进工作作风和方式方法</w:t>
      </w:r>
      <w:r w:rsidR="004E6843">
        <w:rPr>
          <w:rFonts w:ascii="仿宋_GB2312" w:eastAsia="仿宋_GB2312" w:hint="eastAsia"/>
          <w:sz w:val="32"/>
          <w:szCs w:val="32"/>
        </w:rPr>
        <w:t>。</w:t>
      </w:r>
    </w:p>
    <w:p w:rsidR="00F63624" w:rsidRPr="004E6843" w:rsidRDefault="00F63624" w:rsidP="00F63624">
      <w:pPr>
        <w:ind w:firstLineChars="200" w:firstLine="640"/>
        <w:rPr>
          <w:rFonts w:ascii="黑体" w:eastAsia="黑体" w:hAnsi="Arial" w:cs="Arial"/>
          <w:color w:val="000000"/>
          <w:sz w:val="32"/>
          <w:szCs w:val="32"/>
        </w:rPr>
      </w:pPr>
      <w:r w:rsidRPr="004E6843">
        <w:rPr>
          <w:rFonts w:ascii="黑体" w:eastAsia="黑体" w:hAnsi="Arial" w:cs="Arial" w:hint="eastAsia"/>
          <w:color w:val="000000"/>
          <w:sz w:val="32"/>
          <w:szCs w:val="32"/>
        </w:rPr>
        <w:t>六、其他需要报告的事项</w:t>
      </w:r>
    </w:p>
    <w:p w:rsidR="00F63624" w:rsidRPr="009218D5" w:rsidRDefault="00F63624" w:rsidP="009218D5">
      <w:pPr>
        <w:ind w:firstLineChars="200" w:firstLine="640"/>
        <w:rPr>
          <w:rFonts w:ascii="仿宋_GB2312" w:eastAsia="仿宋_GB2312" w:hAnsi="Arial" w:cs="Arial"/>
          <w:color w:val="000000"/>
          <w:sz w:val="32"/>
          <w:szCs w:val="32"/>
        </w:rPr>
      </w:pPr>
      <w:r w:rsidRPr="004E6843">
        <w:rPr>
          <w:rFonts w:ascii="仿宋_GB2312" w:eastAsia="仿宋_GB2312" w:hAnsi="Arial" w:cs="Arial" w:hint="eastAsia"/>
          <w:color w:val="000000"/>
          <w:sz w:val="32"/>
          <w:szCs w:val="32"/>
        </w:rPr>
        <w:t>温州</w:t>
      </w:r>
      <w:r w:rsidR="003C6D8C" w:rsidRPr="004E6843">
        <w:rPr>
          <w:rFonts w:ascii="仿宋_GB2312" w:eastAsia="仿宋_GB2312" w:hAnsi="Arial" w:cs="Arial" w:hint="eastAsia"/>
          <w:color w:val="000000"/>
          <w:sz w:val="32"/>
          <w:szCs w:val="32"/>
        </w:rPr>
        <w:t>市</w:t>
      </w:r>
      <w:r w:rsidRPr="004E6843">
        <w:rPr>
          <w:rFonts w:ascii="仿宋_GB2312" w:eastAsia="仿宋_GB2312" w:hAnsi="Arial" w:cs="Arial" w:hint="eastAsia"/>
          <w:color w:val="000000"/>
          <w:sz w:val="32"/>
          <w:szCs w:val="32"/>
        </w:rPr>
        <w:t>鹿城区经济和信息化局网站网址为</w:t>
      </w:r>
      <w:r w:rsidRPr="004E6843">
        <w:rPr>
          <w:rFonts w:ascii="Times New Roman" w:eastAsia="仿宋_GB2312" w:hAnsi="Times New Roman" w:cs="Times New Roman"/>
          <w:color w:val="000000"/>
          <w:sz w:val="32"/>
          <w:szCs w:val="32"/>
        </w:rPr>
        <w:t>http://xxgk.lucheng.gov.cn/col/col1510088/index.html</w:t>
      </w:r>
      <w:r w:rsidRPr="004E6843">
        <w:rPr>
          <w:rFonts w:ascii="Times New Roman" w:eastAsia="仿宋_GB2312" w:hAnsi="Times New Roman" w:cs="Times New Roman"/>
          <w:color w:val="000000"/>
          <w:sz w:val="32"/>
          <w:szCs w:val="32"/>
        </w:rPr>
        <w:t>，</w:t>
      </w:r>
      <w:r w:rsidRPr="004E6843">
        <w:rPr>
          <w:rFonts w:ascii="仿宋_GB2312" w:eastAsia="仿宋_GB2312" w:hAnsi="Arial" w:cs="Arial" w:hint="eastAsia"/>
          <w:color w:val="000000"/>
          <w:sz w:val="32"/>
          <w:szCs w:val="32"/>
        </w:rPr>
        <w:t>如需了解更多政府信息，请登录查询。</w:t>
      </w:r>
    </w:p>
    <w:sectPr w:rsidR="00F63624" w:rsidRPr="009218D5" w:rsidSect="00B738A4">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B6" w:rsidRDefault="00DC5FB6" w:rsidP="00B738A4">
      <w:r>
        <w:separator/>
      </w:r>
    </w:p>
  </w:endnote>
  <w:endnote w:type="continuationSeparator" w:id="0">
    <w:p w:rsidR="00DC5FB6" w:rsidRDefault="00DC5FB6" w:rsidP="00B73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B6" w:rsidRDefault="00DC5FB6" w:rsidP="00B738A4">
      <w:r>
        <w:separator/>
      </w:r>
    </w:p>
  </w:footnote>
  <w:footnote w:type="continuationSeparator" w:id="0">
    <w:p w:rsidR="00DC5FB6" w:rsidRDefault="00DC5FB6" w:rsidP="00B73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8A4"/>
    <w:rsid w:val="00006ACF"/>
    <w:rsid w:val="000129D5"/>
    <w:rsid w:val="000224AF"/>
    <w:rsid w:val="00036593"/>
    <w:rsid w:val="00036978"/>
    <w:rsid w:val="00042D12"/>
    <w:rsid w:val="000775D3"/>
    <w:rsid w:val="000B53AB"/>
    <w:rsid w:val="000C08C8"/>
    <w:rsid w:val="000C29C7"/>
    <w:rsid w:val="000D22E3"/>
    <w:rsid w:val="000D3329"/>
    <w:rsid w:val="00103B33"/>
    <w:rsid w:val="00106250"/>
    <w:rsid w:val="0011509C"/>
    <w:rsid w:val="001349F4"/>
    <w:rsid w:val="0013745E"/>
    <w:rsid w:val="00155897"/>
    <w:rsid w:val="001A3B85"/>
    <w:rsid w:val="001B687C"/>
    <w:rsid w:val="001B6B19"/>
    <w:rsid w:val="001B7F13"/>
    <w:rsid w:val="001C5C4B"/>
    <w:rsid w:val="001E0BF4"/>
    <w:rsid w:val="00216BBF"/>
    <w:rsid w:val="002275A4"/>
    <w:rsid w:val="002425AE"/>
    <w:rsid w:val="002709E0"/>
    <w:rsid w:val="002824E2"/>
    <w:rsid w:val="00292F5D"/>
    <w:rsid w:val="002B1ED4"/>
    <w:rsid w:val="002B5800"/>
    <w:rsid w:val="003201EA"/>
    <w:rsid w:val="00335B05"/>
    <w:rsid w:val="0034260A"/>
    <w:rsid w:val="00393D6E"/>
    <w:rsid w:val="003960F0"/>
    <w:rsid w:val="003C6D8C"/>
    <w:rsid w:val="003F585C"/>
    <w:rsid w:val="004429DB"/>
    <w:rsid w:val="004443FF"/>
    <w:rsid w:val="004521F3"/>
    <w:rsid w:val="00462A96"/>
    <w:rsid w:val="004854EE"/>
    <w:rsid w:val="004B00B9"/>
    <w:rsid w:val="004E2112"/>
    <w:rsid w:val="004E6843"/>
    <w:rsid w:val="004F7066"/>
    <w:rsid w:val="004F73FE"/>
    <w:rsid w:val="00506EE0"/>
    <w:rsid w:val="005167D8"/>
    <w:rsid w:val="00524B8D"/>
    <w:rsid w:val="00541278"/>
    <w:rsid w:val="005651D0"/>
    <w:rsid w:val="00571C14"/>
    <w:rsid w:val="00584067"/>
    <w:rsid w:val="00587F09"/>
    <w:rsid w:val="00592F63"/>
    <w:rsid w:val="005B0D34"/>
    <w:rsid w:val="005B105F"/>
    <w:rsid w:val="005B46EF"/>
    <w:rsid w:val="005D7979"/>
    <w:rsid w:val="005E0920"/>
    <w:rsid w:val="005F2B5B"/>
    <w:rsid w:val="006013B3"/>
    <w:rsid w:val="00616999"/>
    <w:rsid w:val="006459CD"/>
    <w:rsid w:val="00657441"/>
    <w:rsid w:val="00665D1C"/>
    <w:rsid w:val="006C2028"/>
    <w:rsid w:val="006F2B53"/>
    <w:rsid w:val="007119D3"/>
    <w:rsid w:val="00717722"/>
    <w:rsid w:val="007301D9"/>
    <w:rsid w:val="007423F2"/>
    <w:rsid w:val="007462B9"/>
    <w:rsid w:val="007543C0"/>
    <w:rsid w:val="00776C64"/>
    <w:rsid w:val="00782236"/>
    <w:rsid w:val="007871E0"/>
    <w:rsid w:val="007B1E4F"/>
    <w:rsid w:val="007C0BFA"/>
    <w:rsid w:val="007C5AD9"/>
    <w:rsid w:val="007C6433"/>
    <w:rsid w:val="007E2752"/>
    <w:rsid w:val="007F2FC2"/>
    <w:rsid w:val="007F3506"/>
    <w:rsid w:val="008135C1"/>
    <w:rsid w:val="00842042"/>
    <w:rsid w:val="008500E6"/>
    <w:rsid w:val="00863ABE"/>
    <w:rsid w:val="00864E91"/>
    <w:rsid w:val="00865F56"/>
    <w:rsid w:val="008D0AD2"/>
    <w:rsid w:val="00907BE6"/>
    <w:rsid w:val="009105BB"/>
    <w:rsid w:val="00920B12"/>
    <w:rsid w:val="009218D5"/>
    <w:rsid w:val="0093292D"/>
    <w:rsid w:val="0094518B"/>
    <w:rsid w:val="0094754D"/>
    <w:rsid w:val="00950DEF"/>
    <w:rsid w:val="00967FC8"/>
    <w:rsid w:val="00970B2A"/>
    <w:rsid w:val="009768D8"/>
    <w:rsid w:val="00992660"/>
    <w:rsid w:val="00996A4D"/>
    <w:rsid w:val="009A1358"/>
    <w:rsid w:val="009A3378"/>
    <w:rsid w:val="009A7D9B"/>
    <w:rsid w:val="009D327A"/>
    <w:rsid w:val="009F66F1"/>
    <w:rsid w:val="00A25D18"/>
    <w:rsid w:val="00A56D7F"/>
    <w:rsid w:val="00A612CC"/>
    <w:rsid w:val="00A6355D"/>
    <w:rsid w:val="00A72EE8"/>
    <w:rsid w:val="00A84F05"/>
    <w:rsid w:val="00A904A5"/>
    <w:rsid w:val="00AB3840"/>
    <w:rsid w:val="00AB5AAA"/>
    <w:rsid w:val="00AE3A53"/>
    <w:rsid w:val="00AE51EB"/>
    <w:rsid w:val="00AE73CB"/>
    <w:rsid w:val="00AE74A4"/>
    <w:rsid w:val="00B14884"/>
    <w:rsid w:val="00B15355"/>
    <w:rsid w:val="00B15C1B"/>
    <w:rsid w:val="00B17E48"/>
    <w:rsid w:val="00B40848"/>
    <w:rsid w:val="00B54A9C"/>
    <w:rsid w:val="00B738A4"/>
    <w:rsid w:val="00B76F65"/>
    <w:rsid w:val="00C102F0"/>
    <w:rsid w:val="00C11A4D"/>
    <w:rsid w:val="00C25127"/>
    <w:rsid w:val="00C4756B"/>
    <w:rsid w:val="00C573E5"/>
    <w:rsid w:val="00C8174F"/>
    <w:rsid w:val="00C93FD4"/>
    <w:rsid w:val="00CC1B03"/>
    <w:rsid w:val="00CC7631"/>
    <w:rsid w:val="00CD238B"/>
    <w:rsid w:val="00CE29F8"/>
    <w:rsid w:val="00CE5B5E"/>
    <w:rsid w:val="00D1282A"/>
    <w:rsid w:val="00D2441D"/>
    <w:rsid w:val="00D40394"/>
    <w:rsid w:val="00D514B7"/>
    <w:rsid w:val="00D605CA"/>
    <w:rsid w:val="00D61860"/>
    <w:rsid w:val="00D834B8"/>
    <w:rsid w:val="00DA094D"/>
    <w:rsid w:val="00DC5FB6"/>
    <w:rsid w:val="00DF0CC7"/>
    <w:rsid w:val="00E05FB3"/>
    <w:rsid w:val="00E21ADA"/>
    <w:rsid w:val="00E21BCA"/>
    <w:rsid w:val="00E30862"/>
    <w:rsid w:val="00EA17C3"/>
    <w:rsid w:val="00EC3191"/>
    <w:rsid w:val="00EF097D"/>
    <w:rsid w:val="00EF4BD8"/>
    <w:rsid w:val="00F0649C"/>
    <w:rsid w:val="00F16E6E"/>
    <w:rsid w:val="00F26407"/>
    <w:rsid w:val="00F3372C"/>
    <w:rsid w:val="00F41D4F"/>
    <w:rsid w:val="00F63624"/>
    <w:rsid w:val="00F65B03"/>
    <w:rsid w:val="00F66DC9"/>
    <w:rsid w:val="00F75816"/>
    <w:rsid w:val="00F81382"/>
    <w:rsid w:val="00F82CC6"/>
    <w:rsid w:val="00FB76B5"/>
    <w:rsid w:val="00FC1FAA"/>
    <w:rsid w:val="00FE1A1B"/>
    <w:rsid w:val="00FE28C0"/>
    <w:rsid w:val="00FE5347"/>
    <w:rsid w:val="00FF46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3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38A4"/>
    <w:rPr>
      <w:sz w:val="18"/>
      <w:szCs w:val="18"/>
    </w:rPr>
  </w:style>
  <w:style w:type="paragraph" w:styleId="a4">
    <w:name w:val="footer"/>
    <w:basedOn w:val="a"/>
    <w:link w:val="Char0"/>
    <w:uiPriority w:val="99"/>
    <w:semiHidden/>
    <w:unhideWhenUsed/>
    <w:rsid w:val="00B738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38A4"/>
    <w:rPr>
      <w:sz w:val="18"/>
      <w:szCs w:val="18"/>
    </w:rPr>
  </w:style>
  <w:style w:type="character" w:styleId="a5">
    <w:name w:val="Hyperlink"/>
    <w:basedOn w:val="a0"/>
    <w:uiPriority w:val="99"/>
    <w:semiHidden/>
    <w:unhideWhenUsed/>
    <w:rsid w:val="00B738A4"/>
    <w:rPr>
      <w:color w:val="0000FF"/>
      <w:u w:val="single"/>
    </w:rPr>
  </w:style>
  <w:style w:type="paragraph" w:styleId="a6">
    <w:name w:val="Normal (Web)"/>
    <w:basedOn w:val="a"/>
    <w:uiPriority w:val="99"/>
    <w:unhideWhenUsed/>
    <w:rsid w:val="00863ABE"/>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71C14"/>
    <w:rPr>
      <w:sz w:val="18"/>
      <w:szCs w:val="18"/>
    </w:rPr>
  </w:style>
  <w:style w:type="character" w:customStyle="1" w:styleId="Char1">
    <w:name w:val="批注框文本 Char"/>
    <w:basedOn w:val="a0"/>
    <w:link w:val="a7"/>
    <w:uiPriority w:val="99"/>
    <w:semiHidden/>
    <w:rsid w:val="00571C14"/>
    <w:rPr>
      <w:sz w:val="18"/>
      <w:szCs w:val="18"/>
    </w:rPr>
  </w:style>
  <w:style w:type="character" w:customStyle="1" w:styleId="fontstyle01">
    <w:name w:val="fontstyle01"/>
    <w:basedOn w:val="a0"/>
    <w:rsid w:val="009218D5"/>
    <w:rPr>
      <w:rFonts w:ascii="仿宋" w:eastAsia="仿宋"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337</Words>
  <Characters>1922</Characters>
  <Application>Microsoft Office Word</Application>
  <DocSecurity>0</DocSecurity>
  <Lines>16</Lines>
  <Paragraphs>4</Paragraphs>
  <ScaleCrop>false</ScaleCrop>
  <Company>微软中国</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区经济和信息化局</dc:creator>
  <cp:keywords/>
  <dc:description/>
  <cp:lastModifiedBy>Administrator</cp:lastModifiedBy>
  <cp:revision>46</cp:revision>
  <cp:lastPrinted>2020-01-21T00:54:00Z</cp:lastPrinted>
  <dcterms:created xsi:type="dcterms:W3CDTF">2020-01-16T01:42:00Z</dcterms:created>
  <dcterms:modified xsi:type="dcterms:W3CDTF">2021-01-22T06:26:00Z</dcterms:modified>
</cp:coreProperties>
</file>