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关于公布仰义街道2022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年度重大行政决策目录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各科室：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根据《重大行政决策程序暂行条例》等有关规定，经街道研究同意，编制《仰义街道202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年度重大行政决策目录》并予以公布。现就有关事项通知如下：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一、各承办科室应当按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照《重大行政决策程序暂行条例》规定，严格落实公众参与、专家论证、风险评估、合法性审核、集体讨论决定等程序，确保程序正当、过程公开、责任明确。决策事项未履行重大行政决策相关程序的，不得提交街道领导班子会议审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二、各承办科室要重视重大行政决策的档案管理，对决策立项和决策过程中形成的文件材料及时整理归档，实现重大行政决策全过程记录。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三、重大行政决策目录实行动态管理，因工作需要增减或变更重大行政决策事项的，承办科室应按照相关规定程序提请调整。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附件: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instrText xml:space="preserve"> HYPERLINK "http://www.lucheng.gov.cn/module/download/downfile.jsp?classid=0&amp;filename=cb5ce687d9f44a889c952e482871b04c.docx"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仰义街道202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2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年度重大行政决策目录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sectPr>
          <w:pgSz w:w="11906" w:h="16838"/>
          <w:pgMar w:top="1440" w:right="1587" w:bottom="1440" w:left="1587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600" w:lineRule="exact"/>
        <w:ind w:firstLine="3080" w:firstLineChars="700"/>
        <w:jc w:val="both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仰义街道2022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年度重大行政决策目录</w:t>
      </w:r>
    </w:p>
    <w:tbl>
      <w:tblPr>
        <w:tblStyle w:val="3"/>
        <w:tblW w:w="15564" w:type="dxa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926"/>
        <w:gridCol w:w="1515"/>
        <w:gridCol w:w="1470"/>
        <w:gridCol w:w="1914"/>
        <w:gridCol w:w="966"/>
        <w:gridCol w:w="1440"/>
        <w:gridCol w:w="1470"/>
        <w:gridCol w:w="1320"/>
        <w:gridCol w:w="121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序号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重大行政决策事项名称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重大行政决策主体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承办科室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法律政策依据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计划完成时间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合法性审查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集体讨论决定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公众参与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专家论证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宋体" w:cs="仿宋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宋体" w:cs="仿宋"/>
                <w:b/>
                <w:kern w:val="0"/>
                <w:sz w:val="24"/>
              </w:rPr>
              <w:t>是否履行公</w:t>
            </w:r>
            <w:r>
              <w:rPr>
                <w:rFonts w:hint="eastAsia" w:ascii="仿宋_GB2312" w:hAnsi="仿宋" w:eastAsia="宋体" w:cs="仿宋"/>
                <w:b/>
                <w:kern w:val="0"/>
                <w:sz w:val="24"/>
                <w:lang w:eastAsia="zh-CN"/>
              </w:rPr>
              <w:t>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温州市鹿城区仰义街道沿盛路延伸段市政道路工程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温州市鹿城区人民政府仰义街道办事处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前期与工程科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温鹿政办〔2022〕5号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2023年12月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highlight w:val="none"/>
                <w:lang w:eastAsia="zh-CN"/>
              </w:rPr>
              <w:t>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省级绿道4号线鹿城仰义段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温州市鹿城区人民政府仰义街道办事处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前期与工程科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温鹿政办〔2022〕5号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2023年6月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5300"/>
    <w:rsid w:val="139959AD"/>
    <w:rsid w:val="275919CE"/>
    <w:rsid w:val="2BB1717E"/>
    <w:rsid w:val="369F3A7B"/>
    <w:rsid w:val="36BB5293"/>
    <w:rsid w:val="558F6536"/>
    <w:rsid w:val="6035556A"/>
    <w:rsid w:val="72491934"/>
    <w:rsid w:val="7681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580</Characters>
  <Lines>0</Lines>
  <Paragraphs>0</Paragraphs>
  <TotalTime>4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淋饭</cp:lastModifiedBy>
  <dcterms:modified xsi:type="dcterms:W3CDTF">2022-04-18T05:44:07Z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6ADCD88C3CB3410D850FCC1087495070</vt:lpwstr>
  </property>
</Properties>
</file>