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napToGrid w:val="0"/>
        <w:spacing w:line="600" w:lineRule="atLeas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温州市鹿城区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人才分类目录</w:t>
      </w:r>
    </w:p>
    <w:p>
      <w:pPr>
        <w:adjustRightInd w:val="0"/>
        <w:snapToGrid w:val="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（2019）</w:t>
      </w:r>
    </w:p>
    <w:p>
      <w:pPr>
        <w:adjustRightInd w:val="0"/>
        <w:snapToGrid w:val="0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A类：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顶尖人才。1．诺贝尔奖、菲尔兹奖、图灵奖等国际大奖获得者。2．美国、日本、德国、法国、英国、意大利、加拿大、瑞典、丹麦、挪威、芬兰、比利时、瑞士、奥地利、荷兰、澳大利亚、新西兰、俄罗斯、新加坡、韩国、西班牙、印度、乌克兰、以色列国家最高学术权威机构会员（一般为member或fellow，统一翻译为“院士”）。3．中国科学院院士、中国工程院院士。4．中国社会科学院学部委员、荣誉学部委员。5．国家最高科学技术奖获得者，国家自然科学、国家技术发明、国家科学技术进步一等奖第一完成人。6．国家“万人计划”杰出人才。7．相当于上述层次的人才。</w:t>
      </w:r>
    </w:p>
    <w:p>
      <w:pPr>
        <w:adjustRightInd w:val="0"/>
        <w:snapToGrid w:val="0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B类：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领军人才。1．浙江省特级专家。2．长江学者特聘教授、客座教授。3．国家“百千万人才工程”入选者。4．国家有突出贡献中青年专家。5．国家“特支计划”（国家“万人计划”）领军人才、青年拔尖人才。6．国家“千人计划”人才。7．国家自然科学、国家技术发明、国家科学技术进步一等奖第二、三完成人和二等奖第一完成人，省科学技术重大贡献奖获得者。8．全国宣传文化系统“四个一批”人才。9．中国工艺美术大师。10．美国《财富》杂志每年评选的“全球最大500家公司”中的境外企业的二级公司或地区总部总经理以上的职业经理人。11．中华技能大奖获得者。12．相当于上述层次的人才。</w:t>
      </w:r>
    </w:p>
    <w:p>
      <w:pPr>
        <w:adjustRightInd w:val="0"/>
        <w:snapToGrid w:val="0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C类：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领军人才。1．省“特支计划”（省“万人计划”）人才，市“特支计划”杰出人才。2．省“千人计划”人才。3．省“151人才工程”重点资助和第一层次培养人员，长江学者青年学者，“钱江学者”特聘教授。4．省领军型创新创业团队带头人。5．省有突出贡献中青年专家。6．国家自然科学基金优秀青年基金获得者。7．国家自然科学、国家技术发明、国家科学技术进步二等奖第二、三完成人，省科技进步奖一等奖第一完成人。8．中国专利优秀奖、中国外观设计金奖、省专利奖金奖前2名（须为专利发明人或设计人）。9．中国服装设计金顶奖，中国十佳服装设计师，中国外观设计优秀奖第1名（须为专利设计人）。10．省特级教师。11．中国500强企业、中国民营企业300强企业担任相当于总经理职务的职业经理人。12．制造业领域全国技术能手，钱江技能大奖获得者。13．国家社会工作领军人才。14．相当于上述层次的人才。</w:t>
      </w:r>
    </w:p>
    <w:p>
      <w:pPr>
        <w:adjustRightInd w:val="0"/>
        <w:snapToGrid w:val="0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D类：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领军人才。1．享受国务院特殊津贴专家。2．省“151人才工程”第二层次人才。3．市“海外精英引进计划”创新长期项目、创新短期项目、创业项目入选者，省“海外工程师”。4．市“特支计划”领军人才、青年拔尖人才，原市杰出人才与青年拔尖人才、市突出贡献科技人才和专业技术拔尖人才、市“551人才工程”第一层次培养人选。5．省科技进步奖一等奖第二、三完成人，省科技进步奖二等奖第一完成人。6．国家级教学成果奖前3名完成人，教育部全国万名优秀创新创业导师人才库入选者。7．省宣传文化系统“五个一批”人才。8．省级工艺美术大师。9．德国IF设计金奖、红点奖最佳设计奖（best of the best）、“IDEA金奖”获得者，中国设计智造大奖金智奖、中国优秀工业设计奖金奖、红星奖金奖获得者，光华龙腾十佳奖等获得者，国家级工业设计中心设计创新带头人。以上均要求为主要设计人。10．省“325卫生人才工程”领军人才和创新人才培养对象。11．制造业领域省首席技师、省技术能手。12．以及相当于上述层次的人才。</w:t>
      </w:r>
    </w:p>
    <w:p>
      <w:pPr>
        <w:adjustRightInd w:val="0"/>
        <w:snapToGrid w:val="0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E类：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人才。1．市“海外精英引进计划”海外工程师项目、海外专家智力项目人才。2．区拔尖人才、优秀人才、区重点创新团队带头人，及其他区重点人才工程项目团队带头人。3．原市“551人才工程”第二、三层次培养人选、市名师名家，市名师名校长名班主任、瓯江技能大奖获得者、市首席技师。4．省“151人才工程”第三层次培养人才。市宣传文化系统“四个一批”人才。5．省科学技术进步二等奖第二、三完成人和三等奖第一完成，温州市科学技术一等奖第一完成人。6．省级工业设计中设计创新带头人，温州市工业设计大赛金奖获得者。7．市高水平创新团队带头人及核心成员（前5名），原温州市重点创新团队带头人、市领军型人才创业项目负责人。8．任职时年销售收入超20亿元企业的主要经营管理人才（特指职业经理人）。9．其他具有博士学位、或具有正高职称、或具有特级技师职业资格、或具有正高级新动能工程师称号的人才。10．其他具有硕士学位、或具有副高职称、或具有高级技师职业资格、或具有副高级新动能工程师称号，且具有以下三类条件之一的人才。三类条件：（1）市科学技术二等奖前三完成人。（2）拥有一项以上发明专利（前三发明人）。（3）为主参与国际国家标准制定。10．其他经评审认定为相当于上述层次的市重点发展产业的技术、管理优秀人才或急需紧缺人才。</w:t>
      </w:r>
    </w:p>
    <w:p>
      <w:pPr>
        <w:adjustRightInd w:val="0"/>
        <w:snapToGrid w:val="0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F类：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坚人才。1．全日制硕士研究生学历人才。2．副高职称人才。3．高级技师职业资格人才。4．区重点创新团队核心成员，及其他区重点人才工程项目团队核心成员。5．全日制本科（或中级）且拥有发明专利、软件著作权等技术成果的人才。6．经评审认定的重点发展产业领域的技术、管理优秀人才或急需紧缺型人才。7.对获得金融监管部门高级管理人员资格认定，在总部金融机构落户时担任董事长、副董事长、总经理（行长）、副总经理（副行长）、监事长（监事会主席）等职务的金融人才。8.相当于上述层次的人才。</w:t>
      </w:r>
    </w:p>
    <w:p>
      <w:pPr>
        <w:adjustRightInd w:val="0"/>
        <w:snapToGrid w:val="0"/>
        <w:spacing w:line="600" w:lineRule="atLeas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G类：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骨干人才。1．全日制本科学历人才。2．中级职称人才。3．技师职业资格人才。4．相当于上述层次的人才。</w:t>
      </w:r>
    </w:p>
    <w:p>
      <w:pPr>
        <w:widowControl/>
        <w:ind w:firstLine="640" w:firstLineChars="200"/>
        <w:jc w:val="left"/>
      </w:pPr>
      <w:r>
        <w:rPr>
          <w:rFonts w:hint="eastAsia" w:ascii="黑体" w:hAnsi="黑体" w:eastAsia="黑体" w:cs="黑体"/>
          <w:sz w:val="32"/>
          <w:szCs w:val="32"/>
        </w:rPr>
        <w:t>H类：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基础人才。1．全日制专科学历人才。2．初级职称人才。3．高级工职业资格人才。4．相当于上述层次的人才。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10115D"/>
    <w:rsid w:val="002F1694"/>
    <w:rsid w:val="003D0CF6"/>
    <w:rsid w:val="0041106C"/>
    <w:rsid w:val="00443382"/>
    <w:rsid w:val="00555B4F"/>
    <w:rsid w:val="009623A6"/>
    <w:rsid w:val="00A46A77"/>
    <w:rsid w:val="00BD36D5"/>
    <w:rsid w:val="00C73CBB"/>
    <w:rsid w:val="00CB1F39"/>
    <w:rsid w:val="00CB4B8E"/>
    <w:rsid w:val="063F4875"/>
    <w:rsid w:val="0E10115D"/>
    <w:rsid w:val="15DA1A89"/>
    <w:rsid w:val="1A7B3CB8"/>
    <w:rsid w:val="1D303BB8"/>
    <w:rsid w:val="1E5A1279"/>
    <w:rsid w:val="1F3C2AD7"/>
    <w:rsid w:val="22051EF8"/>
    <w:rsid w:val="2CFE01EF"/>
    <w:rsid w:val="42F227B1"/>
    <w:rsid w:val="57A735A9"/>
    <w:rsid w:val="5B03235D"/>
    <w:rsid w:val="5BDD6C3C"/>
    <w:rsid w:val="5C310061"/>
    <w:rsid w:val="602E7A9C"/>
    <w:rsid w:val="721E3A1E"/>
    <w:rsid w:val="74CE09A8"/>
    <w:rsid w:val="78647CD7"/>
    <w:rsid w:val="796407E7"/>
    <w:rsid w:val="7BBE36D0"/>
    <w:rsid w:val="7C3D17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on"/>
    <w:basedOn w:val="7"/>
    <w:qFormat/>
    <w:uiPriority w:val="0"/>
    <w:rPr>
      <w:shd w:val="clear" w:color="auto" w:fill="FFC600"/>
    </w:rPr>
  </w:style>
  <w:style w:type="character" w:customStyle="1" w:styleId="12">
    <w:name w:val="on1"/>
    <w:basedOn w:val="7"/>
    <w:qFormat/>
    <w:uiPriority w:val="0"/>
    <w:rPr>
      <w:color w:val="CA4032"/>
    </w:rPr>
  </w:style>
  <w:style w:type="character" w:customStyle="1" w:styleId="13">
    <w:name w:val="on2"/>
    <w:basedOn w:val="7"/>
    <w:qFormat/>
    <w:uiPriority w:val="0"/>
    <w:rPr>
      <w:color w:val="CA4032"/>
    </w:rPr>
  </w:style>
  <w:style w:type="character" w:customStyle="1" w:styleId="1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3803</Words>
  <Characters>623</Characters>
  <Lines>5</Lines>
  <Paragraphs>8</Paragraphs>
  <TotalTime>0</TotalTime>
  <ScaleCrop>false</ScaleCrop>
  <LinksUpToDate>false</LinksUpToDate>
  <CharactersWithSpaces>4418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2019-07-01T06:19:00Z</dcterms:created>
  <dc:creator>鹿城区人才办</dc:creator>
  <cp:lastModifiedBy>力行</cp:lastModifiedBy>
  <cp:lastPrinted>2019-07-01T07:33:00Z</cp:lastPrinted>
  <dcterms:modified xsi:type="dcterms:W3CDTF">2019-07-03T00:34:04Z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