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温州市鹿城区人民政府仰义街道</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年，在区委、区政府的正确领导下，仰义街道按照《中华人民共和国政府信息公开条例》和《浙江省政府信息公开暂行办法》要求，坚持依法公开、真实公正、讲求实效、利于监督的原则，不断</w:t>
      </w:r>
      <w:r>
        <w:rPr>
          <w:rFonts w:hint="eastAsia" w:ascii="仿宋_GB2312" w:hAnsi="仿宋_GB2312" w:eastAsia="仿宋_GB2312" w:cs="仿宋_GB2312"/>
          <w:sz w:val="32"/>
          <w:szCs w:val="32"/>
          <w:lang w:val="en-US" w:eastAsia="zh-CN"/>
        </w:rPr>
        <w:t>丰富公开内容</w:t>
      </w:r>
      <w:r>
        <w:rPr>
          <w:rFonts w:hint="eastAsia" w:ascii="仿宋_GB2312" w:hAnsi="仿宋_GB2312" w:eastAsia="仿宋_GB2312" w:cs="仿宋_GB2312"/>
          <w:sz w:val="32"/>
          <w:szCs w:val="32"/>
        </w:rPr>
        <w:t>，创新公开形式，完善公开制度，扎实、有序推进政府信息公开工作。现将202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年度政府信息公开情况报告如下：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本年度报告主要包括政府信息公开工作的总体情况、主动公开政府信息情况、收到和处理政府信息公开申请情况及行政处罚、行政复议、行政诉讼等情况。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统计数据期限自202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年1月1日起至202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年12月31日止。本报告电子版可以在可以在鹿城政府网站（www.lucheng.gov.cn）上下载。如对本报告有任何疑问，请与温州市鹿城区仰义街道办事处党政综合办公室联系（地址：温州</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鹿城区</w:t>
      </w:r>
      <w:r>
        <w:rPr>
          <w:rFonts w:hint="eastAsia" w:ascii="仿宋_GB2312" w:hAnsi="仿宋_GB2312" w:eastAsia="仿宋_GB2312" w:cs="仿宋_GB2312"/>
          <w:sz w:val="32"/>
          <w:szCs w:val="32"/>
          <w:lang w:val="en-US" w:eastAsia="zh-CN"/>
        </w:rPr>
        <w:t>仰义街道</w:t>
      </w:r>
      <w:r>
        <w:rPr>
          <w:rFonts w:hint="eastAsia" w:ascii="仿宋_GB2312" w:hAnsi="仿宋_GB2312" w:eastAsia="仿宋_GB2312" w:cs="仿宋_GB2312"/>
          <w:sz w:val="32"/>
          <w:szCs w:val="32"/>
        </w:rPr>
        <w:t>沿兴路142号；电话：0577-</w:t>
      </w:r>
      <w:r>
        <w:rPr>
          <w:rFonts w:hint="eastAsia" w:ascii="仿宋_GB2312" w:hAnsi="仿宋_GB2312" w:eastAsia="仿宋_GB2312" w:cs="仿宋_GB2312"/>
          <w:sz w:val="32"/>
          <w:szCs w:val="32"/>
          <w:lang w:val="en-US" w:eastAsia="zh-CN"/>
        </w:rPr>
        <w:t>56762029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主动公开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仰义街道2021年度通过鹿城区政府信息公开网站及时</w:t>
      </w:r>
      <w:r>
        <w:rPr>
          <w:rFonts w:hint="eastAsia" w:ascii="仿宋_GB2312" w:hAnsi="仿宋_GB2312" w:eastAsia="仿宋_GB2312" w:cs="仿宋_GB2312"/>
          <w:sz w:val="32"/>
          <w:szCs w:val="32"/>
        </w:rPr>
        <w:t>主动公开政务信息</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highlight w:val="none"/>
          <w:lang w:eastAsia="zh-CN"/>
        </w:rPr>
        <w:t>规范性</w:t>
      </w:r>
      <w:r>
        <w:rPr>
          <w:rFonts w:hint="eastAsia" w:ascii="仿宋_GB2312" w:hAnsi="仿宋_GB2312" w:eastAsia="仿宋_GB2312" w:cs="仿宋_GB2312"/>
          <w:sz w:val="32"/>
          <w:szCs w:val="32"/>
          <w:highlight w:val="none"/>
          <w:lang w:val="en-US" w:eastAsia="zh-CN"/>
        </w:rPr>
        <w:t>文件2条、部门组织机构设置及其工作职责19条、日常工作动态16条、政策解读2次，其它信息25条，通过“掌上鹿城”APP发布我街道各类信息动态849条。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drawing>
          <wp:inline distT="0" distB="0" distL="114300" distR="114300">
            <wp:extent cx="5086350" cy="3762375"/>
            <wp:effectExtent l="0" t="0" r="0" b="952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4"/>
                    <a:stretch>
                      <a:fillRect/>
                    </a:stretch>
                  </pic:blipFill>
                  <pic:spPr>
                    <a:xfrm>
                      <a:off x="0" y="0"/>
                      <a:ext cx="5086350" cy="376237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图1 </w:t>
      </w:r>
      <w:r>
        <w:rPr>
          <w:rFonts w:hint="eastAsia" w:asciiTheme="minorEastAsia" w:hAnsiTheme="minorEastAsia" w:eastAsiaTheme="minorEastAsia" w:cstheme="minorEastAsia"/>
          <w:sz w:val="22"/>
          <w:szCs w:val="22"/>
          <w:lang w:val="en-US" w:eastAsia="zh-CN"/>
        </w:rPr>
        <w:t>鹿城区政府信息公开网站主动公开情况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drawing>
          <wp:inline distT="0" distB="0" distL="114300" distR="114300">
            <wp:extent cx="5086350" cy="4133850"/>
            <wp:effectExtent l="0" t="0" r="0" b="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5"/>
                    <a:stretch>
                      <a:fillRect/>
                    </a:stretch>
                  </pic:blipFill>
                  <pic:spPr>
                    <a:xfrm>
                      <a:off x="0" y="0"/>
                      <a:ext cx="5086350" cy="413385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heme="minorEastAsia" w:hAnsiTheme="minorEastAsia" w:eastAsiaTheme="minorEastAsia" w:cstheme="minorEastAsia"/>
          <w:sz w:val="22"/>
          <w:szCs w:val="22"/>
          <w:lang w:val="en-US" w:eastAsia="zh-CN"/>
        </w:rPr>
      </w:pPr>
      <w:r>
        <w:rPr>
          <w:rFonts w:hint="eastAsia" w:asciiTheme="minorEastAsia" w:hAnsiTheme="minorEastAsia" w:cstheme="minorEastAsia"/>
          <w:sz w:val="22"/>
          <w:szCs w:val="22"/>
          <w:lang w:val="en-US" w:eastAsia="zh-CN"/>
        </w:rPr>
        <w:t>图2 信息公布平台占比情况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2021年，我单位</w:t>
      </w:r>
      <w:r>
        <w:rPr>
          <w:rFonts w:hint="eastAsia" w:ascii="仿宋_GB2312" w:hAnsi="仿宋_GB2312" w:eastAsia="仿宋_GB2312" w:cs="仿宋_GB2312"/>
          <w:sz w:val="32"/>
          <w:szCs w:val="32"/>
          <w:lang w:val="en-US" w:eastAsia="zh-CN"/>
        </w:rPr>
        <w:t>未收到依申请公开的事项，未收到涉及政府信息公开工作的举报投诉，且未接到申请行政复议及行政诉讼。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严格落实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仰义</w:t>
      </w:r>
      <w:r>
        <w:rPr>
          <w:rFonts w:hint="eastAsia" w:ascii="仿宋_GB2312" w:hAnsi="仿宋_GB2312" w:eastAsia="仿宋_GB2312" w:cs="仿宋_GB2312"/>
          <w:sz w:val="32"/>
          <w:szCs w:val="32"/>
        </w:rPr>
        <w:t>街道政务公开</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，逐步完善政府信息主动公开、依申请公开、保密审查等制度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努力向服务零距离、办事无阻力、形象高标准、群众好口碑靠拢。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eastAsia="zh-CN"/>
        </w:rPr>
        <w:t>严格按照文件要求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将需要对外公开的政策法规、工作范围对象、办理程序以及涉及人民群众切身利益的相关文件等通过政府门户网站等多方渠道予以公示，并结合</w:t>
      </w:r>
      <w:r>
        <w:rPr>
          <w:rFonts w:hint="eastAsia" w:ascii="仿宋_GB2312" w:hAnsi="仿宋_GB2312" w:eastAsia="仿宋_GB2312" w:cs="仿宋_GB2312"/>
          <w:sz w:val="32"/>
          <w:szCs w:val="32"/>
          <w:highlight w:val="none"/>
          <w:lang w:eastAsia="zh-CN"/>
        </w:rPr>
        <w:t>便民服务中心的运行，制定办事指南，</w:t>
      </w:r>
      <w:r>
        <w:rPr>
          <w:rFonts w:hint="eastAsia" w:ascii="仿宋_GB2312" w:hAnsi="仿宋_GB2312" w:eastAsia="仿宋_GB2312" w:cs="仿宋_GB2312"/>
          <w:sz w:val="32"/>
          <w:szCs w:val="32"/>
          <w:highlight w:val="none"/>
          <w:lang w:val="en-US" w:eastAsia="zh-CN"/>
        </w:rPr>
        <w:t>新设立政务信息查阅点，</w:t>
      </w:r>
      <w:r>
        <w:rPr>
          <w:rFonts w:hint="eastAsia" w:ascii="仿宋_GB2312" w:hAnsi="仿宋_GB2312" w:eastAsia="仿宋_GB2312" w:cs="仿宋_GB2312"/>
          <w:sz w:val="32"/>
          <w:szCs w:val="32"/>
          <w:highlight w:val="none"/>
          <w:lang w:eastAsia="zh-CN"/>
        </w:rPr>
        <w:t>配套完善便民服务中心的软硬件设施，使各项惠民政策及时传达到群众中去。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drawing>
          <wp:inline distT="0" distB="0" distL="114300" distR="114300">
            <wp:extent cx="5528310" cy="3108960"/>
            <wp:effectExtent l="0" t="0" r="15240" b="15240"/>
            <wp:docPr id="5" name="图片 5" descr="aed1d8eb7c72d19917b037ab6d95c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ed1d8eb7c72d19917b037ab6d95c89"/>
                    <pic:cNvPicPr>
                      <a:picLocks noChangeAspect="1"/>
                    </pic:cNvPicPr>
                  </pic:nvPicPr>
                  <pic:blipFill>
                    <a:blip r:embed="rId6"/>
                    <a:stretch>
                      <a:fillRect/>
                    </a:stretch>
                  </pic:blipFill>
                  <pic:spPr>
                    <a:xfrm>
                      <a:off x="0" y="0"/>
                      <a:ext cx="5528310" cy="31089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drawing>
          <wp:inline distT="0" distB="0" distL="114300" distR="114300">
            <wp:extent cx="5528310" cy="3108960"/>
            <wp:effectExtent l="0" t="0" r="15240" b="15240"/>
            <wp:docPr id="6" name="图片 6" descr="83a804d575004d1b8a1ce5a0cd6a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3a804d575004d1b8a1ce5a0cd6a94f"/>
                    <pic:cNvPicPr>
                      <a:picLocks noChangeAspect="1"/>
                    </pic:cNvPicPr>
                  </pic:nvPicPr>
                  <pic:blipFill>
                    <a:blip r:embed="rId7"/>
                    <a:stretch>
                      <a:fillRect/>
                    </a:stretch>
                  </pic:blipFill>
                  <pic:spPr>
                    <a:xfrm>
                      <a:off x="0" y="0"/>
                      <a:ext cx="5528310" cy="31089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drawing>
          <wp:inline distT="0" distB="0" distL="114300" distR="114300">
            <wp:extent cx="5528310" cy="3108960"/>
            <wp:effectExtent l="0" t="0" r="15240" b="15240"/>
            <wp:docPr id="7" name="图片 7" descr="1d78671fe6bd121531f2b947285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d78671fe6bd121531f2b9472855276"/>
                    <pic:cNvPicPr>
                      <a:picLocks noChangeAspect="1"/>
                    </pic:cNvPicPr>
                  </pic:nvPicPr>
                  <pic:blipFill>
                    <a:blip r:embed="rId8"/>
                    <a:stretch>
                      <a:fillRect/>
                    </a:stretch>
                  </pic:blipFill>
                  <pic:spPr>
                    <a:xfrm>
                      <a:off x="0" y="0"/>
                      <a:ext cx="5528310" cy="31089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（五）政务信息监督工作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纪委牵头开展日常以及不定期检查，对政务公开工作进行全面监督，严肃追究违反政务公开规定对象，同时对问题及时开展“回头看”活动，提高信息发布规范性，及时纠正街道信息公开落实不到位的问题，以检查促整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4</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lang w:val="en-US" w:eastAsia="zh-CN"/>
        </w:rPr>
        <w:t>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jc w:val="center"/>
              <w:rPr>
                <w:rFonts w:hint="eastAsia" w:ascii="宋体" w:eastAsia="宋体"/>
                <w:sz w:val="24"/>
                <w:szCs w:val="24"/>
                <w:lang w:val="en-US" w:eastAsia="zh-CN"/>
              </w:rPr>
            </w:pPr>
            <w:r>
              <w:rPr>
                <w:rFonts w:hint="eastAsia" w:ascii="Calibri" w:hAnsi="Calibri" w:cs="Calibri" w:eastAsiaTheme="minorEastAsia"/>
                <w:kern w:val="0"/>
                <w:sz w:val="20"/>
                <w:szCs w:val="20"/>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1、主动公开的信息内容还不够完善，不够全面，部分信息的公开还不够及时。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2、信息公开形式还需要进一步丰富，信息公开程度还需要进一步拓展。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3、信息公开的工作人员的业务素质和能力还需要进一步提高。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（二）下一步工作打算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1、积极主动开展相关业务培训，努力提高思想认识。切实做好政府信息公开工作，把其作为服务社会、服务群众的重要途径，与具体工作结合起来，建立健全政府信息公开长效机制。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2、进一步完善和拓展政务信息公开的内容及形式，拓宽公开渠道，充分利用好便民服务中心信息查阅点，努力探索信息公开的新路子，畅通公开渠道，方便群众获取政府信息。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3、健全完善政务公开信息监督、考核机制，确保公开信息准确及时。严格按照政府信息公开审核制度，落实审核责任，把好政府信息公开的质量关。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本年度本机关未收取政府信息公开处理费，无其他需要报告的事项。</w:t>
      </w:r>
      <w:bookmarkStart w:id="0" w:name="_GoBack"/>
      <w:bookmarkEnd w:id="0"/>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78CE76"/>
    <w:multiLevelType w:val="singleLevel"/>
    <w:tmpl w:val="D578CE76"/>
    <w:lvl w:ilvl="0" w:tentative="0">
      <w:start w:val="1"/>
      <w:numFmt w:val="chineseCounting"/>
      <w:suff w:val="nothing"/>
      <w:lvlText w:val="（%1）"/>
      <w:lvlJc w:val="left"/>
      <w:rPr>
        <w:rFonts w:hint="eastAsia" w:ascii="楷体_GB2312" w:hAnsi="楷体_GB2312" w:eastAsia="楷体_GB2312" w:cs="楷体_GB2312"/>
      </w:rPr>
    </w:lvl>
  </w:abstractNum>
  <w:abstractNum w:abstractNumId="1">
    <w:nsid w:val="374AFA6B"/>
    <w:multiLevelType w:val="singleLevel"/>
    <w:tmpl w:val="374AFA6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B6083"/>
    <w:rsid w:val="05205FA3"/>
    <w:rsid w:val="0A2E2EE2"/>
    <w:rsid w:val="0A656ED5"/>
    <w:rsid w:val="123316C2"/>
    <w:rsid w:val="1CA770E2"/>
    <w:rsid w:val="208A0FEC"/>
    <w:rsid w:val="24D86F18"/>
    <w:rsid w:val="368C54CD"/>
    <w:rsid w:val="3B042C62"/>
    <w:rsid w:val="3F9F01AC"/>
    <w:rsid w:val="40ED4F53"/>
    <w:rsid w:val="49F345FD"/>
    <w:rsid w:val="53AB6CD4"/>
    <w:rsid w:val="56242D6E"/>
    <w:rsid w:val="61377DF9"/>
    <w:rsid w:val="62B4380C"/>
    <w:rsid w:val="7B5B6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2022-01-05T02:20:00Z</dcterms:created>
  <dc:creator>声华</dc:creator>
  <cp:lastModifiedBy>淋饭</cp:lastModifiedBy>
  <dcterms:modified xsi:type="dcterms:W3CDTF">2022-02-10T00:51:51Z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01EDEE0943E1467FBE36324FFDA24603</vt:lpwstr>
  </property>
</Properties>
</file>