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关于公布温州市鹿城区南郊街道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集体经济组织资金、资产、资源管理办法</w:t>
      </w:r>
      <w:r>
        <w:rPr>
          <w:rFonts w:hint="eastAsia" w:ascii="方正小标宋简体" w:eastAsia="方正小标宋简体"/>
          <w:sz w:val="44"/>
          <w:szCs w:val="44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的《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关于公布温州市鹿城区南郊街道集体经济组织资金、资产、资源管理办法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起草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一、文件涉法内容说明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根据《浙江省村经济合作社组织条例》、《浙江省农村集体资产管理条例》、《鹿城区农村集体资金、资产、资源管理办法》（试行）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、鹿城区农业农村局《关于进一步加强村级集体“三资”管理的意见（试行）》等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有关法律法规和文件精神，结合街道实际制定。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二、文件制定程序说明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经南郊街道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党工委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会议研究审议，拟定初稿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11月2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街道党政办以及外聘法律顾问进行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合法性审核，提出合法性意见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，并予以内容修正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温州市鹿城区人民政府南郊街道办事处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《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关于印发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&lt;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南郊街道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集体经济组织财务规范化管理制度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&gt;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的通知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《关于印发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南郊街道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集体经济组织财务规范化管理制度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起草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一、文件涉法内容说明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文件依据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《中华人民共和国会计法》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浙江省农村集体资产管理条例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》等有关法律法规和文件精神，结合街道实际制定。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二、文件制定程序说明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该文件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月开始由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南郊街道党政办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进行必要性、可行性等内容的调研论证。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经南郊街道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党工委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会议研究审议，拟定初稿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11月2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街道党政办以及外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聘法律顾问进行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合法性审核，提出合法性意见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，并予以内容修正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温州市鹿城区人民政府南郊街道办事处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C7BD2"/>
    <w:rsid w:val="48B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2021-12-29T09:46:00Z</dcterms:created>
  <dc:creator>謝吟榆Cc</dc:creator>
  <cp:lastModifiedBy>謝吟榆Cc</cp:lastModifiedBy>
  <dcterms:modified xsi:type="dcterms:W3CDTF">2021-12-29T10:03:16Z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842B1ED7CC254E11BCF7F22813D3A433</vt:lpwstr>
  </property>
</Properties>
</file>