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eastAsia="仿宋_GB2312"/>
          <w:sz w:val="44"/>
          <w:szCs w:val="44"/>
        </w:rPr>
      </w:pPr>
      <w:r>
        <w:rPr>
          <w:rFonts w:hint="eastAsia" w:eastAsia="方正小标宋简体"/>
          <w:sz w:val="44"/>
          <w:szCs w:val="44"/>
        </w:rPr>
        <w:t>温州</w:t>
      </w:r>
      <w:r>
        <w:rPr>
          <w:rFonts w:hint="eastAsia" w:eastAsia="方正小标宋简体"/>
          <w:sz w:val="44"/>
          <w:szCs w:val="44"/>
          <w:lang w:eastAsia="zh-CN"/>
        </w:rPr>
        <w:t>市鹿城区</w:t>
      </w:r>
      <w:r>
        <w:rPr>
          <w:rFonts w:eastAsia="方正小标宋简体"/>
          <w:sz w:val="44"/>
          <w:szCs w:val="44"/>
        </w:rPr>
        <w:t>突发公共卫生事件应急预案</w:t>
      </w:r>
    </w:p>
    <w:p>
      <w:pPr>
        <w:adjustRightInd w:val="0"/>
        <w:snapToGrid w:val="0"/>
        <w:spacing w:line="660" w:lineRule="exact"/>
        <w:jc w:val="center"/>
        <w:rPr>
          <w:rFonts w:hint="eastAsia" w:eastAsia="黑体"/>
          <w:sz w:val="32"/>
          <w:szCs w:val="48"/>
          <w:lang w:eastAsia="zh-CN"/>
        </w:rPr>
      </w:pPr>
      <w:r>
        <w:rPr>
          <w:rFonts w:hint="eastAsia" w:eastAsia="黑体"/>
          <w:sz w:val="32"/>
          <w:szCs w:val="48"/>
          <w:lang w:eastAsia="zh-CN"/>
        </w:rPr>
        <w:t>（</w:t>
      </w:r>
      <w:r>
        <w:rPr>
          <w:rFonts w:hint="eastAsia" w:eastAsia="黑体"/>
          <w:sz w:val="32"/>
          <w:lang w:eastAsia="zh-CN"/>
        </w:rPr>
        <w:t>征求</w:t>
      </w:r>
      <w:r>
        <w:rPr>
          <w:rFonts w:hint="eastAsia" w:eastAsia="黑体"/>
          <w:sz w:val="32"/>
          <w:lang w:val="en-US" w:eastAsia="zh-CN"/>
        </w:rPr>
        <w:t>稿</w:t>
      </w:r>
      <w:r>
        <w:rPr>
          <w:rFonts w:hint="eastAsia" w:eastAsia="黑体"/>
          <w:sz w:val="32"/>
          <w:szCs w:val="48"/>
          <w:lang w:eastAsia="zh-CN"/>
        </w:rPr>
        <w:t>）</w:t>
      </w:r>
    </w:p>
    <w:p>
      <w:pPr>
        <w:adjustRightInd w:val="0"/>
        <w:snapToGrid w:val="0"/>
        <w:spacing w:line="660" w:lineRule="exact"/>
        <w:jc w:val="center"/>
        <w:rPr>
          <w:rFonts w:eastAsia="黑体"/>
          <w:sz w:val="32"/>
          <w:szCs w:val="48"/>
        </w:rPr>
      </w:pPr>
      <w:r>
        <w:rPr>
          <w:rFonts w:eastAsia="黑体"/>
          <w:sz w:val="32"/>
          <w:szCs w:val="48"/>
        </w:rPr>
        <w:t>目  录</w:t>
      </w:r>
    </w:p>
    <w:p>
      <w:pPr>
        <w:pStyle w:val="16"/>
        <w:spacing w:line="660" w:lineRule="exact"/>
        <w:rPr>
          <w:rFonts w:ascii="Times New Roman" w:hAnsi="Times New Roman"/>
        </w:rPr>
      </w:pPr>
    </w:p>
    <w:p>
      <w:pPr>
        <w:adjustRightInd w:val="0"/>
        <w:spacing w:line="660" w:lineRule="exact"/>
        <w:ind w:firstLine="640" w:firstLineChars="200"/>
        <w:rPr>
          <w:rFonts w:eastAsia="黑体"/>
          <w:sz w:val="32"/>
          <w:szCs w:val="48"/>
        </w:rPr>
      </w:pPr>
      <w:r>
        <w:rPr>
          <w:rFonts w:eastAsia="黑体"/>
          <w:sz w:val="32"/>
          <w:szCs w:val="48"/>
        </w:rPr>
        <w:t>1  总则</w:t>
      </w:r>
    </w:p>
    <w:p>
      <w:pPr>
        <w:adjustRightInd w:val="0"/>
        <w:spacing w:line="660" w:lineRule="exact"/>
        <w:ind w:firstLine="640" w:firstLineChars="200"/>
        <w:rPr>
          <w:rFonts w:eastAsia="仿宋_GB2312"/>
          <w:sz w:val="32"/>
          <w:szCs w:val="48"/>
        </w:rPr>
      </w:pPr>
      <w:r>
        <w:rPr>
          <w:rFonts w:eastAsia="仿宋_GB2312"/>
          <w:sz w:val="32"/>
          <w:szCs w:val="48"/>
        </w:rPr>
        <w:t>1.1  编制目的</w:t>
      </w:r>
    </w:p>
    <w:p>
      <w:pPr>
        <w:adjustRightInd w:val="0"/>
        <w:spacing w:line="660" w:lineRule="exact"/>
        <w:ind w:firstLine="640" w:firstLineChars="200"/>
        <w:rPr>
          <w:rFonts w:eastAsia="仿宋_GB2312"/>
          <w:sz w:val="32"/>
          <w:szCs w:val="48"/>
        </w:rPr>
      </w:pPr>
      <w:r>
        <w:rPr>
          <w:rFonts w:eastAsia="仿宋_GB2312"/>
          <w:sz w:val="32"/>
          <w:szCs w:val="48"/>
        </w:rPr>
        <w:t>1.2  编制依据</w:t>
      </w:r>
    </w:p>
    <w:p>
      <w:pPr>
        <w:adjustRightInd w:val="0"/>
        <w:spacing w:line="660" w:lineRule="exact"/>
        <w:ind w:firstLine="640" w:firstLineChars="200"/>
        <w:rPr>
          <w:rFonts w:eastAsia="仿宋_GB2312"/>
          <w:sz w:val="32"/>
          <w:szCs w:val="48"/>
        </w:rPr>
      </w:pPr>
      <w:r>
        <w:rPr>
          <w:rFonts w:eastAsia="仿宋_GB2312"/>
          <w:sz w:val="32"/>
          <w:szCs w:val="48"/>
        </w:rPr>
        <w:t>1.3  适用范围</w:t>
      </w:r>
    </w:p>
    <w:p>
      <w:pPr>
        <w:adjustRightInd w:val="0"/>
        <w:spacing w:line="660" w:lineRule="exact"/>
        <w:ind w:firstLine="640" w:firstLineChars="200"/>
        <w:rPr>
          <w:rFonts w:eastAsia="仿宋_GB2312"/>
          <w:sz w:val="32"/>
          <w:szCs w:val="48"/>
        </w:rPr>
      </w:pPr>
      <w:r>
        <w:rPr>
          <w:rFonts w:eastAsia="仿宋_GB2312"/>
          <w:sz w:val="32"/>
          <w:szCs w:val="48"/>
        </w:rPr>
        <w:t>1.4  工作原则</w:t>
      </w:r>
    </w:p>
    <w:p>
      <w:pPr>
        <w:adjustRightInd w:val="0"/>
        <w:spacing w:line="570" w:lineRule="exact"/>
        <w:ind w:firstLine="640" w:firstLineChars="200"/>
        <w:outlineLvl w:val="0"/>
        <w:rPr>
          <w:rFonts w:eastAsia="黑体"/>
          <w:sz w:val="32"/>
          <w:szCs w:val="32"/>
        </w:rPr>
      </w:pPr>
      <w:r>
        <w:rPr>
          <w:rFonts w:hint="eastAsia" w:eastAsia="楷体_GB2312"/>
          <w:sz w:val="32"/>
          <w:szCs w:val="32"/>
        </w:rPr>
        <w:t xml:space="preserve">2  </w:t>
      </w:r>
      <w:r>
        <w:rPr>
          <w:rFonts w:hint="eastAsia" w:eastAsia="黑体"/>
          <w:sz w:val="32"/>
          <w:szCs w:val="32"/>
        </w:rPr>
        <w:t>风险与应对评估</w:t>
      </w:r>
    </w:p>
    <w:p>
      <w:pPr>
        <w:adjustRightInd w:val="0"/>
        <w:spacing w:line="570" w:lineRule="exact"/>
        <w:ind w:firstLine="640" w:firstLineChars="200"/>
        <w:rPr>
          <w:rFonts w:eastAsia="仿宋_GB2312"/>
          <w:sz w:val="32"/>
          <w:szCs w:val="48"/>
        </w:rPr>
      </w:pPr>
      <w:r>
        <w:rPr>
          <w:rFonts w:hint="eastAsia" w:eastAsia="仿宋_GB2312"/>
          <w:sz w:val="32"/>
          <w:szCs w:val="48"/>
        </w:rPr>
        <w:t>2.1</w:t>
      </w:r>
      <w:r>
        <w:rPr>
          <w:rFonts w:eastAsia="仿宋_GB2312"/>
          <w:sz w:val="32"/>
          <w:szCs w:val="48"/>
        </w:rPr>
        <w:t xml:space="preserve"> </w:t>
      </w:r>
      <w:r>
        <w:rPr>
          <w:rFonts w:hint="eastAsia" w:eastAsia="仿宋_GB2312"/>
          <w:sz w:val="32"/>
          <w:szCs w:val="48"/>
        </w:rPr>
        <w:t xml:space="preserve"> 风险评估</w:t>
      </w:r>
    </w:p>
    <w:p>
      <w:pPr>
        <w:adjustRightInd w:val="0"/>
        <w:spacing w:line="570" w:lineRule="exact"/>
        <w:ind w:firstLine="640" w:firstLineChars="200"/>
        <w:rPr>
          <w:rFonts w:eastAsia="仿宋_GB2312"/>
          <w:sz w:val="32"/>
          <w:szCs w:val="48"/>
        </w:rPr>
      </w:pPr>
      <w:r>
        <w:rPr>
          <w:rFonts w:eastAsia="仿宋_GB2312"/>
          <w:sz w:val="32"/>
          <w:szCs w:val="48"/>
        </w:rPr>
        <w:t xml:space="preserve">2.2  </w:t>
      </w:r>
      <w:r>
        <w:rPr>
          <w:rFonts w:hint="eastAsia" w:eastAsia="仿宋_GB2312"/>
          <w:sz w:val="32"/>
          <w:szCs w:val="48"/>
        </w:rPr>
        <w:t>应对资源评估</w:t>
      </w:r>
    </w:p>
    <w:p>
      <w:pPr>
        <w:adjustRightInd w:val="0"/>
        <w:spacing w:line="570" w:lineRule="exact"/>
        <w:ind w:firstLine="640" w:firstLineChars="200"/>
        <w:rPr>
          <w:rFonts w:hint="eastAsia" w:eastAsia="仿宋_GB2312"/>
          <w:sz w:val="32"/>
          <w:szCs w:val="48"/>
        </w:rPr>
      </w:pPr>
      <w:r>
        <w:rPr>
          <w:rFonts w:hint="eastAsia" w:eastAsia="仿宋_GB2312"/>
          <w:sz w:val="32"/>
          <w:szCs w:val="48"/>
        </w:rPr>
        <w:t>2</w:t>
      </w:r>
      <w:r>
        <w:rPr>
          <w:rFonts w:eastAsia="仿宋_GB2312"/>
          <w:sz w:val="32"/>
          <w:szCs w:val="48"/>
        </w:rPr>
        <w:t xml:space="preserve">.3  </w:t>
      </w:r>
      <w:r>
        <w:rPr>
          <w:rFonts w:hint="eastAsia" w:eastAsia="仿宋_GB2312"/>
          <w:sz w:val="32"/>
          <w:szCs w:val="48"/>
        </w:rPr>
        <w:t>应对能力评估</w:t>
      </w:r>
    </w:p>
    <w:p>
      <w:pPr>
        <w:adjustRightInd w:val="0"/>
        <w:spacing w:line="660" w:lineRule="exact"/>
        <w:ind w:firstLine="640" w:firstLineChars="200"/>
        <w:rPr>
          <w:rFonts w:eastAsia="黑体"/>
          <w:sz w:val="32"/>
          <w:szCs w:val="48"/>
        </w:rPr>
      </w:pPr>
      <w:r>
        <w:rPr>
          <w:rFonts w:hint="eastAsia" w:eastAsia="黑体"/>
          <w:sz w:val="32"/>
          <w:szCs w:val="48"/>
          <w:lang w:val="en-US" w:eastAsia="zh-CN"/>
        </w:rPr>
        <w:t xml:space="preserve">3  </w:t>
      </w:r>
      <w:r>
        <w:rPr>
          <w:rFonts w:eastAsia="黑体"/>
          <w:sz w:val="32"/>
          <w:szCs w:val="48"/>
        </w:rPr>
        <w:t>事件分级</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3</w:t>
      </w:r>
      <w:r>
        <w:rPr>
          <w:rFonts w:eastAsia="仿宋_GB2312"/>
          <w:sz w:val="32"/>
          <w:szCs w:val="48"/>
        </w:rPr>
        <w:t>.1  特别重大事件</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3</w:t>
      </w:r>
      <w:r>
        <w:rPr>
          <w:rFonts w:eastAsia="仿宋_GB2312"/>
          <w:sz w:val="32"/>
          <w:szCs w:val="48"/>
        </w:rPr>
        <w:t>.2  重大事件</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3</w:t>
      </w:r>
      <w:r>
        <w:rPr>
          <w:rFonts w:eastAsia="仿宋_GB2312"/>
          <w:sz w:val="32"/>
          <w:szCs w:val="48"/>
        </w:rPr>
        <w:t>.3  较大事件</w:t>
      </w:r>
    </w:p>
    <w:p>
      <w:pPr>
        <w:adjustRightInd w:val="0"/>
        <w:spacing w:line="660" w:lineRule="exact"/>
        <w:ind w:firstLine="640" w:firstLineChars="200"/>
        <w:rPr>
          <w:szCs w:val="48"/>
        </w:rPr>
      </w:pPr>
      <w:r>
        <w:rPr>
          <w:rFonts w:hint="eastAsia" w:eastAsia="仿宋_GB2312"/>
          <w:sz w:val="32"/>
          <w:szCs w:val="48"/>
          <w:lang w:val="en-US" w:eastAsia="zh-CN"/>
        </w:rPr>
        <w:t>3</w:t>
      </w:r>
      <w:r>
        <w:rPr>
          <w:rFonts w:eastAsia="仿宋_GB2312"/>
          <w:sz w:val="32"/>
          <w:szCs w:val="48"/>
        </w:rPr>
        <w:t>.4  一般事件</w:t>
      </w:r>
    </w:p>
    <w:p>
      <w:pPr>
        <w:adjustRightInd w:val="0"/>
        <w:spacing w:line="660" w:lineRule="exact"/>
        <w:ind w:firstLine="640" w:firstLineChars="200"/>
        <w:rPr>
          <w:rFonts w:eastAsia="黑体"/>
          <w:sz w:val="32"/>
          <w:szCs w:val="48"/>
        </w:rPr>
      </w:pPr>
      <w:r>
        <w:rPr>
          <w:rFonts w:hint="eastAsia" w:eastAsia="黑体"/>
          <w:sz w:val="32"/>
          <w:szCs w:val="48"/>
          <w:lang w:val="en-US" w:eastAsia="zh-CN"/>
        </w:rPr>
        <w:t>4</w:t>
      </w:r>
      <w:r>
        <w:rPr>
          <w:rFonts w:eastAsia="黑体"/>
          <w:sz w:val="32"/>
          <w:szCs w:val="48"/>
        </w:rPr>
        <w:t xml:space="preserve">  应急组织体系与机制</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4</w:t>
      </w:r>
      <w:r>
        <w:rPr>
          <w:rFonts w:eastAsia="仿宋_GB2312"/>
          <w:sz w:val="32"/>
          <w:szCs w:val="48"/>
        </w:rPr>
        <w:t>.1  应急指挥</w:t>
      </w:r>
      <w:r>
        <w:rPr>
          <w:rFonts w:hint="eastAsia" w:eastAsia="仿宋_GB2312"/>
          <w:sz w:val="32"/>
          <w:szCs w:val="48"/>
          <w:lang w:val="en-US" w:eastAsia="zh-CN"/>
        </w:rPr>
        <w:t>体系</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4</w:t>
      </w:r>
      <w:r>
        <w:rPr>
          <w:rFonts w:eastAsia="仿宋_GB2312"/>
          <w:sz w:val="32"/>
          <w:szCs w:val="48"/>
        </w:rPr>
        <w:t>.2  管理机构</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4</w:t>
      </w:r>
      <w:r>
        <w:rPr>
          <w:rFonts w:eastAsia="仿宋_GB2312"/>
          <w:sz w:val="32"/>
          <w:szCs w:val="48"/>
        </w:rPr>
        <w:t>.3  专家咨询委员会</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4</w:t>
      </w:r>
      <w:r>
        <w:rPr>
          <w:rFonts w:eastAsia="仿宋_GB2312"/>
          <w:sz w:val="32"/>
          <w:szCs w:val="48"/>
        </w:rPr>
        <w:t>.4  工作机制</w:t>
      </w:r>
    </w:p>
    <w:p>
      <w:pPr>
        <w:adjustRightInd w:val="0"/>
        <w:spacing w:line="660" w:lineRule="exact"/>
        <w:ind w:firstLine="640" w:firstLineChars="200"/>
        <w:rPr>
          <w:rFonts w:eastAsia="黑体"/>
          <w:sz w:val="32"/>
          <w:szCs w:val="48"/>
        </w:rPr>
      </w:pPr>
      <w:r>
        <w:rPr>
          <w:rFonts w:hint="eastAsia" w:eastAsia="黑体"/>
          <w:sz w:val="32"/>
          <w:szCs w:val="48"/>
          <w:lang w:val="en-US" w:eastAsia="zh-CN"/>
        </w:rPr>
        <w:t>5</w:t>
      </w:r>
      <w:r>
        <w:rPr>
          <w:rFonts w:eastAsia="黑体"/>
          <w:sz w:val="32"/>
          <w:szCs w:val="48"/>
        </w:rPr>
        <w:t xml:space="preserve">  监测、报告、评估与预警</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5</w:t>
      </w:r>
      <w:r>
        <w:rPr>
          <w:rFonts w:eastAsia="仿宋_GB2312"/>
          <w:sz w:val="32"/>
          <w:szCs w:val="48"/>
        </w:rPr>
        <w:t>.1  监测</w:t>
      </w:r>
    </w:p>
    <w:p>
      <w:pPr>
        <w:adjustRightInd w:val="0"/>
        <w:spacing w:line="660" w:lineRule="exact"/>
        <w:ind w:firstLine="640" w:firstLineChars="200"/>
        <w:rPr>
          <w:rFonts w:eastAsia="仿宋_GB2312"/>
          <w:sz w:val="32"/>
          <w:szCs w:val="48"/>
        </w:rPr>
      </w:pPr>
      <w:r>
        <w:rPr>
          <w:rFonts w:hint="eastAsia"/>
          <w:sz w:val="32"/>
          <w:szCs w:val="48"/>
          <w:lang w:val="en-US" w:eastAsia="zh-CN"/>
        </w:rPr>
        <w:t>5</w:t>
      </w:r>
      <w:r>
        <w:rPr>
          <w:rFonts w:eastAsia="仿宋_GB2312"/>
          <w:sz w:val="32"/>
          <w:szCs w:val="48"/>
        </w:rPr>
        <w:t>.2  报告</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5</w:t>
      </w:r>
      <w:r>
        <w:rPr>
          <w:rFonts w:eastAsia="仿宋_GB2312"/>
          <w:sz w:val="32"/>
          <w:szCs w:val="48"/>
        </w:rPr>
        <w:t>.3  评估</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5</w:t>
      </w:r>
      <w:r>
        <w:rPr>
          <w:rFonts w:eastAsia="仿宋_GB2312"/>
          <w:sz w:val="32"/>
          <w:szCs w:val="48"/>
        </w:rPr>
        <w:t>.4  预警</w:t>
      </w:r>
    </w:p>
    <w:p>
      <w:pPr>
        <w:adjustRightInd w:val="0"/>
        <w:spacing w:line="660" w:lineRule="exact"/>
        <w:ind w:firstLine="640" w:firstLineChars="200"/>
        <w:rPr>
          <w:rFonts w:eastAsia="黑体"/>
          <w:sz w:val="32"/>
          <w:szCs w:val="48"/>
        </w:rPr>
      </w:pPr>
      <w:r>
        <w:rPr>
          <w:rFonts w:hint="eastAsia" w:eastAsia="黑体"/>
          <w:sz w:val="32"/>
          <w:szCs w:val="48"/>
          <w:lang w:val="en-US" w:eastAsia="zh-CN"/>
        </w:rPr>
        <w:t>6</w:t>
      </w:r>
      <w:r>
        <w:rPr>
          <w:rFonts w:eastAsia="黑体"/>
          <w:sz w:val="32"/>
          <w:szCs w:val="48"/>
        </w:rPr>
        <w:t xml:space="preserve">  应急响应</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6</w:t>
      </w:r>
      <w:r>
        <w:rPr>
          <w:rFonts w:eastAsia="仿宋_GB2312"/>
          <w:sz w:val="32"/>
          <w:szCs w:val="48"/>
        </w:rPr>
        <w:t>.1  响应原则</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6</w:t>
      </w:r>
      <w:r>
        <w:rPr>
          <w:rFonts w:eastAsia="仿宋_GB2312"/>
          <w:sz w:val="32"/>
          <w:szCs w:val="48"/>
        </w:rPr>
        <w:t>.2  分级响应</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6</w:t>
      </w:r>
      <w:r>
        <w:rPr>
          <w:rFonts w:eastAsia="仿宋_GB2312"/>
          <w:sz w:val="32"/>
          <w:szCs w:val="48"/>
        </w:rPr>
        <w:t>.3  响应措施</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6</w:t>
      </w:r>
      <w:r>
        <w:rPr>
          <w:rFonts w:eastAsia="仿宋_GB2312"/>
          <w:sz w:val="32"/>
          <w:szCs w:val="48"/>
        </w:rPr>
        <w:t>.4  响应调整和终止</w:t>
      </w:r>
    </w:p>
    <w:p>
      <w:pPr>
        <w:adjustRightInd w:val="0"/>
        <w:spacing w:line="660" w:lineRule="exact"/>
        <w:ind w:firstLine="640" w:firstLineChars="200"/>
        <w:rPr>
          <w:rFonts w:eastAsia="黑体"/>
          <w:sz w:val="32"/>
          <w:szCs w:val="48"/>
        </w:rPr>
      </w:pPr>
      <w:r>
        <w:rPr>
          <w:rFonts w:hint="eastAsia" w:eastAsia="黑体"/>
          <w:sz w:val="32"/>
          <w:szCs w:val="48"/>
          <w:lang w:val="en-US" w:eastAsia="zh-CN"/>
        </w:rPr>
        <w:t>7</w:t>
      </w:r>
      <w:r>
        <w:rPr>
          <w:rFonts w:eastAsia="黑体"/>
          <w:sz w:val="32"/>
          <w:szCs w:val="48"/>
        </w:rPr>
        <w:t xml:space="preserve"> 善后处理</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7</w:t>
      </w:r>
      <w:r>
        <w:rPr>
          <w:rFonts w:eastAsia="仿宋_GB2312"/>
          <w:sz w:val="32"/>
          <w:szCs w:val="48"/>
        </w:rPr>
        <w:t>.1  后期评估</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7</w:t>
      </w:r>
      <w:r>
        <w:rPr>
          <w:rFonts w:eastAsia="仿宋_GB2312"/>
          <w:sz w:val="32"/>
          <w:szCs w:val="48"/>
        </w:rPr>
        <w:t xml:space="preserve">.2  </w:t>
      </w:r>
      <w:r>
        <w:rPr>
          <w:rFonts w:hint="eastAsia" w:eastAsia="仿宋_GB2312"/>
          <w:sz w:val="32"/>
          <w:szCs w:val="48"/>
          <w:lang w:val="en-US" w:eastAsia="zh-CN"/>
        </w:rPr>
        <w:t>补助</w:t>
      </w:r>
      <w:r>
        <w:rPr>
          <w:rFonts w:eastAsia="仿宋_GB2312"/>
          <w:sz w:val="32"/>
          <w:szCs w:val="48"/>
        </w:rPr>
        <w:t>抚恤</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7</w:t>
      </w:r>
      <w:r>
        <w:rPr>
          <w:rFonts w:eastAsia="仿宋_GB2312"/>
          <w:sz w:val="32"/>
          <w:szCs w:val="48"/>
        </w:rPr>
        <w:t>.</w:t>
      </w:r>
      <w:r>
        <w:rPr>
          <w:rFonts w:hint="eastAsia" w:eastAsia="仿宋_GB2312"/>
          <w:sz w:val="32"/>
          <w:szCs w:val="48"/>
          <w:lang w:val="en-US" w:eastAsia="zh-CN"/>
        </w:rPr>
        <w:t>3</w:t>
      </w:r>
      <w:r>
        <w:rPr>
          <w:rFonts w:eastAsia="仿宋_GB2312"/>
          <w:sz w:val="32"/>
          <w:szCs w:val="48"/>
        </w:rPr>
        <w:t xml:space="preserve">  征用补偿</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7</w:t>
      </w:r>
      <w:r>
        <w:rPr>
          <w:rFonts w:eastAsia="仿宋_GB2312"/>
          <w:sz w:val="32"/>
          <w:szCs w:val="48"/>
        </w:rPr>
        <w:t>.</w:t>
      </w:r>
      <w:r>
        <w:rPr>
          <w:rFonts w:hint="eastAsia" w:eastAsia="仿宋_GB2312"/>
          <w:sz w:val="32"/>
          <w:szCs w:val="48"/>
          <w:lang w:val="en-US" w:eastAsia="zh-CN"/>
        </w:rPr>
        <w:t>4</w:t>
      </w:r>
      <w:r>
        <w:rPr>
          <w:rFonts w:eastAsia="仿宋_GB2312"/>
          <w:sz w:val="32"/>
          <w:szCs w:val="48"/>
        </w:rPr>
        <w:t xml:space="preserve">  恢复重建</w:t>
      </w:r>
    </w:p>
    <w:p>
      <w:pPr>
        <w:adjustRightInd w:val="0"/>
        <w:spacing w:line="660" w:lineRule="exact"/>
        <w:ind w:firstLine="640" w:firstLineChars="200"/>
        <w:rPr>
          <w:rFonts w:eastAsia="黑体"/>
          <w:sz w:val="32"/>
          <w:szCs w:val="48"/>
        </w:rPr>
      </w:pPr>
      <w:r>
        <w:rPr>
          <w:rFonts w:hint="eastAsia" w:eastAsia="黑体"/>
          <w:sz w:val="32"/>
          <w:szCs w:val="48"/>
          <w:lang w:val="en-US" w:eastAsia="zh-CN"/>
        </w:rPr>
        <w:t>8</w:t>
      </w:r>
      <w:r>
        <w:rPr>
          <w:rFonts w:eastAsia="黑体"/>
          <w:sz w:val="32"/>
          <w:szCs w:val="48"/>
        </w:rPr>
        <w:t xml:space="preserve">  保障措施</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8</w:t>
      </w:r>
      <w:r>
        <w:rPr>
          <w:rFonts w:eastAsia="仿宋_GB2312"/>
          <w:sz w:val="32"/>
          <w:szCs w:val="48"/>
        </w:rPr>
        <w:t>.1  组织保障</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8</w:t>
      </w:r>
      <w:r>
        <w:rPr>
          <w:rFonts w:eastAsia="仿宋_GB2312"/>
          <w:sz w:val="32"/>
          <w:szCs w:val="48"/>
        </w:rPr>
        <w:t>.2  技术保障</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8</w:t>
      </w:r>
      <w:r>
        <w:rPr>
          <w:rFonts w:eastAsia="仿宋_GB2312"/>
          <w:sz w:val="32"/>
          <w:szCs w:val="48"/>
        </w:rPr>
        <w:t>.3  经费和物资保障</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8</w:t>
      </w:r>
      <w:r>
        <w:rPr>
          <w:rFonts w:eastAsia="仿宋_GB2312"/>
          <w:sz w:val="32"/>
          <w:szCs w:val="48"/>
        </w:rPr>
        <w:t>.4  通信</w:t>
      </w:r>
      <w:r>
        <w:rPr>
          <w:rFonts w:hint="eastAsia" w:eastAsia="仿宋_GB2312"/>
          <w:sz w:val="32"/>
          <w:szCs w:val="48"/>
        </w:rPr>
        <w:t>和</w:t>
      </w:r>
      <w:r>
        <w:rPr>
          <w:rFonts w:eastAsia="仿宋_GB2312"/>
          <w:sz w:val="32"/>
          <w:szCs w:val="48"/>
        </w:rPr>
        <w:t>交通保障</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8</w:t>
      </w:r>
      <w:r>
        <w:rPr>
          <w:rFonts w:eastAsia="仿宋_GB2312"/>
          <w:sz w:val="32"/>
          <w:szCs w:val="48"/>
        </w:rPr>
        <w:t>.5  法律保障</w:t>
      </w:r>
    </w:p>
    <w:p>
      <w:pPr>
        <w:adjustRightInd w:val="0"/>
        <w:spacing w:line="660" w:lineRule="exact"/>
        <w:ind w:firstLine="640" w:firstLineChars="200"/>
        <w:rPr>
          <w:rFonts w:hint="default" w:eastAsia="黑体"/>
          <w:sz w:val="32"/>
          <w:szCs w:val="48"/>
          <w:lang w:val="en-US" w:eastAsia="zh-CN"/>
        </w:rPr>
      </w:pPr>
      <w:r>
        <w:rPr>
          <w:rFonts w:hint="eastAsia" w:eastAsia="黑体"/>
          <w:sz w:val="32"/>
          <w:szCs w:val="48"/>
          <w:lang w:val="en-US" w:eastAsia="zh-CN"/>
        </w:rPr>
        <w:t>9</w:t>
      </w:r>
      <w:r>
        <w:rPr>
          <w:rFonts w:eastAsia="黑体"/>
          <w:sz w:val="32"/>
          <w:szCs w:val="48"/>
        </w:rPr>
        <w:t xml:space="preserve">  </w:t>
      </w:r>
      <w:r>
        <w:rPr>
          <w:rFonts w:hint="default" w:eastAsia="黑体"/>
          <w:sz w:val="32"/>
          <w:szCs w:val="48"/>
          <w:lang w:val="en-US" w:eastAsia="zh-CN"/>
        </w:rPr>
        <w:t>监督管理</w:t>
      </w:r>
    </w:p>
    <w:p>
      <w:pPr>
        <w:adjustRightInd w:val="0"/>
        <w:spacing w:line="660" w:lineRule="exact"/>
        <w:ind w:firstLine="640" w:firstLineChars="200"/>
        <w:rPr>
          <w:rFonts w:hint="eastAsia" w:eastAsia="仿宋_GB2312"/>
          <w:sz w:val="32"/>
          <w:szCs w:val="48"/>
          <w:lang w:val="en-US" w:eastAsia="zh-CN"/>
        </w:rPr>
      </w:pPr>
      <w:r>
        <w:rPr>
          <w:rFonts w:hint="eastAsia" w:eastAsia="仿宋_GB2312"/>
          <w:sz w:val="32"/>
          <w:szCs w:val="48"/>
          <w:lang w:val="en-US" w:eastAsia="zh-CN"/>
        </w:rPr>
        <w:t>9.1</w:t>
      </w:r>
      <w:r>
        <w:rPr>
          <w:rFonts w:eastAsia="仿宋_GB2312"/>
          <w:sz w:val="32"/>
          <w:szCs w:val="48"/>
        </w:rPr>
        <w:t xml:space="preserve">  </w:t>
      </w:r>
      <w:r>
        <w:rPr>
          <w:rFonts w:hint="eastAsia" w:eastAsia="仿宋_GB2312"/>
          <w:sz w:val="32"/>
          <w:szCs w:val="48"/>
          <w:lang w:val="en-US" w:eastAsia="zh-CN"/>
        </w:rPr>
        <w:t>监督检查</w:t>
      </w:r>
    </w:p>
    <w:p>
      <w:pPr>
        <w:adjustRightInd w:val="0"/>
        <w:spacing w:line="660" w:lineRule="exact"/>
        <w:ind w:firstLine="640" w:firstLineChars="200"/>
        <w:rPr>
          <w:rFonts w:hint="default" w:eastAsia="仿宋_GB2312"/>
          <w:sz w:val="32"/>
          <w:szCs w:val="48"/>
          <w:lang w:val="en-US" w:eastAsia="zh-CN"/>
        </w:rPr>
      </w:pPr>
      <w:r>
        <w:rPr>
          <w:rFonts w:hint="eastAsia" w:eastAsia="仿宋_GB2312"/>
          <w:sz w:val="32"/>
          <w:szCs w:val="48"/>
          <w:lang w:val="en-US" w:eastAsia="zh-CN"/>
        </w:rPr>
        <w:t>9.2  责任与奖惩</w:t>
      </w:r>
    </w:p>
    <w:p>
      <w:pPr>
        <w:adjustRightInd w:val="0"/>
        <w:spacing w:line="660" w:lineRule="exact"/>
        <w:ind w:firstLine="640" w:firstLineChars="200"/>
        <w:rPr>
          <w:rFonts w:eastAsia="黑体"/>
          <w:sz w:val="32"/>
          <w:szCs w:val="48"/>
        </w:rPr>
      </w:pPr>
      <w:r>
        <w:rPr>
          <w:rFonts w:hint="eastAsia" w:eastAsia="黑体"/>
          <w:sz w:val="32"/>
          <w:szCs w:val="48"/>
          <w:lang w:val="en-US" w:eastAsia="zh-CN"/>
        </w:rPr>
        <w:t>10</w:t>
      </w:r>
      <w:r>
        <w:rPr>
          <w:rFonts w:eastAsia="黑体"/>
          <w:sz w:val="32"/>
          <w:szCs w:val="48"/>
        </w:rPr>
        <w:t xml:space="preserve">  附则</w:t>
      </w:r>
    </w:p>
    <w:p>
      <w:pPr>
        <w:adjustRightInd w:val="0"/>
        <w:spacing w:line="660" w:lineRule="exact"/>
        <w:ind w:firstLine="640" w:firstLineChars="200"/>
        <w:rPr>
          <w:rFonts w:hint="eastAsia" w:eastAsia="仿宋_GB2312"/>
          <w:sz w:val="32"/>
          <w:szCs w:val="48"/>
          <w:lang w:eastAsia="zh-CN"/>
        </w:rPr>
      </w:pPr>
      <w:r>
        <w:rPr>
          <w:rFonts w:hint="eastAsia" w:eastAsia="仿宋_GB2312"/>
          <w:sz w:val="32"/>
          <w:szCs w:val="48"/>
          <w:lang w:val="en-US" w:eastAsia="zh-CN"/>
        </w:rPr>
        <w:t>10</w:t>
      </w:r>
      <w:r>
        <w:rPr>
          <w:rFonts w:eastAsia="仿宋_GB2312"/>
          <w:sz w:val="32"/>
          <w:szCs w:val="48"/>
        </w:rPr>
        <w:t>.</w:t>
      </w:r>
      <w:r>
        <w:rPr>
          <w:rFonts w:hint="eastAsia" w:eastAsia="仿宋_GB2312"/>
          <w:sz w:val="32"/>
          <w:szCs w:val="48"/>
        </w:rPr>
        <w:t>1</w:t>
      </w:r>
      <w:r>
        <w:rPr>
          <w:rFonts w:eastAsia="仿宋_GB2312"/>
          <w:sz w:val="32"/>
          <w:szCs w:val="48"/>
        </w:rPr>
        <w:t xml:space="preserve">  预案</w:t>
      </w:r>
      <w:r>
        <w:rPr>
          <w:rFonts w:hint="eastAsia" w:eastAsia="仿宋_GB2312"/>
          <w:sz w:val="32"/>
          <w:szCs w:val="48"/>
          <w:lang w:eastAsia="zh-CN"/>
        </w:rPr>
        <w:t>管理</w:t>
      </w:r>
    </w:p>
    <w:p>
      <w:pPr>
        <w:adjustRightInd w:val="0"/>
        <w:spacing w:line="660" w:lineRule="exact"/>
        <w:ind w:firstLine="640"/>
        <w:rPr>
          <w:rFonts w:eastAsia="仿宋_GB2312" w:cs="Times New Roman"/>
          <w:sz w:val="32"/>
          <w:szCs w:val="48"/>
        </w:rPr>
      </w:pPr>
      <w:r>
        <w:rPr>
          <w:rFonts w:hint="eastAsia" w:eastAsia="仿宋_GB2312" w:cs="Times New Roman"/>
          <w:sz w:val="32"/>
          <w:szCs w:val="48"/>
          <w:lang w:val="en-US" w:eastAsia="zh-CN"/>
        </w:rPr>
        <w:t>10</w:t>
      </w:r>
      <w:r>
        <w:rPr>
          <w:rFonts w:hint="default" w:eastAsia="仿宋_GB2312" w:cs="Times New Roman"/>
          <w:sz w:val="32"/>
          <w:szCs w:val="48"/>
        </w:rPr>
        <w:t>.2  预案解释部门</w:t>
      </w:r>
    </w:p>
    <w:p>
      <w:pPr>
        <w:adjustRightInd w:val="0"/>
        <w:spacing w:line="660" w:lineRule="exact"/>
        <w:ind w:firstLine="640" w:firstLineChars="200"/>
        <w:rPr>
          <w:rFonts w:eastAsia="仿宋_GB2312"/>
          <w:sz w:val="32"/>
          <w:szCs w:val="48"/>
        </w:rPr>
      </w:pPr>
      <w:r>
        <w:rPr>
          <w:rFonts w:hint="eastAsia" w:eastAsia="仿宋_GB2312"/>
          <w:sz w:val="32"/>
          <w:szCs w:val="48"/>
          <w:lang w:val="en-US" w:eastAsia="zh-CN"/>
        </w:rPr>
        <w:t>10</w:t>
      </w:r>
      <w:r>
        <w:rPr>
          <w:rFonts w:eastAsia="仿宋_GB2312"/>
          <w:sz w:val="32"/>
          <w:szCs w:val="48"/>
        </w:rPr>
        <w:t>.</w:t>
      </w:r>
      <w:r>
        <w:rPr>
          <w:rFonts w:hint="eastAsia" w:eastAsia="仿宋_GB2312"/>
          <w:sz w:val="32"/>
          <w:szCs w:val="48"/>
          <w:lang w:val="en-US" w:eastAsia="zh-CN"/>
        </w:rPr>
        <w:t>3</w:t>
      </w:r>
      <w:r>
        <w:rPr>
          <w:rFonts w:eastAsia="仿宋_GB2312"/>
          <w:sz w:val="32"/>
          <w:szCs w:val="48"/>
        </w:rPr>
        <w:t xml:space="preserve"> </w:t>
      </w:r>
      <w:r>
        <w:rPr>
          <w:rFonts w:hint="eastAsia" w:eastAsia="仿宋_GB2312"/>
          <w:sz w:val="32"/>
          <w:szCs w:val="48"/>
          <w:lang w:val="en-US" w:eastAsia="zh-CN"/>
        </w:rPr>
        <w:t xml:space="preserve"> </w:t>
      </w:r>
      <w:r>
        <w:rPr>
          <w:rFonts w:eastAsia="仿宋_GB2312"/>
          <w:sz w:val="32"/>
          <w:szCs w:val="48"/>
        </w:rPr>
        <w:t>预案实施时间</w:t>
      </w:r>
    </w:p>
    <w:p>
      <w:pPr>
        <w:adjustRightInd w:val="0"/>
        <w:spacing w:line="660" w:lineRule="exact"/>
        <w:ind w:firstLine="640" w:firstLineChars="200"/>
        <w:rPr>
          <w:sz w:val="28"/>
          <w:szCs w:val="32"/>
        </w:rPr>
      </w:pPr>
      <w:r>
        <w:rPr>
          <w:rFonts w:hint="eastAsia" w:eastAsia="黑体"/>
          <w:sz w:val="32"/>
          <w:szCs w:val="48"/>
          <w:lang w:val="en-US" w:eastAsia="zh-CN"/>
        </w:rPr>
        <w:t>11</w:t>
      </w:r>
      <w:r>
        <w:rPr>
          <w:rFonts w:eastAsia="黑体"/>
          <w:sz w:val="32"/>
          <w:szCs w:val="48"/>
        </w:rPr>
        <w:t xml:space="preserve">  附件</w:t>
      </w: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1  总则</w:t>
      </w:r>
    </w:p>
    <w:p>
      <w:pPr>
        <w:spacing w:line="600" w:lineRule="exact"/>
        <w:ind w:firstLine="640" w:firstLineChars="200"/>
        <w:rPr>
          <w:rFonts w:eastAsia="楷体_GB2312"/>
          <w:sz w:val="32"/>
          <w:szCs w:val="32"/>
        </w:rPr>
      </w:pPr>
      <w:r>
        <w:rPr>
          <w:rFonts w:eastAsia="楷体_GB2312"/>
          <w:sz w:val="32"/>
          <w:szCs w:val="32"/>
        </w:rPr>
        <w:t>1.1  编制目的</w:t>
      </w:r>
    </w:p>
    <w:p>
      <w:pPr>
        <w:spacing w:line="600" w:lineRule="exact"/>
        <w:ind w:firstLine="640" w:firstLineChars="200"/>
        <w:rPr>
          <w:rFonts w:eastAsia="仿宋_GB2312"/>
          <w:sz w:val="32"/>
          <w:szCs w:val="32"/>
        </w:rPr>
      </w:pPr>
      <w:r>
        <w:rPr>
          <w:rFonts w:eastAsia="仿宋_GB2312"/>
          <w:sz w:val="32"/>
          <w:szCs w:val="32"/>
        </w:rPr>
        <w:t>指导和规范我</w:t>
      </w:r>
      <w:r>
        <w:rPr>
          <w:rFonts w:hint="eastAsia" w:eastAsia="仿宋_GB2312"/>
          <w:sz w:val="32"/>
          <w:szCs w:val="32"/>
          <w:lang w:eastAsia="zh-CN"/>
        </w:rPr>
        <w:t>区</w:t>
      </w:r>
      <w:r>
        <w:rPr>
          <w:rFonts w:eastAsia="仿宋_GB2312"/>
          <w:sz w:val="32"/>
          <w:szCs w:val="32"/>
        </w:rPr>
        <w:t>各类突发公共卫生事件（以下简称事件）的应急准备和应急处置工作，有效预防、及时控制事件并消除危害，最大程度保障公众身心健康与生命安全，维护正常的经济社会秩序。</w:t>
      </w:r>
    </w:p>
    <w:p>
      <w:pPr>
        <w:spacing w:line="600" w:lineRule="exact"/>
        <w:ind w:firstLine="640" w:firstLineChars="200"/>
        <w:rPr>
          <w:rFonts w:eastAsia="楷体_GB2312"/>
          <w:sz w:val="32"/>
          <w:szCs w:val="32"/>
        </w:rPr>
      </w:pPr>
      <w:r>
        <w:rPr>
          <w:rFonts w:eastAsia="楷体_GB2312"/>
          <w:sz w:val="32"/>
          <w:szCs w:val="32"/>
        </w:rPr>
        <w:t>1.2  编制依据</w:t>
      </w:r>
    </w:p>
    <w:p>
      <w:pPr>
        <w:spacing w:line="600" w:lineRule="exact"/>
        <w:ind w:firstLine="640" w:firstLineChars="200"/>
        <w:rPr>
          <w:rFonts w:eastAsia="仿宋_GB2312"/>
          <w:sz w:val="32"/>
          <w:szCs w:val="32"/>
        </w:rPr>
      </w:pPr>
      <w:r>
        <w:rPr>
          <w:rFonts w:eastAsia="仿宋_GB2312"/>
          <w:sz w:val="32"/>
          <w:szCs w:val="32"/>
        </w:rPr>
        <w:t>依据《中华人民共和国基本医疗卫生与健康促进法》《中华人民共和国传染病防治法》《中华人民共和国突发事件应对法》《中华人民共和国食品安全法》《中华人民共和国职业病防治法》《突发公共卫生事件应急条例》《浙江省突发公共卫生事件应</w:t>
      </w:r>
      <w:r>
        <w:rPr>
          <w:rFonts w:hint="eastAsia" w:eastAsia="仿宋_GB2312"/>
          <w:sz w:val="32"/>
          <w:szCs w:val="32"/>
          <w:lang w:val="en-US" w:eastAsia="zh-CN"/>
        </w:rPr>
        <w:t>预案</w:t>
      </w:r>
      <w:r>
        <w:rPr>
          <w:rFonts w:eastAsia="仿宋_GB2312"/>
          <w:sz w:val="32"/>
          <w:szCs w:val="32"/>
        </w:rPr>
        <w:t>》</w:t>
      </w:r>
      <w:r>
        <w:rPr>
          <w:rFonts w:hint="eastAsia" w:eastAsia="仿宋_GB2312"/>
          <w:sz w:val="32"/>
          <w:szCs w:val="32"/>
        </w:rPr>
        <w:t>和《温</w:t>
      </w:r>
      <w:r>
        <w:rPr>
          <w:rFonts w:hint="eastAsia" w:eastAsia="仿宋_GB2312"/>
          <w:sz w:val="32"/>
          <w:szCs w:val="32"/>
          <w:lang w:eastAsia="zh-CN"/>
        </w:rPr>
        <w:t>州</w:t>
      </w:r>
      <w:r>
        <w:rPr>
          <w:rFonts w:hint="eastAsia" w:eastAsia="仿宋_GB2312"/>
          <w:sz w:val="32"/>
          <w:szCs w:val="32"/>
          <w:lang w:val="en-US" w:eastAsia="zh-CN"/>
        </w:rPr>
        <w:t>市</w:t>
      </w:r>
      <w:r>
        <w:rPr>
          <w:rFonts w:hint="eastAsia" w:eastAsia="仿宋_GB2312"/>
          <w:sz w:val="32"/>
          <w:szCs w:val="32"/>
        </w:rPr>
        <w:t>突发公共</w:t>
      </w:r>
      <w:r>
        <w:rPr>
          <w:rFonts w:hint="eastAsia" w:eastAsia="仿宋_GB2312"/>
          <w:sz w:val="32"/>
          <w:szCs w:val="32"/>
          <w:lang w:eastAsia="zh-CN"/>
        </w:rPr>
        <w:t>卫生事件应急</w:t>
      </w:r>
      <w:r>
        <w:rPr>
          <w:rFonts w:hint="eastAsia" w:eastAsia="仿宋_GB2312"/>
          <w:sz w:val="32"/>
          <w:szCs w:val="32"/>
        </w:rPr>
        <w:t>预案》</w:t>
      </w:r>
      <w:r>
        <w:rPr>
          <w:rFonts w:hint="eastAsia" w:eastAsia="仿宋_GB2312"/>
          <w:sz w:val="32"/>
          <w:szCs w:val="32"/>
          <w:lang w:val="en-US" w:eastAsia="zh-CN"/>
        </w:rPr>
        <w:t>等</w:t>
      </w:r>
      <w:r>
        <w:rPr>
          <w:rFonts w:eastAsia="仿宋_GB2312"/>
          <w:sz w:val="32"/>
          <w:szCs w:val="32"/>
        </w:rPr>
        <w:t>，</w:t>
      </w:r>
      <w:r>
        <w:rPr>
          <w:rFonts w:hint="eastAsia" w:eastAsia="仿宋_GB2312"/>
          <w:sz w:val="32"/>
          <w:szCs w:val="32"/>
          <w:lang w:val="en-US" w:eastAsia="zh-CN"/>
        </w:rPr>
        <w:t>修订</w:t>
      </w:r>
      <w:r>
        <w:rPr>
          <w:rFonts w:eastAsia="仿宋_GB2312"/>
          <w:sz w:val="32"/>
          <w:szCs w:val="32"/>
        </w:rPr>
        <w:t>本预案。</w:t>
      </w:r>
    </w:p>
    <w:p>
      <w:pPr>
        <w:spacing w:line="600" w:lineRule="exact"/>
        <w:ind w:firstLine="640" w:firstLineChars="200"/>
        <w:rPr>
          <w:rFonts w:eastAsia="楷体_GB2312"/>
          <w:sz w:val="32"/>
          <w:szCs w:val="32"/>
        </w:rPr>
      </w:pPr>
      <w:r>
        <w:rPr>
          <w:rFonts w:eastAsia="楷体_GB2312"/>
          <w:sz w:val="32"/>
          <w:szCs w:val="32"/>
        </w:rPr>
        <w:t>1.3  适用范围</w:t>
      </w:r>
    </w:p>
    <w:p>
      <w:pPr>
        <w:spacing w:line="600" w:lineRule="exact"/>
        <w:ind w:firstLine="640" w:firstLineChars="200"/>
        <w:rPr>
          <w:rFonts w:eastAsia="仿宋_GB2312"/>
          <w:sz w:val="32"/>
          <w:szCs w:val="32"/>
        </w:rPr>
      </w:pPr>
      <w:r>
        <w:rPr>
          <w:rFonts w:eastAsia="仿宋_GB2312"/>
          <w:sz w:val="32"/>
          <w:szCs w:val="32"/>
        </w:rPr>
        <w:t>本预案适用于本</w:t>
      </w:r>
      <w:r>
        <w:rPr>
          <w:rFonts w:hint="eastAsia" w:eastAsia="仿宋_GB2312"/>
          <w:sz w:val="32"/>
          <w:szCs w:val="32"/>
          <w:lang w:eastAsia="zh-CN"/>
        </w:rPr>
        <w:t>区</w:t>
      </w:r>
      <w:r>
        <w:rPr>
          <w:rFonts w:eastAsia="仿宋_GB2312"/>
          <w:sz w:val="32"/>
          <w:szCs w:val="32"/>
        </w:rPr>
        <w:t>范围内突然发生，造成或者可能造成社会公众健康严重损害的重大传染病疫情、群体性不明原因疾病、重大食物和职业中毒以及其他严重影响公众健康的事件的应急处置工作。</w:t>
      </w:r>
    </w:p>
    <w:p>
      <w:pPr>
        <w:pStyle w:val="16"/>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事件中属突发急性呼吸道传染病事件、食品安全事故、突发环境事件的，分别依照《</w:t>
      </w:r>
      <w:r>
        <w:rPr>
          <w:rFonts w:hint="eastAsia" w:ascii="Times New Roman" w:hAnsi="Times New Roman" w:eastAsia="仿宋_GB2312"/>
          <w:sz w:val="32"/>
          <w:szCs w:val="32"/>
        </w:rPr>
        <w:t>温</w:t>
      </w:r>
      <w:r>
        <w:rPr>
          <w:rFonts w:hint="eastAsia" w:ascii="Calibri" w:hAnsi="Calibri" w:eastAsia="仿宋_GB2312" w:cs="Times New Roman"/>
          <w:kern w:val="2"/>
          <w:sz w:val="32"/>
          <w:szCs w:val="32"/>
          <w:lang w:val="en-US" w:eastAsia="zh-CN" w:bidi="ar-SA"/>
        </w:rPr>
        <w:t>州市鹿城区</w:t>
      </w:r>
      <w:r>
        <w:rPr>
          <w:rFonts w:ascii="Calibri" w:hAnsi="Calibri" w:eastAsia="仿宋_GB2312" w:cs="Times New Roman"/>
          <w:kern w:val="2"/>
          <w:sz w:val="32"/>
          <w:szCs w:val="32"/>
          <w:lang w:val="en-US" w:eastAsia="zh-CN" w:bidi="ar-SA"/>
        </w:rPr>
        <w:t>突发急性呼吸道传染病事件应急预案》《</w:t>
      </w:r>
      <w:r>
        <w:rPr>
          <w:rFonts w:hint="eastAsia" w:ascii="Calibri" w:hAnsi="Calibri" w:eastAsia="仿宋_GB2312" w:cs="Times New Roman"/>
          <w:kern w:val="2"/>
          <w:sz w:val="32"/>
          <w:szCs w:val="32"/>
          <w:lang w:val="en-US" w:eastAsia="zh-CN" w:bidi="ar-SA"/>
        </w:rPr>
        <w:t>温州市鹿城区</w:t>
      </w:r>
      <w:r>
        <w:rPr>
          <w:rFonts w:ascii="Calibri" w:hAnsi="Calibri" w:eastAsia="仿宋_GB2312" w:cs="Times New Roman"/>
          <w:kern w:val="2"/>
          <w:sz w:val="32"/>
          <w:szCs w:val="32"/>
          <w:lang w:val="en-US" w:eastAsia="zh-CN" w:bidi="ar-SA"/>
        </w:rPr>
        <w:t>食品安全事故应急预案》《</w:t>
      </w:r>
      <w:r>
        <w:rPr>
          <w:rFonts w:hint="eastAsia" w:ascii="Calibri" w:hAnsi="Calibri" w:eastAsia="仿宋_GB2312" w:cs="Times New Roman"/>
          <w:kern w:val="2"/>
          <w:sz w:val="32"/>
          <w:szCs w:val="32"/>
          <w:lang w:val="en-US" w:eastAsia="zh-CN" w:bidi="ar-SA"/>
        </w:rPr>
        <w:t>温州市鹿城区</w:t>
      </w:r>
      <w:r>
        <w:rPr>
          <w:rFonts w:ascii="Calibri" w:hAnsi="Calibri" w:eastAsia="仿宋_GB2312" w:cs="Times New Roman"/>
          <w:kern w:val="2"/>
          <w:sz w:val="32"/>
          <w:szCs w:val="32"/>
          <w:lang w:val="en-US" w:eastAsia="zh-CN" w:bidi="ar-SA"/>
        </w:rPr>
        <w:t>突发环境事件应急预案》实施，未尽</w:t>
      </w:r>
      <w:r>
        <w:rPr>
          <w:rFonts w:ascii="Times New Roman" w:hAnsi="Times New Roman" w:eastAsia="仿宋_GB2312"/>
          <w:sz w:val="32"/>
          <w:szCs w:val="32"/>
        </w:rPr>
        <w:t>事宜按本预案规定执行。</w:t>
      </w:r>
    </w:p>
    <w:p>
      <w:pPr>
        <w:spacing w:line="600" w:lineRule="exact"/>
        <w:ind w:firstLine="640" w:firstLineChars="200"/>
        <w:rPr>
          <w:rFonts w:eastAsia="楷体_GB2312"/>
          <w:sz w:val="32"/>
          <w:szCs w:val="32"/>
        </w:rPr>
      </w:pPr>
      <w:r>
        <w:rPr>
          <w:rFonts w:eastAsia="楷体_GB2312"/>
          <w:sz w:val="32"/>
          <w:szCs w:val="32"/>
        </w:rPr>
        <w:t>1.4  工作原则</w:t>
      </w:r>
    </w:p>
    <w:p>
      <w:pPr>
        <w:pStyle w:val="7"/>
        <w:spacing w:line="600" w:lineRule="exact"/>
        <w:ind w:firstLine="640"/>
        <w:rPr>
          <w:rFonts w:ascii="Times New Roman" w:hAnsi="Times New Roman"/>
          <w:sz w:val="32"/>
          <w:szCs w:val="32"/>
        </w:rPr>
      </w:pPr>
      <w:r>
        <w:rPr>
          <w:rFonts w:ascii="Times New Roman" w:hAnsi="Times New Roman" w:eastAsia="楷体_GB2312"/>
          <w:sz w:val="32"/>
          <w:szCs w:val="32"/>
        </w:rPr>
        <w:t>1.4.1</w:t>
      </w:r>
      <w:r>
        <w:rPr>
          <w:rFonts w:eastAsia="黑体"/>
          <w:sz w:val="32"/>
          <w:szCs w:val="32"/>
        </w:rPr>
        <w:t xml:space="preserve">  </w:t>
      </w:r>
      <w:r>
        <w:rPr>
          <w:rFonts w:ascii="Times New Roman" w:hAnsi="Times New Roman" w:eastAsia="楷体_GB2312"/>
          <w:sz w:val="32"/>
          <w:szCs w:val="32"/>
        </w:rPr>
        <w:t>人民至上，预防为主。</w:t>
      </w:r>
      <w:r>
        <w:rPr>
          <w:rFonts w:hint="eastAsia" w:ascii="Times New Roman" w:hAnsi="Times New Roman" w:eastAsia="楷体_GB2312"/>
          <w:sz w:val="32"/>
          <w:szCs w:val="32"/>
          <w:lang w:eastAsia="zh-CN"/>
        </w:rPr>
        <w:t>各街镇和</w:t>
      </w:r>
      <w:r>
        <w:rPr>
          <w:rFonts w:ascii="Times New Roman" w:hAnsi="Times New Roman"/>
          <w:sz w:val="32"/>
          <w:szCs w:val="32"/>
        </w:rPr>
        <w:t>全社会要切实强化公共卫生安全观念，始终把维护人民群众生命安全和身体健康放在第一位，积极开展卫生应急准备，落实防范措施，做到有备无患</w:t>
      </w:r>
      <w:r>
        <w:rPr>
          <w:rFonts w:hint="eastAsia" w:ascii="Times New Roman" w:hAnsi="Times New Roman"/>
          <w:sz w:val="32"/>
          <w:szCs w:val="32"/>
          <w:lang w:eastAsia="zh-CN"/>
        </w:rPr>
        <w:t>。</w:t>
      </w:r>
      <w:r>
        <w:rPr>
          <w:rFonts w:ascii="Times New Roman" w:hAnsi="Times New Roman"/>
          <w:sz w:val="32"/>
          <w:szCs w:val="32"/>
        </w:rPr>
        <w:t>加强监测报告、风险评估、预警预测，对可能发生的事件做到早发现、早报告、早隔离、早治疗。</w:t>
      </w:r>
    </w:p>
    <w:p>
      <w:pPr>
        <w:pStyle w:val="7"/>
        <w:spacing w:line="600" w:lineRule="exact"/>
        <w:ind w:firstLine="640"/>
        <w:rPr>
          <w:rFonts w:ascii="Times New Roman" w:hAnsi="Times New Roman"/>
          <w:sz w:val="32"/>
          <w:szCs w:val="32"/>
        </w:rPr>
      </w:pPr>
      <w:r>
        <w:rPr>
          <w:rFonts w:ascii="Times New Roman" w:hAnsi="Times New Roman" w:eastAsia="楷体_GB2312"/>
          <w:sz w:val="32"/>
          <w:szCs w:val="32"/>
        </w:rPr>
        <w:t>1.4.2</w:t>
      </w:r>
      <w:r>
        <w:rPr>
          <w:rFonts w:eastAsia="黑体"/>
          <w:sz w:val="32"/>
          <w:szCs w:val="32"/>
        </w:rPr>
        <w:t xml:space="preserve">  </w:t>
      </w:r>
      <w:r>
        <w:rPr>
          <w:rFonts w:ascii="Times New Roman" w:hAnsi="Times New Roman" w:eastAsia="楷体_GB2312"/>
          <w:sz w:val="32"/>
          <w:szCs w:val="32"/>
        </w:rPr>
        <w:t>统一领导，分级负责。</w:t>
      </w:r>
      <w:r>
        <w:rPr>
          <w:rFonts w:ascii="Times New Roman" w:hAnsi="Times New Roman"/>
          <w:sz w:val="32"/>
          <w:szCs w:val="32"/>
        </w:rPr>
        <w:t>根据事件的范围、性质和危害程度，对事件进行分级管理，实行集中领导和统一指挥。各部门按照机构职能和职责分工，认真履职，做好事件预防与应急处置工作。</w:t>
      </w:r>
    </w:p>
    <w:p>
      <w:pPr>
        <w:spacing w:line="600" w:lineRule="exact"/>
        <w:ind w:firstLine="640" w:firstLineChars="200"/>
        <w:rPr>
          <w:rFonts w:eastAsia="仿宋_GB2312"/>
          <w:sz w:val="32"/>
          <w:szCs w:val="32"/>
        </w:rPr>
      </w:pPr>
      <w:r>
        <w:rPr>
          <w:rFonts w:eastAsia="楷体_GB2312"/>
          <w:sz w:val="32"/>
          <w:szCs w:val="32"/>
        </w:rPr>
        <w:t>1.4.3</w:t>
      </w:r>
      <w:r>
        <w:rPr>
          <w:rFonts w:eastAsia="黑体"/>
          <w:sz w:val="32"/>
          <w:szCs w:val="32"/>
        </w:rPr>
        <w:t xml:space="preserve">  </w:t>
      </w:r>
      <w:r>
        <w:rPr>
          <w:rFonts w:eastAsia="楷体_GB2312"/>
          <w:sz w:val="32"/>
          <w:szCs w:val="32"/>
        </w:rPr>
        <w:t>平战结合，常备不懈。</w:t>
      </w:r>
      <w:r>
        <w:rPr>
          <w:rFonts w:eastAsia="仿宋_GB2312"/>
          <w:sz w:val="32"/>
          <w:szCs w:val="32"/>
        </w:rPr>
        <w:t>各</w:t>
      </w:r>
      <w:r>
        <w:rPr>
          <w:rFonts w:hint="eastAsia" w:eastAsia="仿宋_GB2312"/>
          <w:sz w:val="32"/>
          <w:szCs w:val="32"/>
          <w:lang w:eastAsia="zh-CN"/>
        </w:rPr>
        <w:t>街镇</w:t>
      </w:r>
      <w:r>
        <w:rPr>
          <w:rFonts w:eastAsia="仿宋_GB2312"/>
          <w:sz w:val="32"/>
          <w:szCs w:val="32"/>
        </w:rPr>
        <w:t>、各部门要做好人员、技术、经费、物资、设备等应急储备和信息化建设投入，加强队伍建设、管理与维持，加强卫生应急队伍培训演练，提高“平战”快速转换能力，做到常备不懈、快速反应。</w:t>
      </w:r>
    </w:p>
    <w:p>
      <w:pPr>
        <w:pStyle w:val="7"/>
        <w:spacing w:line="600" w:lineRule="exact"/>
        <w:ind w:firstLine="640"/>
        <w:rPr>
          <w:rFonts w:ascii="Times New Roman" w:hAnsi="Times New Roman"/>
          <w:sz w:val="32"/>
          <w:szCs w:val="32"/>
        </w:rPr>
      </w:pPr>
      <w:r>
        <w:rPr>
          <w:rFonts w:ascii="Times New Roman" w:hAnsi="Times New Roman" w:eastAsia="楷体_GB2312"/>
          <w:sz w:val="32"/>
          <w:szCs w:val="32"/>
        </w:rPr>
        <w:t>1.4.4</w:t>
      </w:r>
      <w:r>
        <w:rPr>
          <w:rFonts w:eastAsia="黑体"/>
          <w:sz w:val="32"/>
          <w:szCs w:val="32"/>
        </w:rPr>
        <w:t xml:space="preserve">  </w:t>
      </w:r>
      <w:r>
        <w:rPr>
          <w:rFonts w:ascii="Times New Roman" w:hAnsi="Times New Roman" w:eastAsia="楷体_GB2312"/>
          <w:sz w:val="32"/>
          <w:szCs w:val="32"/>
        </w:rPr>
        <w:t>依法管理，科学防治。</w:t>
      </w:r>
      <w:r>
        <w:rPr>
          <w:rFonts w:hint="eastAsia" w:ascii="Times New Roman" w:hAnsi="Times New Roman"/>
          <w:sz w:val="32"/>
          <w:szCs w:val="32"/>
        </w:rPr>
        <w:t>积极推动</w:t>
      </w:r>
      <w:r>
        <w:rPr>
          <w:rFonts w:ascii="Times New Roman" w:hAnsi="Times New Roman"/>
          <w:sz w:val="32"/>
          <w:szCs w:val="32"/>
        </w:rPr>
        <w:t>构建系统完备、相互衔接的公共卫生法规</w:t>
      </w:r>
      <w:r>
        <w:rPr>
          <w:rFonts w:hint="eastAsia" w:ascii="Times New Roman" w:hAnsi="Times New Roman"/>
          <w:sz w:val="32"/>
          <w:szCs w:val="32"/>
          <w:lang w:eastAsia="zh-CN"/>
        </w:rPr>
        <w:t>规章</w:t>
      </w:r>
      <w:r>
        <w:rPr>
          <w:rFonts w:ascii="Times New Roman" w:hAnsi="Times New Roman"/>
          <w:sz w:val="32"/>
          <w:szCs w:val="32"/>
        </w:rPr>
        <w:t>和政策制度体系，严格落实各项防控措施，做到全面规范、依法管理、审慎研判、果断决策；充分尊重和依靠科学，</w:t>
      </w:r>
      <w:r>
        <w:rPr>
          <w:rFonts w:hint="eastAsia" w:ascii="Times New Roman" w:hAnsi="Times New Roman"/>
          <w:sz w:val="32"/>
          <w:szCs w:val="32"/>
          <w:lang w:eastAsia="zh-CN"/>
        </w:rPr>
        <w:t>推进</w:t>
      </w:r>
      <w:r>
        <w:rPr>
          <w:rFonts w:ascii="Times New Roman" w:hAnsi="Times New Roman"/>
          <w:sz w:val="32"/>
          <w:szCs w:val="32"/>
        </w:rPr>
        <w:t>科研创新，提升数字化</w:t>
      </w:r>
      <w:r>
        <w:rPr>
          <w:rFonts w:hint="eastAsia" w:ascii="Times New Roman" w:hAnsi="Times New Roman"/>
          <w:sz w:val="32"/>
          <w:szCs w:val="32"/>
          <w:lang w:eastAsia="zh-CN"/>
        </w:rPr>
        <w:t>、</w:t>
      </w:r>
      <w:r>
        <w:rPr>
          <w:rFonts w:ascii="Times New Roman" w:hAnsi="Times New Roman"/>
          <w:sz w:val="32"/>
          <w:szCs w:val="32"/>
        </w:rPr>
        <w:t>智能化防控水平，实现分区分级、精密智控。</w:t>
      </w:r>
    </w:p>
    <w:p>
      <w:pPr>
        <w:spacing w:line="600" w:lineRule="exact"/>
        <w:ind w:firstLine="640" w:firstLineChars="200"/>
        <w:rPr>
          <w:sz w:val="32"/>
          <w:szCs w:val="32"/>
        </w:rPr>
      </w:pPr>
      <w:r>
        <w:rPr>
          <w:rFonts w:eastAsia="楷体_GB2312"/>
          <w:sz w:val="32"/>
          <w:szCs w:val="32"/>
        </w:rPr>
        <w:t>1.4.5</w:t>
      </w:r>
      <w:r>
        <w:rPr>
          <w:rFonts w:eastAsia="黑体"/>
          <w:sz w:val="32"/>
          <w:szCs w:val="32"/>
        </w:rPr>
        <w:t xml:space="preserve">  </w:t>
      </w:r>
      <w:r>
        <w:rPr>
          <w:rFonts w:eastAsia="楷体_GB2312"/>
          <w:sz w:val="32"/>
          <w:szCs w:val="32"/>
        </w:rPr>
        <w:t>联防联控，社会参与。</w:t>
      </w:r>
      <w:r>
        <w:rPr>
          <w:rFonts w:eastAsia="仿宋_GB2312"/>
          <w:sz w:val="32"/>
          <w:szCs w:val="32"/>
        </w:rPr>
        <w:t>建立部门协同、上下联动、区域协作、信息共享的联防联控机制。积极整合协调社会力量、民间组织和志愿者队伍等，共同参与防控。加强宣传教育和社区动员，提高公众自我防护能力和社会责任意识，积极组织开展群防群控。全面准备，规范工作流程，统筹各方资源，做到</w:t>
      </w:r>
      <w:r>
        <w:rPr>
          <w:rFonts w:hint="eastAsia" w:eastAsia="仿宋_GB2312"/>
          <w:sz w:val="32"/>
          <w:szCs w:val="32"/>
          <w:lang w:eastAsia="zh-CN"/>
        </w:rPr>
        <w:t>防控措施</w:t>
      </w:r>
      <w:r>
        <w:rPr>
          <w:rFonts w:eastAsia="仿宋_GB2312"/>
          <w:sz w:val="32"/>
          <w:szCs w:val="32"/>
        </w:rPr>
        <w:t>科学有序。</w:t>
      </w:r>
      <w:r>
        <w:rPr>
          <w:sz w:val="32"/>
          <w:szCs w:val="32"/>
        </w:rPr>
        <w:t xml:space="preserve"> </w:t>
      </w:r>
    </w:p>
    <w:p>
      <w:pPr>
        <w:adjustRightInd w:val="0"/>
        <w:spacing w:line="570" w:lineRule="exact"/>
        <w:ind w:firstLine="640" w:firstLineChars="200"/>
        <w:outlineLvl w:val="0"/>
        <w:rPr>
          <w:rFonts w:eastAsia="黑体"/>
          <w:sz w:val="32"/>
          <w:szCs w:val="32"/>
        </w:rPr>
      </w:pPr>
      <w:r>
        <w:rPr>
          <w:rFonts w:hint="eastAsia" w:eastAsia="楷体_GB2312"/>
          <w:sz w:val="32"/>
          <w:szCs w:val="32"/>
        </w:rPr>
        <w:t xml:space="preserve">2  </w:t>
      </w:r>
      <w:r>
        <w:rPr>
          <w:rFonts w:hint="eastAsia" w:eastAsia="黑体"/>
          <w:sz w:val="32"/>
          <w:szCs w:val="32"/>
        </w:rPr>
        <w:t>风险与应对评估</w:t>
      </w:r>
    </w:p>
    <w:p>
      <w:pPr>
        <w:adjustRightInd w:val="0"/>
        <w:spacing w:line="570" w:lineRule="exact"/>
        <w:ind w:firstLine="640" w:firstLineChars="200"/>
        <w:outlineLvl w:val="1"/>
        <w:rPr>
          <w:rFonts w:ascii="仿宋_GB2312" w:hAnsi="等线" w:eastAsia="仿宋_GB2312"/>
          <w:sz w:val="32"/>
          <w:szCs w:val="22"/>
        </w:rPr>
      </w:pPr>
      <w:r>
        <w:rPr>
          <w:rFonts w:hint="eastAsia" w:eastAsia="楷体_GB2312"/>
          <w:sz w:val="32"/>
          <w:szCs w:val="32"/>
        </w:rPr>
        <w:t>2.1</w:t>
      </w:r>
      <w:r>
        <w:rPr>
          <w:rFonts w:eastAsia="楷体_GB2312"/>
          <w:sz w:val="32"/>
          <w:szCs w:val="32"/>
        </w:rPr>
        <w:t xml:space="preserve">  </w:t>
      </w:r>
      <w:r>
        <w:rPr>
          <w:rFonts w:hint="eastAsia" w:eastAsia="楷体_GB2312"/>
          <w:sz w:val="32"/>
          <w:szCs w:val="32"/>
        </w:rPr>
        <w:t>风险</w:t>
      </w:r>
      <w:r>
        <w:rPr>
          <w:rFonts w:hint="eastAsia" w:ascii="楷体_GB2312" w:hAnsi="等线" w:eastAsia="楷体_GB2312"/>
          <w:sz w:val="32"/>
          <w:szCs w:val="22"/>
        </w:rPr>
        <w:t>评估</w:t>
      </w:r>
    </w:p>
    <w:p>
      <w:pPr>
        <w:numPr>
          <w:ilvl w:val="0"/>
          <w:numId w:val="1"/>
        </w:numPr>
        <w:ind w:firstLine="640" w:firstLineChars="200"/>
        <w:rPr>
          <w:rFonts w:hint="default" w:ascii="仿宋_GB2312" w:hAnsi="宋体" w:eastAsia="仿宋_GB2312"/>
          <w:sz w:val="32"/>
          <w:szCs w:val="32"/>
          <w:lang w:val="en-US" w:eastAsia="zh-CN"/>
        </w:rPr>
      </w:pPr>
      <w:r>
        <w:rPr>
          <w:rFonts w:hint="eastAsia" w:ascii="仿宋_GB2312" w:hAnsi="等线" w:eastAsia="仿宋_GB2312"/>
          <w:sz w:val="32"/>
          <w:szCs w:val="22"/>
        </w:rPr>
        <w:t>鹿城区地处浙江省东南沿海，东接龙湾区、乐清市，西、南两面毗邻瓯海区，西接丽水市青田县，北濒瓯江与永嘉县隔江相望。全</w:t>
      </w:r>
      <w:r>
        <w:rPr>
          <w:rFonts w:hint="eastAsia" w:ascii="仿宋_GB2312" w:hAnsi="等线" w:eastAsia="仿宋_GB2312"/>
          <w:sz w:val="32"/>
          <w:szCs w:val="22"/>
          <w:lang w:eastAsia="zh-CN"/>
        </w:rPr>
        <w:t>区</w:t>
      </w:r>
      <w:r>
        <w:rPr>
          <w:rFonts w:hint="eastAsia" w:ascii="仿宋_GB2312" w:hAnsi="等线" w:eastAsia="仿宋_GB2312"/>
          <w:sz w:val="32"/>
          <w:szCs w:val="22"/>
        </w:rPr>
        <w:t>下辖</w:t>
      </w:r>
      <w:r>
        <w:rPr>
          <w:rFonts w:hint="eastAsia" w:ascii="仿宋_GB2312" w:hAnsi="等线" w:eastAsia="仿宋_GB2312"/>
          <w:sz w:val="32"/>
          <w:szCs w:val="22"/>
          <w:lang w:val="en-US" w:eastAsia="zh-CN"/>
        </w:rPr>
        <w:t>12</w:t>
      </w:r>
      <w:r>
        <w:rPr>
          <w:rFonts w:hint="eastAsia" w:ascii="仿宋_GB2312" w:hAnsi="等线" w:eastAsia="仿宋_GB2312"/>
          <w:sz w:val="32"/>
          <w:szCs w:val="22"/>
        </w:rPr>
        <w:t>个</w:t>
      </w:r>
      <w:r>
        <w:rPr>
          <w:rFonts w:hint="eastAsia" w:ascii="仿宋_GB2312" w:hAnsi="等线" w:eastAsia="仿宋_GB2312"/>
          <w:sz w:val="32"/>
          <w:szCs w:val="22"/>
          <w:lang w:eastAsia="zh-CN"/>
        </w:rPr>
        <w:t>街道、</w:t>
      </w:r>
      <w:r>
        <w:rPr>
          <w:rFonts w:hint="eastAsia" w:ascii="仿宋_GB2312" w:hAnsi="等线" w:eastAsia="仿宋_GB2312"/>
          <w:sz w:val="32"/>
          <w:szCs w:val="22"/>
          <w:lang w:val="en-US" w:eastAsia="zh-CN"/>
        </w:rPr>
        <w:t>2个镇</w:t>
      </w:r>
      <w:r>
        <w:rPr>
          <w:rFonts w:hint="eastAsia" w:ascii="仿宋_GB2312" w:hAnsi="等线" w:eastAsia="仿宋_GB2312"/>
          <w:sz w:val="32"/>
          <w:szCs w:val="22"/>
        </w:rPr>
        <w:t>，总面积294.38km²，常住人口</w:t>
      </w:r>
      <w:r>
        <w:rPr>
          <w:rFonts w:hint="eastAsia" w:ascii="仿宋_GB2312" w:hAnsi="等线" w:eastAsia="仿宋_GB2312"/>
          <w:sz w:val="32"/>
          <w:szCs w:val="22"/>
          <w:lang w:val="en-US" w:eastAsia="zh-CN"/>
        </w:rPr>
        <w:t>116</w:t>
      </w:r>
      <w:r>
        <w:rPr>
          <w:rFonts w:hint="eastAsia" w:ascii="仿宋_GB2312" w:hAnsi="等线" w:eastAsia="仿宋_GB2312"/>
          <w:sz w:val="32"/>
          <w:szCs w:val="22"/>
        </w:rPr>
        <w:t>万。</w:t>
      </w:r>
      <w:r>
        <w:rPr>
          <w:rFonts w:hint="eastAsia" w:ascii="仿宋_GB2312" w:hAnsi="宋体" w:eastAsia="仿宋_GB2312"/>
          <w:sz w:val="32"/>
          <w:szCs w:val="32"/>
          <w:lang w:val="en-US" w:eastAsia="zh-CN"/>
        </w:rPr>
        <w:t>鹿城区作为温州市主城区，国内外人口流动频繁，有许多华侨华人、归侨侨眷、港澳同胞，分布于世界五大洲130个国家和地区，新发传染病和境外输入传染病的传播流行风险不断增加。2009年以来，我区人感染H7N9禽流感、登革热、新冠肺炎等传染病均有报告，每年发生若干起未分级突发公共卫生事件，其中2015年1起、2017年3起、2019年6起、2020年13起，以及若干起传染病聚集性疫情，其中2018年203起、2019年131起传染性聚集性疫情。我区存在公共卫生风险因素较多，一是存在境外输入的新发传染病、虫媒传染病的事件风险，如2019年境外输入引起的本地登革热疫情；二是因台风、洪涝灾害与极端气候等因素影响，局部区域存在肠道、虫媒传染病的事件风险；三是在学校等特定场所发生乙、丙类传染病的事件风险；四是在企业等特定场所发生职业中毒事件以及环境污染引起的事件风险。综合分析我区自然人居环境、人员活动、行为习惯、交通物流、气象气候、病媒生物分布等要素，根据近年来我区发生事件的概况，综合判定我区潜在公共卫生风险点较多，发生事件的可能性较大，但发生事件的影响范围有限，危害性一般，总体可控。其中呼吸道传染病是威胁我区人民群众身体健康的最主要因素。</w:t>
      </w:r>
    </w:p>
    <w:p>
      <w:pPr>
        <w:adjustRightInd w:val="0"/>
        <w:spacing w:line="570" w:lineRule="exact"/>
        <w:ind w:firstLine="640" w:firstLineChars="200"/>
        <w:outlineLvl w:val="1"/>
        <w:rPr>
          <w:rFonts w:hint="eastAsia" w:eastAsia="楷体_GB2312"/>
          <w:sz w:val="32"/>
          <w:szCs w:val="32"/>
        </w:rPr>
      </w:pPr>
      <w:r>
        <w:rPr>
          <w:rFonts w:hint="eastAsia" w:eastAsia="楷体_GB2312"/>
          <w:sz w:val="32"/>
          <w:szCs w:val="32"/>
        </w:rPr>
        <w:t>2.2  应对资源评估</w:t>
      </w:r>
    </w:p>
    <w:p>
      <w:pPr>
        <w:adjustRightInd w:val="0"/>
        <w:spacing w:line="570" w:lineRule="exact"/>
        <w:ind w:firstLine="640" w:firstLineChars="200"/>
        <w:outlineLvl w:val="2"/>
        <w:rPr>
          <w:rFonts w:hint="eastAsia" w:eastAsia="楷体_GB2312"/>
          <w:sz w:val="32"/>
          <w:szCs w:val="32"/>
        </w:rPr>
      </w:pPr>
      <w:r>
        <w:rPr>
          <w:rFonts w:hint="eastAsia" w:eastAsia="楷体_GB2312"/>
          <w:sz w:val="32"/>
          <w:szCs w:val="32"/>
        </w:rPr>
        <w:t>2.2.1  医疗资源</w:t>
      </w:r>
    </w:p>
    <w:p>
      <w:pPr>
        <w:adjustRightInd w:val="0"/>
        <w:spacing w:line="570" w:lineRule="exact"/>
        <w:ind w:firstLine="640" w:firstLineChars="200"/>
        <w:rPr>
          <w:rFonts w:hint="eastAsia" w:ascii="仿宋_GB2312" w:hAnsi="等线" w:eastAsia="仿宋_GB2312" w:cs="Times New Roman"/>
          <w:sz w:val="32"/>
          <w:szCs w:val="22"/>
        </w:rPr>
      </w:pPr>
      <w:r>
        <w:rPr>
          <w:rFonts w:hint="eastAsia" w:ascii="仿宋_GB2312" w:hAnsi="等线" w:eastAsia="仿宋_GB2312"/>
          <w:sz w:val="32"/>
          <w:szCs w:val="22"/>
        </w:rPr>
        <w:t>近年来</w:t>
      </w:r>
      <w:r>
        <w:rPr>
          <w:rFonts w:hint="eastAsia" w:ascii="仿宋_GB2312" w:hAnsi="等线" w:eastAsia="仿宋_GB2312" w:cs="Times New Roman"/>
          <w:sz w:val="32"/>
          <w:szCs w:val="22"/>
        </w:rPr>
        <w:t>，</w:t>
      </w:r>
      <w:r>
        <w:rPr>
          <w:rFonts w:hint="eastAsia" w:ascii="仿宋_GB2312" w:hAnsi="等线" w:eastAsia="仿宋_GB2312" w:cs="Times New Roman"/>
          <w:sz w:val="32"/>
          <w:szCs w:val="22"/>
          <w:lang w:eastAsia="zh-CN"/>
        </w:rPr>
        <w:t>区</w:t>
      </w:r>
      <w:r>
        <w:rPr>
          <w:rFonts w:hint="eastAsia" w:ascii="仿宋_GB2312" w:hAnsi="等线" w:eastAsia="仿宋_GB2312" w:cs="Times New Roman"/>
          <w:sz w:val="32"/>
          <w:szCs w:val="22"/>
        </w:rPr>
        <w:t>委、</w:t>
      </w:r>
      <w:r>
        <w:rPr>
          <w:rFonts w:hint="eastAsia" w:ascii="仿宋_GB2312" w:hAnsi="等线" w:eastAsia="仿宋_GB2312" w:cs="Times New Roman"/>
          <w:sz w:val="32"/>
          <w:szCs w:val="22"/>
          <w:lang w:eastAsia="zh-CN"/>
        </w:rPr>
        <w:t>区</w:t>
      </w:r>
      <w:r>
        <w:rPr>
          <w:rFonts w:hint="eastAsia" w:ascii="仿宋_GB2312" w:hAnsi="等线" w:eastAsia="仿宋_GB2312" w:cs="Times New Roman"/>
          <w:sz w:val="32"/>
          <w:szCs w:val="22"/>
        </w:rPr>
        <w:t>政府始终坚持以人民为中心的发展理念，把人民健康放在优先发展的战略地位，</w:t>
      </w:r>
      <w:r>
        <w:rPr>
          <w:rFonts w:hint="eastAsia" w:ascii="仿宋_GB2312" w:hAnsi="等线" w:eastAsia="仿宋_GB2312" w:cs="Times New Roman"/>
          <w:sz w:val="32"/>
          <w:szCs w:val="22"/>
          <w:lang w:eastAsia="zh-CN"/>
        </w:rPr>
        <w:t>先后建成了公共卫生大楼、区人民医院新院，</w:t>
      </w:r>
      <w:r>
        <w:rPr>
          <w:rFonts w:hint="eastAsia" w:ascii="仿宋_GB2312" w:hAnsi="等线" w:eastAsia="仿宋_GB2312" w:cs="Times New Roman"/>
          <w:sz w:val="32"/>
          <w:szCs w:val="22"/>
        </w:rPr>
        <w:t>我</w:t>
      </w:r>
      <w:r>
        <w:rPr>
          <w:rFonts w:hint="eastAsia" w:ascii="仿宋_GB2312" w:hAnsi="等线" w:eastAsia="仿宋_GB2312" w:cs="Times New Roman"/>
          <w:sz w:val="32"/>
          <w:szCs w:val="22"/>
          <w:lang w:eastAsia="zh-CN"/>
        </w:rPr>
        <w:t>区</w:t>
      </w:r>
      <w:r>
        <w:rPr>
          <w:rFonts w:hint="eastAsia" w:ascii="仿宋_GB2312" w:hAnsi="等线" w:eastAsia="仿宋_GB2312" w:cs="Times New Roman"/>
          <w:sz w:val="32"/>
          <w:szCs w:val="22"/>
        </w:rPr>
        <w:t>公共卫生、医疗服务能力不断提升。截至2020年，鹿城区有各级各类医疗卫生机构594家。区属各医疗卫生机构有执业（助理）医师2089人，注册护士1594人，在编专业技术人员1010人，其中卫生专业技术人员979人，有高级职称113人，中级职称342人</w:t>
      </w:r>
    </w:p>
    <w:p>
      <w:pPr>
        <w:adjustRightInd w:val="0"/>
        <w:spacing w:line="570" w:lineRule="exact"/>
        <w:ind w:firstLine="640" w:firstLineChars="200"/>
        <w:outlineLvl w:val="2"/>
        <w:rPr>
          <w:rFonts w:hint="eastAsia" w:eastAsia="楷体_GB2312"/>
          <w:sz w:val="32"/>
          <w:szCs w:val="32"/>
        </w:rPr>
      </w:pPr>
      <w:r>
        <w:rPr>
          <w:rFonts w:hint="eastAsia" w:eastAsia="楷体_GB2312"/>
          <w:sz w:val="32"/>
          <w:szCs w:val="32"/>
        </w:rPr>
        <w:t>2.2.2  卫生应急资源</w:t>
      </w:r>
    </w:p>
    <w:p>
      <w:pPr>
        <w:keepNext w:val="0"/>
        <w:keepLines w:val="0"/>
        <w:widowControl/>
        <w:suppressLineNumbers w:val="0"/>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2015年</w:t>
      </w:r>
      <w:r>
        <w:rPr>
          <w:rFonts w:hint="default" w:ascii="仿宋_GB2312" w:hAnsi="宋体" w:eastAsia="仿宋_GB2312"/>
          <w:sz w:val="32"/>
          <w:szCs w:val="32"/>
          <w:lang w:val="en-US" w:eastAsia="zh-CN"/>
        </w:rPr>
        <w:t>创成省级卫生应急示范</w:t>
      </w:r>
      <w:r>
        <w:rPr>
          <w:rFonts w:hint="eastAsia" w:ascii="仿宋_GB2312" w:hAnsi="宋体" w:eastAsia="仿宋_GB2312"/>
          <w:sz w:val="32"/>
          <w:szCs w:val="32"/>
          <w:lang w:val="en-US" w:eastAsia="zh-CN"/>
        </w:rPr>
        <w:t>区。区人民医院2017年创成了卫生应急规范化医院。</w:t>
      </w:r>
      <w:r>
        <w:rPr>
          <w:rFonts w:hint="default" w:ascii="仿宋_GB2312" w:hAnsi="宋体" w:eastAsia="仿宋_GB2312"/>
          <w:sz w:val="32"/>
          <w:szCs w:val="32"/>
          <w:lang w:val="en-US" w:eastAsia="zh-CN"/>
        </w:rPr>
        <w:t>传染病网络直报系统覆</w:t>
      </w:r>
      <w:r>
        <w:rPr>
          <w:rFonts w:hint="default" w:ascii="仿宋_GB2312" w:hAnsi="宋体" w:eastAsia="仿宋_GB2312"/>
          <w:sz w:val="32"/>
          <w:szCs w:val="32"/>
          <w:highlight w:val="none"/>
          <w:lang w:val="en-US" w:eastAsia="zh-CN"/>
        </w:rPr>
        <w:t>盖</w:t>
      </w:r>
      <w:r>
        <w:rPr>
          <w:rFonts w:hint="eastAsia" w:ascii="仿宋_GB2312" w:hAnsi="宋体" w:eastAsia="仿宋_GB2312"/>
          <w:sz w:val="32"/>
          <w:szCs w:val="32"/>
          <w:highlight w:val="none"/>
          <w:lang w:val="en-US" w:eastAsia="zh-CN"/>
        </w:rPr>
        <w:t>36</w:t>
      </w:r>
      <w:r>
        <w:rPr>
          <w:rFonts w:hint="default" w:ascii="仿宋_GB2312" w:hAnsi="宋体" w:eastAsia="仿宋_GB2312"/>
          <w:sz w:val="32"/>
          <w:szCs w:val="32"/>
          <w:highlight w:val="none"/>
          <w:lang w:val="en-US" w:eastAsia="zh-CN"/>
        </w:rPr>
        <w:t>家医疗</w:t>
      </w:r>
      <w:r>
        <w:rPr>
          <w:rFonts w:hint="default" w:ascii="仿宋_GB2312" w:hAnsi="宋体" w:eastAsia="仿宋_GB2312"/>
          <w:sz w:val="32"/>
          <w:szCs w:val="32"/>
          <w:lang w:val="en-US" w:eastAsia="zh-CN"/>
        </w:rPr>
        <w:t>机构</w:t>
      </w:r>
      <w:r>
        <w:rPr>
          <w:rFonts w:hint="eastAsia" w:ascii="仿宋_GB2312" w:hAnsi="宋体" w:eastAsia="仿宋_GB2312"/>
          <w:sz w:val="32"/>
          <w:szCs w:val="32"/>
          <w:lang w:val="en-US" w:eastAsia="zh-CN"/>
        </w:rPr>
        <w:t>。区</w:t>
      </w:r>
      <w:r>
        <w:rPr>
          <w:rFonts w:hint="default" w:ascii="仿宋_GB2312" w:hAnsi="宋体" w:eastAsia="仿宋_GB2312"/>
          <w:sz w:val="32"/>
          <w:szCs w:val="32"/>
          <w:lang w:val="en-US" w:eastAsia="zh-CN"/>
        </w:rPr>
        <w:t>疾病预防控制</w:t>
      </w:r>
      <w:r>
        <w:rPr>
          <w:rFonts w:hint="eastAsia" w:ascii="仿宋_GB2312" w:hAnsi="宋体" w:eastAsia="仿宋_GB2312"/>
          <w:sz w:val="32"/>
          <w:szCs w:val="32"/>
          <w:lang w:val="en-US" w:eastAsia="zh-CN"/>
        </w:rPr>
        <w:t>中心和区人民医院</w:t>
      </w:r>
      <w:r>
        <w:rPr>
          <w:rFonts w:hint="default" w:ascii="仿宋_GB2312" w:hAnsi="宋体" w:eastAsia="仿宋_GB2312"/>
          <w:sz w:val="32"/>
          <w:szCs w:val="32"/>
          <w:lang w:val="en-US" w:eastAsia="zh-CN"/>
        </w:rPr>
        <w:t>均建有PCR实验室。成立</w:t>
      </w:r>
      <w:r>
        <w:rPr>
          <w:rFonts w:hint="eastAsia" w:ascii="仿宋_GB2312" w:hAnsi="宋体" w:eastAsia="仿宋_GB2312"/>
          <w:sz w:val="32"/>
          <w:szCs w:val="32"/>
          <w:lang w:val="en-US" w:eastAsia="zh-CN"/>
        </w:rPr>
        <w:t>区</w:t>
      </w:r>
      <w:r>
        <w:rPr>
          <w:rFonts w:hint="default" w:ascii="仿宋_GB2312" w:hAnsi="宋体" w:eastAsia="仿宋_GB2312"/>
          <w:sz w:val="32"/>
          <w:szCs w:val="32"/>
          <w:lang w:val="en-US" w:eastAsia="zh-CN"/>
        </w:rPr>
        <w:t>卫生应急专家咨询委员会</w:t>
      </w:r>
      <w:r>
        <w:rPr>
          <w:rFonts w:hint="eastAsia" w:ascii="仿宋_GB2312" w:hAnsi="宋体" w:eastAsia="仿宋_GB2312"/>
          <w:sz w:val="32"/>
          <w:szCs w:val="32"/>
          <w:lang w:val="en-US" w:eastAsia="zh-CN"/>
        </w:rPr>
        <w:t>，建立了疾病控制、卫生监督、医疗救援、心理干预等6支</w:t>
      </w:r>
      <w:r>
        <w:rPr>
          <w:rFonts w:hint="default" w:ascii="仿宋_GB2312" w:hAnsi="宋体" w:eastAsia="仿宋_GB2312"/>
          <w:sz w:val="32"/>
          <w:szCs w:val="32"/>
          <w:lang w:val="en-US" w:eastAsia="zh-CN"/>
        </w:rPr>
        <w:t>卫生应急队伍。应急队伍按国家《卫生应急队伍装备参考目录（试行）》配置传染病控制类、中毒处置类、队伍保障类等各项装备。</w:t>
      </w:r>
      <w:r>
        <w:rPr>
          <w:rFonts w:hint="eastAsia" w:ascii="仿宋_GB2312" w:hAnsi="仿宋_GB2312" w:eastAsia="仿宋_GB2312" w:cs="仿宋_GB2312"/>
          <w:color w:val="111F2C"/>
          <w:sz w:val="32"/>
          <w:szCs w:val="32"/>
          <w:shd w:val="clear" w:color="auto" w:fill="FFFFFF"/>
          <w:lang w:val="en-US" w:eastAsia="zh-CN"/>
        </w:rPr>
        <w:t>全区</w:t>
      </w:r>
      <w:r>
        <w:rPr>
          <w:rFonts w:hint="eastAsia" w:ascii="仿宋_GB2312" w:hAnsi="仿宋_GB2312" w:eastAsia="仿宋_GB2312" w:cs="仿宋_GB2312"/>
          <w:color w:val="FF0000"/>
          <w:sz w:val="32"/>
          <w:szCs w:val="32"/>
          <w:shd w:val="clear" w:color="auto" w:fill="FFFFFF"/>
          <w:lang w:eastAsia="zh-CN"/>
        </w:rPr>
        <w:t>抽调疾控、社区卫生服务中心和社区工作人员组建了</w:t>
      </w:r>
      <w:r>
        <w:rPr>
          <w:rFonts w:hint="eastAsia" w:ascii="仿宋_GB2312" w:hAnsi="仿宋_GB2312" w:eastAsia="仿宋_GB2312" w:cs="仿宋_GB2312"/>
          <w:color w:val="FF0000"/>
          <w:sz w:val="32"/>
          <w:szCs w:val="32"/>
          <w:shd w:val="clear" w:color="auto" w:fill="FFFFFF"/>
          <w:lang w:val="en-US" w:eastAsia="zh-CN"/>
        </w:rPr>
        <w:t>25支流行病学调查专业小组。</w:t>
      </w:r>
    </w:p>
    <w:p>
      <w:pPr>
        <w:adjustRightInd w:val="0"/>
        <w:spacing w:line="570" w:lineRule="exact"/>
        <w:ind w:firstLine="640" w:firstLineChars="200"/>
        <w:outlineLvl w:val="1"/>
        <w:rPr>
          <w:rFonts w:ascii="仿宋_GB2312" w:hAnsi="等线" w:eastAsia="仿宋_GB2312"/>
          <w:sz w:val="32"/>
          <w:szCs w:val="22"/>
        </w:rPr>
      </w:pPr>
      <w:r>
        <w:rPr>
          <w:rFonts w:eastAsia="楷体_GB2312"/>
          <w:sz w:val="32"/>
          <w:szCs w:val="32"/>
        </w:rPr>
        <w:t>2.3  应对能力评估</w:t>
      </w:r>
    </w:p>
    <w:p>
      <w:pPr>
        <w:widowControl/>
        <w:ind w:firstLine="640" w:firstLineChars="200"/>
        <w:jc w:val="left"/>
      </w:pPr>
      <w:r>
        <w:rPr>
          <w:rFonts w:hint="eastAsia" w:ascii="仿宋_GB2312" w:hAnsi="宋体" w:eastAsia="仿宋_GB2312"/>
          <w:sz w:val="32"/>
          <w:szCs w:val="32"/>
          <w:lang w:val="en-US" w:eastAsia="zh-CN"/>
        </w:rPr>
        <w:t>应对能力评估。已形成以“卫健内部联动、部门联动、街镇联动、社会联动”为主要内容的事件应急处置联动机制， 建立区域性机动力量与调度机制，利用“公安+大数据+卫健 +疾控+基层”部门联合机制，具备一般事件卫生应急处置自主应对能力。到2022年，要建成与公共卫生安全风险挑战相匹配和治理能力现代化相适应的公共卫生应急管理体系，实现基层社区公共卫生治理、疾病预防控制、重大疫情防控救治、重大疾病医疗保险和应急物资保障能力全面提升，能够做到较大级以上事件早期影响自主应对。</w:t>
      </w:r>
    </w:p>
    <w:p>
      <w:pPr>
        <w:spacing w:line="600" w:lineRule="exact"/>
        <w:ind w:firstLine="640" w:firstLineChars="200"/>
        <w:rPr>
          <w:rFonts w:eastAsia="黑体"/>
          <w:sz w:val="32"/>
          <w:szCs w:val="32"/>
        </w:rPr>
      </w:pPr>
      <w:r>
        <w:rPr>
          <w:rFonts w:hint="eastAsia" w:eastAsia="黑体"/>
          <w:sz w:val="32"/>
          <w:szCs w:val="32"/>
          <w:lang w:val="en-US" w:eastAsia="zh-CN"/>
        </w:rPr>
        <w:t>3</w:t>
      </w:r>
      <w:r>
        <w:rPr>
          <w:rFonts w:eastAsia="黑体"/>
          <w:sz w:val="32"/>
          <w:szCs w:val="32"/>
        </w:rPr>
        <w:t xml:space="preserve"> 事件分级</w:t>
      </w:r>
    </w:p>
    <w:p>
      <w:pPr>
        <w:pStyle w:val="5"/>
        <w:spacing w:after="0" w:line="600" w:lineRule="exact"/>
        <w:ind w:left="0" w:leftChars="0" w:firstLine="640" w:firstLineChars="200"/>
        <w:rPr>
          <w:rFonts w:eastAsia="仿宋_GB2312"/>
          <w:sz w:val="32"/>
          <w:szCs w:val="32"/>
        </w:rPr>
      </w:pPr>
      <w:r>
        <w:rPr>
          <w:rFonts w:eastAsia="仿宋_GB2312"/>
          <w:sz w:val="32"/>
          <w:szCs w:val="32"/>
        </w:rPr>
        <w:t>根据事件的性质、危害程度、涉及范围，结合事件发生背景和专家评估意见等，将事件划分为特别重大、重大、较大和一般四级。</w:t>
      </w:r>
      <w:r>
        <w:rPr>
          <w:rFonts w:hint="eastAsia" w:eastAsia="仿宋_GB2312"/>
          <w:sz w:val="32"/>
          <w:szCs w:val="32"/>
          <w:lang w:eastAsia="zh-CN"/>
        </w:rPr>
        <w:t>区</w:t>
      </w:r>
      <w:r>
        <w:rPr>
          <w:rFonts w:hint="eastAsia" w:eastAsia="仿宋_GB2312"/>
          <w:sz w:val="32"/>
          <w:szCs w:val="32"/>
        </w:rPr>
        <w:t>政府和</w:t>
      </w:r>
      <w:r>
        <w:rPr>
          <w:rFonts w:hint="eastAsia" w:eastAsia="仿宋_GB2312"/>
          <w:sz w:val="32"/>
          <w:szCs w:val="32"/>
          <w:lang w:eastAsia="zh-CN"/>
        </w:rPr>
        <w:t>区</w:t>
      </w:r>
      <w:r>
        <w:rPr>
          <w:rFonts w:hint="eastAsia" w:eastAsia="仿宋_GB2312"/>
          <w:sz w:val="32"/>
          <w:szCs w:val="32"/>
        </w:rPr>
        <w:t>卫生健康</w:t>
      </w:r>
      <w:r>
        <w:rPr>
          <w:rFonts w:hint="eastAsia" w:eastAsia="仿宋_GB2312"/>
          <w:sz w:val="32"/>
          <w:szCs w:val="32"/>
          <w:lang w:eastAsia="zh-CN"/>
        </w:rPr>
        <w:t>局</w:t>
      </w:r>
      <w:r>
        <w:rPr>
          <w:rFonts w:hint="eastAsia" w:eastAsia="仿宋_GB2312"/>
          <w:sz w:val="32"/>
          <w:szCs w:val="32"/>
        </w:rPr>
        <w:t>结合我</w:t>
      </w:r>
      <w:r>
        <w:rPr>
          <w:rFonts w:hint="eastAsia" w:eastAsia="仿宋_GB2312"/>
          <w:sz w:val="32"/>
          <w:szCs w:val="32"/>
          <w:lang w:eastAsia="zh-CN"/>
        </w:rPr>
        <w:t>区</w:t>
      </w:r>
      <w:r>
        <w:rPr>
          <w:rFonts w:hint="eastAsia" w:eastAsia="仿宋_GB2312"/>
          <w:sz w:val="32"/>
          <w:szCs w:val="32"/>
        </w:rPr>
        <w:t>事件实际情况和应对能力，对事件的分级标准适时进行补充</w:t>
      </w:r>
      <w:r>
        <w:rPr>
          <w:rFonts w:hint="eastAsia" w:eastAsia="仿宋_GB2312"/>
          <w:sz w:val="32"/>
          <w:szCs w:val="32"/>
          <w:lang w:eastAsia="zh-CN"/>
        </w:rPr>
        <w:t>和</w:t>
      </w:r>
      <w:r>
        <w:rPr>
          <w:rFonts w:hint="eastAsia" w:eastAsia="仿宋_GB2312"/>
          <w:sz w:val="32"/>
          <w:szCs w:val="32"/>
        </w:rPr>
        <w:t>调整。</w:t>
      </w:r>
    </w:p>
    <w:p>
      <w:pPr>
        <w:adjustRightInd w:val="0"/>
        <w:spacing w:line="600" w:lineRule="exact"/>
        <w:ind w:firstLine="640" w:firstLineChars="200"/>
        <w:rPr>
          <w:rFonts w:eastAsia="仿宋_GB2312"/>
          <w:sz w:val="32"/>
          <w:szCs w:val="48"/>
        </w:rPr>
      </w:pPr>
      <w:r>
        <w:rPr>
          <w:rFonts w:hint="eastAsia" w:eastAsia="楷体_GB2312"/>
          <w:sz w:val="32"/>
          <w:szCs w:val="32"/>
          <w:lang w:val="en-US" w:eastAsia="zh-CN"/>
        </w:rPr>
        <w:t>3</w:t>
      </w:r>
      <w:r>
        <w:rPr>
          <w:rFonts w:eastAsia="楷体_GB2312"/>
          <w:sz w:val="32"/>
          <w:szCs w:val="32"/>
        </w:rPr>
        <w:t xml:space="preserve">.1  </w:t>
      </w:r>
      <w:r>
        <w:rPr>
          <w:rFonts w:hint="eastAsia" w:ascii="楷体_GB2312" w:hAnsi="楷体_GB2312" w:eastAsia="楷体_GB2312" w:cs="楷体_GB2312"/>
          <w:sz w:val="32"/>
          <w:szCs w:val="48"/>
        </w:rPr>
        <w:t>特别重大事件</w:t>
      </w:r>
    </w:p>
    <w:p>
      <w:pPr>
        <w:pStyle w:val="5"/>
        <w:spacing w:after="0"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有下列情形之一的可确定为特别重大事件：</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我</w:t>
      </w:r>
      <w:r>
        <w:rPr>
          <w:rFonts w:hint="eastAsia" w:eastAsia="仿宋_GB2312"/>
          <w:sz w:val="32"/>
          <w:szCs w:val="32"/>
          <w:lang w:eastAsia="zh-CN"/>
        </w:rPr>
        <w:t>区发生</w:t>
      </w:r>
      <w:r>
        <w:rPr>
          <w:rFonts w:eastAsia="仿宋_GB2312"/>
          <w:sz w:val="32"/>
          <w:szCs w:val="32"/>
        </w:rPr>
        <w:t>腺鼠疫流行，1个平均潜伏期内多点连续发病</w:t>
      </w:r>
      <w:r>
        <w:rPr>
          <w:rFonts w:hint="eastAsia" w:eastAsia="仿宋_GB2312"/>
          <w:sz w:val="32"/>
          <w:szCs w:val="32"/>
          <w:lang w:val="en-US" w:eastAsia="zh-CN"/>
        </w:rPr>
        <w:t>20</w:t>
      </w:r>
      <w:r>
        <w:rPr>
          <w:rFonts w:eastAsia="仿宋_GB2312"/>
          <w:sz w:val="32"/>
          <w:szCs w:val="32"/>
        </w:rPr>
        <w:t>例以上。</w:t>
      </w:r>
    </w:p>
    <w:p>
      <w:pPr>
        <w:adjustRightInd w:val="0"/>
        <w:spacing w:line="57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我</w:t>
      </w:r>
      <w:r>
        <w:rPr>
          <w:rFonts w:hint="eastAsia" w:eastAsia="仿宋_GB2312"/>
          <w:sz w:val="32"/>
          <w:szCs w:val="32"/>
          <w:lang w:eastAsia="zh-CN"/>
        </w:rPr>
        <w:t>区</w:t>
      </w:r>
      <w:r>
        <w:rPr>
          <w:rFonts w:eastAsia="仿宋_GB2312"/>
          <w:sz w:val="32"/>
          <w:szCs w:val="32"/>
          <w:lang w:val="en-US" w:eastAsia="zh-CN"/>
        </w:rPr>
        <w:t>发生群体性不明原因疾病</w:t>
      </w:r>
      <w:r>
        <w:rPr>
          <w:rFonts w:hint="eastAsia" w:eastAsia="仿宋_GB2312"/>
          <w:sz w:val="32"/>
          <w:szCs w:val="32"/>
          <w:lang w:val="en-US" w:eastAsia="zh-CN"/>
        </w:rPr>
        <w:t>，</w:t>
      </w:r>
      <w:r>
        <w:rPr>
          <w:rFonts w:eastAsia="仿宋_GB2312"/>
          <w:sz w:val="32"/>
          <w:szCs w:val="32"/>
        </w:rPr>
        <w:t>并有扩散趋势。</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lang w:eastAsia="zh-CN"/>
        </w:rPr>
        <w:t>我区</w:t>
      </w:r>
      <w:r>
        <w:rPr>
          <w:rFonts w:eastAsia="仿宋_GB2312"/>
          <w:sz w:val="32"/>
          <w:szCs w:val="32"/>
        </w:rPr>
        <w:t>发生新发传染病，或我国尚未发现的传染病发生或传入，并有扩散趋势；或发现我国已消灭的传染病再次流行。</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4</w:t>
      </w:r>
      <w:r>
        <w:rPr>
          <w:rFonts w:eastAsia="仿宋_GB2312"/>
          <w:color w:val="000000"/>
          <w:sz w:val="32"/>
          <w:szCs w:val="32"/>
        </w:rPr>
        <w:t>）发生</w:t>
      </w:r>
      <w:r>
        <w:rPr>
          <w:rFonts w:hint="eastAsia" w:eastAsia="仿宋_GB2312"/>
          <w:color w:val="000000"/>
          <w:sz w:val="32"/>
          <w:szCs w:val="32"/>
        </w:rPr>
        <w:t>波及我</w:t>
      </w:r>
      <w:r>
        <w:rPr>
          <w:rFonts w:hint="eastAsia" w:eastAsia="仿宋_GB2312"/>
          <w:color w:val="000000"/>
          <w:sz w:val="32"/>
          <w:szCs w:val="32"/>
          <w:lang w:eastAsia="zh-CN"/>
        </w:rPr>
        <w:t>区</w:t>
      </w:r>
      <w:r>
        <w:rPr>
          <w:rFonts w:hint="eastAsia" w:eastAsia="仿宋_GB2312"/>
          <w:color w:val="000000"/>
          <w:sz w:val="32"/>
          <w:szCs w:val="32"/>
        </w:rPr>
        <w:t>的</w:t>
      </w:r>
      <w:r>
        <w:rPr>
          <w:rFonts w:eastAsia="仿宋_GB2312"/>
          <w:color w:val="000000"/>
          <w:sz w:val="32"/>
          <w:szCs w:val="32"/>
        </w:rPr>
        <w:t>烈性病菌株、毒株、致病因子等丢失、泄露等事件</w:t>
      </w:r>
      <w:r>
        <w:rPr>
          <w:rFonts w:eastAsia="仿宋_GB2312"/>
          <w:color w:val="000000"/>
          <w:sz w:val="32"/>
          <w:szCs w:val="32"/>
          <w:lang w:val="en-GB"/>
        </w:rPr>
        <w:t>。</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5</w:t>
      </w:r>
      <w:r>
        <w:rPr>
          <w:rFonts w:eastAsia="仿宋_GB2312"/>
          <w:color w:val="000000"/>
          <w:sz w:val="32"/>
          <w:szCs w:val="32"/>
        </w:rPr>
        <w:t>）</w:t>
      </w:r>
      <w:r>
        <w:rPr>
          <w:rFonts w:hint="eastAsia" w:eastAsia="仿宋_GB2312"/>
          <w:color w:val="000000"/>
          <w:sz w:val="32"/>
          <w:szCs w:val="32"/>
          <w:lang w:eastAsia="zh-CN"/>
        </w:rPr>
        <w:t>国内</w:t>
      </w:r>
      <w:r>
        <w:rPr>
          <w:rFonts w:eastAsia="仿宋_GB2312"/>
          <w:color w:val="000000"/>
          <w:sz w:val="32"/>
          <w:szCs w:val="32"/>
        </w:rPr>
        <w:t>以及与我国通航的国家和地区发生特别重大传染病疫情，并且我</w:t>
      </w:r>
      <w:r>
        <w:rPr>
          <w:rFonts w:hint="eastAsia" w:eastAsia="仿宋_GB2312"/>
          <w:color w:val="000000"/>
          <w:sz w:val="32"/>
          <w:szCs w:val="32"/>
          <w:lang w:eastAsia="zh-CN"/>
        </w:rPr>
        <w:t>区</w:t>
      </w:r>
      <w:r>
        <w:rPr>
          <w:rFonts w:eastAsia="仿宋_GB2312"/>
          <w:color w:val="000000"/>
          <w:sz w:val="32"/>
          <w:szCs w:val="32"/>
        </w:rPr>
        <w:t>出现输入性病例，严重危及我</w:t>
      </w:r>
      <w:r>
        <w:rPr>
          <w:rFonts w:hint="eastAsia" w:eastAsia="仿宋_GB2312"/>
          <w:color w:val="000000"/>
          <w:sz w:val="32"/>
          <w:szCs w:val="32"/>
          <w:lang w:eastAsia="zh-CN"/>
        </w:rPr>
        <w:t>区</w:t>
      </w:r>
      <w:r>
        <w:rPr>
          <w:rFonts w:eastAsia="仿宋_GB2312"/>
          <w:color w:val="000000"/>
          <w:sz w:val="32"/>
          <w:szCs w:val="32"/>
        </w:rPr>
        <w:t>公共卫生安全的事件。</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6</w:t>
      </w:r>
      <w:r>
        <w:rPr>
          <w:rFonts w:eastAsia="仿宋_GB2312"/>
          <w:color w:val="000000"/>
          <w:sz w:val="32"/>
          <w:szCs w:val="32"/>
        </w:rPr>
        <w:t>）国务院卫生健康</w:t>
      </w:r>
      <w:r>
        <w:rPr>
          <w:rFonts w:hint="eastAsia" w:eastAsia="仿宋_GB2312"/>
          <w:color w:val="000000"/>
          <w:sz w:val="32"/>
          <w:szCs w:val="32"/>
        </w:rPr>
        <w:t>主管</w:t>
      </w:r>
      <w:r>
        <w:rPr>
          <w:rFonts w:eastAsia="仿宋_GB2312"/>
          <w:color w:val="000000"/>
          <w:sz w:val="32"/>
          <w:szCs w:val="32"/>
        </w:rPr>
        <w:t>部门或省政府认定的其他特别重大的健康危害事件。</w:t>
      </w:r>
    </w:p>
    <w:p>
      <w:pPr>
        <w:adjustRightInd w:val="0"/>
        <w:spacing w:line="600" w:lineRule="exact"/>
        <w:ind w:firstLine="640" w:firstLineChars="200"/>
        <w:rPr>
          <w:rFonts w:hint="eastAsia" w:ascii="楷体_GB2312" w:hAnsi="楷体_GB2312" w:eastAsia="楷体_GB2312" w:cs="楷体_GB2312"/>
          <w:color w:val="000000"/>
          <w:sz w:val="32"/>
          <w:szCs w:val="48"/>
        </w:rPr>
      </w:pPr>
      <w:r>
        <w:rPr>
          <w:rFonts w:hint="eastAsia" w:eastAsia="楷体_GB2312"/>
          <w:color w:val="000000"/>
          <w:sz w:val="32"/>
          <w:szCs w:val="32"/>
          <w:lang w:val="en-US" w:eastAsia="zh-CN"/>
        </w:rPr>
        <w:t>3</w:t>
      </w:r>
      <w:r>
        <w:rPr>
          <w:rFonts w:eastAsia="楷体_GB2312"/>
          <w:color w:val="000000"/>
          <w:sz w:val="32"/>
          <w:szCs w:val="32"/>
        </w:rPr>
        <w:t xml:space="preserve">.2  </w:t>
      </w:r>
      <w:r>
        <w:rPr>
          <w:rFonts w:hint="eastAsia" w:ascii="楷体_GB2312" w:hAnsi="楷体_GB2312" w:eastAsia="楷体_GB2312" w:cs="楷体_GB2312"/>
          <w:color w:val="000000"/>
          <w:sz w:val="32"/>
          <w:szCs w:val="48"/>
        </w:rPr>
        <w:t>重大事件</w:t>
      </w:r>
    </w:p>
    <w:p>
      <w:pPr>
        <w:pStyle w:val="5"/>
        <w:spacing w:after="0"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有下列情形之一的可确定为重大事件:</w:t>
      </w:r>
    </w:p>
    <w:p>
      <w:pPr>
        <w:pStyle w:val="5"/>
        <w:spacing w:after="0" w:line="600" w:lineRule="exact"/>
        <w:ind w:left="0" w:leftChars="0"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lang w:eastAsia="zh-CN"/>
        </w:rPr>
        <w:t>我</w:t>
      </w:r>
      <w:r>
        <w:rPr>
          <w:rFonts w:hint="eastAsia" w:eastAsia="仿宋_GB2312"/>
          <w:color w:val="000000"/>
          <w:sz w:val="32"/>
          <w:szCs w:val="32"/>
        </w:rPr>
        <w:t>区发生腺鼠疫流行，1个平均潜伏期内连续发病10～19例</w:t>
      </w:r>
      <w:r>
        <w:rPr>
          <w:rFonts w:eastAsia="仿宋_GB2312"/>
          <w:color w:val="000000"/>
          <w:sz w:val="32"/>
          <w:szCs w:val="32"/>
        </w:rPr>
        <w:t>。</w:t>
      </w:r>
    </w:p>
    <w:p>
      <w:pPr>
        <w:spacing w:line="600" w:lineRule="exact"/>
        <w:ind w:firstLine="640" w:firstLineChars="200"/>
        <w:rPr>
          <w:rFonts w:hint="eastAsia" w:eastAsia="仿宋_GB2312"/>
          <w:color w:val="000000"/>
          <w:sz w:val="32"/>
          <w:szCs w:val="32"/>
        </w:rPr>
      </w:pPr>
      <w:r>
        <w:rPr>
          <w:rFonts w:eastAsia="仿宋_GB2312"/>
          <w:color w:val="000000"/>
          <w:sz w:val="32"/>
          <w:szCs w:val="32"/>
        </w:rPr>
        <w:t>（2）霍乱在</w:t>
      </w:r>
      <w:r>
        <w:rPr>
          <w:rFonts w:hint="eastAsia" w:eastAsia="仿宋_GB2312"/>
          <w:color w:val="000000"/>
          <w:sz w:val="32"/>
          <w:szCs w:val="32"/>
        </w:rPr>
        <w:t>我</w:t>
      </w:r>
      <w:r>
        <w:rPr>
          <w:rFonts w:hint="eastAsia" w:eastAsia="仿宋_GB2312"/>
          <w:color w:val="000000"/>
          <w:sz w:val="32"/>
          <w:szCs w:val="32"/>
          <w:lang w:eastAsia="zh-CN"/>
        </w:rPr>
        <w:t>区</w:t>
      </w:r>
      <w:r>
        <w:rPr>
          <w:rFonts w:eastAsia="仿宋_GB2312"/>
          <w:color w:val="000000"/>
          <w:sz w:val="32"/>
          <w:szCs w:val="32"/>
        </w:rPr>
        <w:t>范围内流行，</w:t>
      </w:r>
      <w:r>
        <w:rPr>
          <w:rFonts w:hint="eastAsia" w:eastAsia="仿宋_GB2312"/>
          <w:color w:val="000000"/>
          <w:sz w:val="32"/>
          <w:szCs w:val="32"/>
        </w:rPr>
        <w:t>1周内发病30例以上。</w:t>
      </w:r>
    </w:p>
    <w:p>
      <w:pPr>
        <w:spacing w:line="600" w:lineRule="exact"/>
        <w:ind w:firstLine="640" w:firstLineChars="200"/>
        <w:rPr>
          <w:rFonts w:hint="eastAsia" w:ascii="仿宋_GB2312" w:eastAsia="仿宋_GB2312" w:cs="Times New Roman"/>
          <w:color w:val="000000"/>
          <w:sz w:val="32"/>
          <w:szCs w:val="32"/>
        </w:rPr>
      </w:pPr>
      <w:r>
        <w:rPr>
          <w:rFonts w:hint="default" w:ascii="Calibri" w:eastAsia="仿宋_GB2312" w:cs="Times New Roman"/>
          <w:color w:val="000000"/>
          <w:sz w:val="32"/>
          <w:szCs w:val="32"/>
        </w:rPr>
        <w:t>（3）</w:t>
      </w:r>
      <w:r>
        <w:rPr>
          <w:rFonts w:hint="eastAsia" w:ascii="仿宋_GB2312" w:eastAsia="仿宋_GB2312" w:cs="Times New Roman"/>
          <w:color w:val="000000"/>
          <w:sz w:val="32"/>
          <w:szCs w:val="32"/>
        </w:rPr>
        <w:t>乙、丙类传染病疫情1周内发病水平超过前5年同期平均发病水平2倍以上。</w:t>
      </w:r>
    </w:p>
    <w:p>
      <w:pPr>
        <w:spacing w:line="600" w:lineRule="exact"/>
        <w:ind w:firstLine="640" w:firstLineChars="200"/>
        <w:jc w:val="left"/>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lang w:eastAsia="zh-CN"/>
        </w:rPr>
        <w:t>我区发生新发传染病，或</w:t>
      </w:r>
      <w:r>
        <w:rPr>
          <w:rFonts w:eastAsia="仿宋_GB2312"/>
          <w:color w:val="000000"/>
          <w:sz w:val="32"/>
          <w:szCs w:val="32"/>
        </w:rPr>
        <w:t>我国尚未发现的传染病发生或传入，尚未造成扩散。</w:t>
      </w:r>
    </w:p>
    <w:p>
      <w:pPr>
        <w:spacing w:line="600" w:lineRule="exact"/>
        <w:ind w:firstLine="640" w:firstLineChars="200"/>
        <w:jc w:val="left"/>
        <w:rPr>
          <w:rFonts w:hint="eastAsia" w:eastAsia="仿宋_GB2312"/>
          <w:color w:val="000000"/>
          <w:sz w:val="32"/>
          <w:szCs w:val="32"/>
          <w:lang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5</w:t>
      </w:r>
      <w:r>
        <w:rPr>
          <w:rFonts w:hint="eastAsia" w:eastAsia="仿宋_GB2312"/>
          <w:color w:val="000000"/>
          <w:sz w:val="32"/>
          <w:szCs w:val="32"/>
          <w:lang w:eastAsia="zh-CN"/>
        </w:rPr>
        <w:t>）我区</w:t>
      </w:r>
      <w:r>
        <w:rPr>
          <w:rFonts w:eastAsia="仿宋_GB2312"/>
          <w:sz w:val="32"/>
          <w:szCs w:val="32"/>
        </w:rPr>
        <w:t>发生群体性不明原因疾病</w:t>
      </w:r>
      <w:r>
        <w:rPr>
          <w:rFonts w:hint="eastAsia" w:eastAsia="仿宋_GB2312"/>
          <w:sz w:val="32"/>
          <w:szCs w:val="32"/>
          <w:lang w:eastAsia="zh-CN"/>
        </w:rPr>
        <w:t>。</w:t>
      </w:r>
    </w:p>
    <w:p>
      <w:pPr>
        <w:spacing w:line="600" w:lineRule="exact"/>
        <w:ind w:firstLine="640" w:firstLineChars="200"/>
        <w:jc w:val="left"/>
        <w:rPr>
          <w:rFonts w:hint="eastAsia" w:eastAsia="仿宋_GB2312"/>
          <w:color w:val="000000"/>
          <w:sz w:val="32"/>
          <w:szCs w:val="32"/>
          <w:lang w:val="en-US" w:eastAsia="zh-CN"/>
        </w:rPr>
      </w:pPr>
      <w:r>
        <w:rPr>
          <w:rFonts w:hint="eastAsia" w:eastAsia="仿宋_GB2312"/>
          <w:color w:val="000000"/>
          <w:sz w:val="32"/>
          <w:szCs w:val="32"/>
          <w:lang w:val="en-US" w:eastAsia="zh-CN"/>
        </w:rPr>
        <w:t>（6）我区发生重大医源性感染事件。</w:t>
      </w:r>
    </w:p>
    <w:p>
      <w:pPr>
        <w:pStyle w:val="16"/>
        <w:rPr>
          <w:rFonts w:eastAsia="仿宋_GB2312"/>
          <w:color w:val="000000"/>
          <w:sz w:val="32"/>
          <w:szCs w:val="32"/>
        </w:rPr>
      </w:pPr>
      <w:r>
        <w:rPr>
          <w:rFonts w:eastAsia="仿宋_GB2312"/>
          <w:color w:val="000000"/>
          <w:sz w:val="32"/>
          <w:szCs w:val="32"/>
        </w:rPr>
        <w:t>（</w:t>
      </w:r>
      <w:r>
        <w:rPr>
          <w:rFonts w:hint="default" w:eastAsia="仿宋_GB2312"/>
          <w:color w:val="000000"/>
          <w:sz w:val="32"/>
          <w:szCs w:val="32"/>
          <w:lang w:val="en-US"/>
        </w:rPr>
        <w:t>7</w:t>
      </w:r>
      <w:r>
        <w:rPr>
          <w:rFonts w:eastAsia="仿宋_GB2312"/>
          <w:color w:val="000000"/>
          <w:sz w:val="32"/>
          <w:szCs w:val="32"/>
        </w:rPr>
        <w:t>）</w:t>
      </w:r>
      <w:r>
        <w:rPr>
          <w:rFonts w:hint="eastAsia" w:eastAsia="仿宋_GB2312"/>
          <w:color w:val="000000"/>
          <w:sz w:val="32"/>
          <w:szCs w:val="32"/>
          <w:lang w:eastAsia="zh-CN"/>
        </w:rPr>
        <w:t>国内发生</w:t>
      </w:r>
      <w:r>
        <w:rPr>
          <w:rFonts w:eastAsia="仿宋_GB2312"/>
          <w:color w:val="000000"/>
          <w:sz w:val="32"/>
          <w:szCs w:val="32"/>
        </w:rPr>
        <w:t>预防接种或群体预防性用药出现群体不良反应事件并造成人员死亡，波及</w:t>
      </w:r>
      <w:r>
        <w:rPr>
          <w:rFonts w:hint="eastAsia" w:eastAsia="仿宋_GB2312"/>
          <w:color w:val="000000"/>
          <w:sz w:val="32"/>
          <w:szCs w:val="32"/>
        </w:rPr>
        <w:t>我</w:t>
      </w:r>
      <w:r>
        <w:rPr>
          <w:rFonts w:hint="eastAsia" w:eastAsia="仿宋_GB2312"/>
          <w:color w:val="000000"/>
          <w:sz w:val="32"/>
          <w:szCs w:val="32"/>
          <w:lang w:eastAsia="zh-CN"/>
        </w:rPr>
        <w:t>区</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（8）境内外隐匿运输、邮寄烈性生物病原体、生物毒素，造成</w:t>
      </w:r>
      <w:r>
        <w:rPr>
          <w:rFonts w:hint="eastAsia" w:eastAsia="仿宋_GB2312"/>
          <w:color w:val="000000"/>
          <w:sz w:val="32"/>
          <w:szCs w:val="32"/>
        </w:rPr>
        <w:t>我</w:t>
      </w:r>
      <w:r>
        <w:rPr>
          <w:rFonts w:hint="eastAsia" w:eastAsia="仿宋_GB2312"/>
          <w:color w:val="000000"/>
          <w:sz w:val="32"/>
          <w:szCs w:val="32"/>
          <w:lang w:eastAsia="zh-CN"/>
        </w:rPr>
        <w:t>区</w:t>
      </w:r>
      <w:r>
        <w:rPr>
          <w:rFonts w:eastAsia="仿宋_GB2312"/>
          <w:color w:val="000000"/>
          <w:sz w:val="32"/>
          <w:szCs w:val="32"/>
        </w:rPr>
        <w:t>人员感染或死亡的。</w:t>
      </w:r>
    </w:p>
    <w:p>
      <w:pPr>
        <w:spacing w:line="60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lang w:eastAsia="zh-CN"/>
        </w:rPr>
        <w:t>我区</w:t>
      </w:r>
      <w:r>
        <w:rPr>
          <w:rFonts w:eastAsia="仿宋_GB2312"/>
          <w:color w:val="000000"/>
          <w:sz w:val="32"/>
          <w:szCs w:val="32"/>
        </w:rPr>
        <w:t>一次发生急性职业中毒50人以上，或死亡5人以上。</w:t>
      </w:r>
    </w:p>
    <w:p>
      <w:pPr>
        <w:pStyle w:val="16"/>
        <w:spacing w:line="60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（10）省政府或省级卫生健康</w:t>
      </w:r>
      <w:r>
        <w:rPr>
          <w:rFonts w:hint="eastAsia" w:ascii="Times New Roman" w:hAnsi="Times New Roman" w:eastAsia="仿宋_GB2312"/>
          <w:color w:val="000000"/>
          <w:sz w:val="32"/>
          <w:szCs w:val="32"/>
        </w:rPr>
        <w:t>主管</w:t>
      </w:r>
      <w:r>
        <w:rPr>
          <w:rFonts w:ascii="Times New Roman" w:hAnsi="Times New Roman" w:eastAsia="仿宋_GB2312"/>
          <w:color w:val="000000"/>
          <w:sz w:val="32"/>
          <w:szCs w:val="32"/>
        </w:rPr>
        <w:t>部门认定的其他具有严重健康危害的重大事件。</w:t>
      </w:r>
    </w:p>
    <w:p>
      <w:pPr>
        <w:spacing w:line="600" w:lineRule="exact"/>
        <w:ind w:firstLine="640" w:firstLineChars="200"/>
        <w:rPr>
          <w:rFonts w:hint="eastAsia" w:ascii="楷体_GB2312" w:hAnsi="楷体_GB2312" w:eastAsia="楷体_GB2312" w:cs="楷体_GB2312"/>
          <w:color w:val="000000"/>
          <w:sz w:val="32"/>
          <w:szCs w:val="32"/>
        </w:rPr>
      </w:pPr>
      <w:r>
        <w:rPr>
          <w:rFonts w:hint="eastAsia" w:eastAsia="楷体_GB2312"/>
          <w:color w:val="000000"/>
          <w:sz w:val="32"/>
          <w:szCs w:val="32"/>
          <w:lang w:val="en-US" w:eastAsia="zh-CN"/>
        </w:rPr>
        <w:t>3</w:t>
      </w:r>
      <w:r>
        <w:rPr>
          <w:rFonts w:eastAsia="楷体_GB2312"/>
          <w:color w:val="000000"/>
          <w:sz w:val="32"/>
          <w:szCs w:val="32"/>
        </w:rPr>
        <w:t xml:space="preserve">.3  </w:t>
      </w:r>
      <w:r>
        <w:rPr>
          <w:rFonts w:hint="eastAsia" w:ascii="楷体_GB2312" w:hAnsi="楷体_GB2312" w:eastAsia="楷体_GB2312" w:cs="楷体_GB2312"/>
          <w:color w:val="000000"/>
          <w:sz w:val="32"/>
          <w:szCs w:val="48"/>
        </w:rPr>
        <w:t>较大事件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有下列情形之一的可确定为较大事件：</w:t>
      </w:r>
    </w:p>
    <w:p>
      <w:pPr>
        <w:spacing w:line="600" w:lineRule="exact"/>
        <w:ind w:firstLine="640" w:firstLineChars="200"/>
        <w:rPr>
          <w:rFonts w:hint="eastAsia" w:eastAsia="仿宋_GB2312"/>
          <w:color w:val="000000"/>
          <w:sz w:val="32"/>
          <w:szCs w:val="32"/>
          <w:lang w:eastAsia="zh-CN"/>
        </w:rPr>
      </w:pPr>
      <w:r>
        <w:rPr>
          <w:rFonts w:eastAsia="仿宋_GB2312"/>
          <w:color w:val="000000"/>
          <w:sz w:val="32"/>
          <w:szCs w:val="32"/>
        </w:rPr>
        <w:t>（1）</w:t>
      </w:r>
      <w:r>
        <w:rPr>
          <w:rFonts w:hint="eastAsia" w:eastAsia="仿宋_GB2312"/>
          <w:color w:val="000000"/>
          <w:sz w:val="32"/>
          <w:szCs w:val="32"/>
          <w:lang w:eastAsia="zh-CN"/>
        </w:rPr>
        <w:t>我</w:t>
      </w:r>
      <w:r>
        <w:rPr>
          <w:rFonts w:hint="eastAsia" w:eastAsia="仿宋_GB2312"/>
          <w:color w:val="000000"/>
          <w:sz w:val="32"/>
          <w:szCs w:val="32"/>
        </w:rPr>
        <w:t>区发生腺鼠疫，1个平均潜伏期内病例数9例及以下</w:t>
      </w:r>
      <w:r>
        <w:rPr>
          <w:rFonts w:hint="eastAsia" w:eastAsia="仿宋_GB2312"/>
          <w:color w:val="000000"/>
          <w:sz w:val="32"/>
          <w:szCs w:val="32"/>
          <w:lang w:eastAsia="zh-CN"/>
        </w:rPr>
        <w:t>。</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lang w:eastAsia="zh-CN"/>
        </w:rPr>
        <w:t>我</w:t>
      </w:r>
      <w:r>
        <w:rPr>
          <w:rFonts w:hint="eastAsia" w:eastAsia="仿宋_GB2312"/>
          <w:color w:val="000000"/>
          <w:sz w:val="32"/>
          <w:szCs w:val="32"/>
        </w:rPr>
        <w:t>区发生霍乱流行，1周内发病10～29例。</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3</w:t>
      </w:r>
      <w:r>
        <w:rPr>
          <w:rFonts w:eastAsia="仿宋_GB2312"/>
          <w:color w:val="000000"/>
          <w:sz w:val="32"/>
          <w:szCs w:val="32"/>
        </w:rPr>
        <w:t>）1周内乙、丙类传染病发病水平超过前5年同期平均发病水平1倍以上。</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4</w:t>
      </w:r>
      <w:r>
        <w:rPr>
          <w:rFonts w:eastAsia="仿宋_GB2312"/>
          <w:color w:val="000000"/>
          <w:sz w:val="32"/>
          <w:szCs w:val="32"/>
        </w:rPr>
        <w:t>）</w:t>
      </w:r>
      <w:r>
        <w:rPr>
          <w:rFonts w:hint="eastAsia" w:eastAsia="仿宋_GB2312"/>
          <w:color w:val="000000"/>
          <w:sz w:val="32"/>
          <w:szCs w:val="32"/>
          <w:lang w:eastAsia="zh-CN"/>
        </w:rPr>
        <w:t>我市其他</w:t>
      </w:r>
      <w:r>
        <w:rPr>
          <w:rFonts w:hint="eastAsia" w:ascii="仿宋_GB2312" w:eastAsia="仿宋_GB2312"/>
          <w:sz w:val="32"/>
          <w:szCs w:val="32"/>
        </w:rPr>
        <w:t>县（市、区）</w:t>
      </w:r>
      <w:r>
        <w:rPr>
          <w:rFonts w:eastAsia="仿宋_GB2312"/>
          <w:color w:val="000000"/>
          <w:sz w:val="32"/>
          <w:szCs w:val="32"/>
          <w:lang w:val="en-US" w:eastAsia="zh-CN"/>
        </w:rPr>
        <w:t>发生群体性不明原因疾病</w:t>
      </w:r>
      <w:r>
        <w:rPr>
          <w:rFonts w:hint="eastAsia" w:eastAsia="仿宋_GB2312"/>
          <w:color w:val="000000"/>
          <w:sz w:val="32"/>
          <w:szCs w:val="32"/>
          <w:lang w:val="en-US" w:eastAsia="zh-CN"/>
        </w:rPr>
        <w:t>。</w:t>
      </w:r>
    </w:p>
    <w:p>
      <w:pPr>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5）我区发生预防接种或群体预防性服药出现重大群体心因性反应或不良反应。</w:t>
      </w:r>
    </w:p>
    <w:p>
      <w:pPr>
        <w:spacing w:line="600" w:lineRule="exact"/>
        <w:ind w:firstLine="640" w:firstLineChars="200"/>
        <w:rPr>
          <w:rFonts w:eastAsia="仿宋_GB2312"/>
          <w:color w:val="000000"/>
          <w:spacing w:val="-9"/>
          <w:sz w:val="32"/>
          <w:szCs w:val="32"/>
        </w:rPr>
      </w:pPr>
      <w:r>
        <w:rPr>
          <w:rFonts w:hint="eastAsia" w:eastAsia="仿宋_GB2312"/>
          <w:color w:val="000000"/>
          <w:sz w:val="32"/>
          <w:szCs w:val="32"/>
          <w:lang w:val="en-US" w:eastAsia="zh-CN"/>
        </w:rPr>
        <w:t>（6）我区</w:t>
      </w:r>
      <w:r>
        <w:rPr>
          <w:rFonts w:eastAsia="仿宋_GB2312"/>
          <w:color w:val="000000"/>
          <w:spacing w:val="-9"/>
          <w:sz w:val="32"/>
          <w:szCs w:val="32"/>
        </w:rPr>
        <w:t>一次发生急性职业中毒10-49人，或死亡4人及以下。</w:t>
      </w:r>
    </w:p>
    <w:p>
      <w:pPr>
        <w:pStyle w:val="16"/>
        <w:spacing w:line="60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政府或</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级卫生健康</w:t>
      </w:r>
      <w:r>
        <w:rPr>
          <w:rFonts w:hint="eastAsia" w:ascii="Times New Roman" w:hAnsi="Times New Roman" w:eastAsia="仿宋_GB2312"/>
          <w:color w:val="000000"/>
          <w:sz w:val="32"/>
          <w:szCs w:val="32"/>
        </w:rPr>
        <w:t>主管</w:t>
      </w:r>
      <w:r>
        <w:rPr>
          <w:rFonts w:ascii="Times New Roman" w:hAnsi="Times New Roman" w:eastAsia="仿宋_GB2312"/>
          <w:color w:val="000000"/>
          <w:sz w:val="32"/>
          <w:szCs w:val="32"/>
        </w:rPr>
        <w:t>部门认定的其他具有严重健康危害的较大事件。</w:t>
      </w:r>
    </w:p>
    <w:p>
      <w:pPr>
        <w:spacing w:line="600" w:lineRule="exact"/>
        <w:ind w:firstLine="640" w:firstLineChars="200"/>
        <w:rPr>
          <w:rFonts w:hint="eastAsia" w:ascii="楷体_GB2312" w:hAnsi="楷体_GB2312" w:eastAsia="楷体_GB2312" w:cs="楷体_GB2312"/>
          <w:color w:val="000000"/>
          <w:sz w:val="32"/>
          <w:szCs w:val="32"/>
        </w:rPr>
      </w:pPr>
      <w:r>
        <w:rPr>
          <w:rFonts w:hint="eastAsia" w:eastAsia="楷体_GB2312"/>
          <w:color w:val="000000"/>
          <w:sz w:val="32"/>
          <w:szCs w:val="32"/>
          <w:lang w:val="en-US" w:eastAsia="zh-CN"/>
        </w:rPr>
        <w:t>3</w:t>
      </w:r>
      <w:r>
        <w:rPr>
          <w:rFonts w:eastAsia="楷体_GB2312"/>
          <w:color w:val="000000"/>
          <w:sz w:val="32"/>
          <w:szCs w:val="32"/>
        </w:rPr>
        <w:t xml:space="preserve">.4  </w:t>
      </w:r>
      <w:r>
        <w:rPr>
          <w:rFonts w:hint="eastAsia" w:ascii="楷体_GB2312" w:hAnsi="楷体_GB2312" w:eastAsia="楷体_GB2312" w:cs="楷体_GB2312"/>
          <w:color w:val="000000"/>
          <w:sz w:val="32"/>
          <w:szCs w:val="48"/>
        </w:rPr>
        <w:t>一般事件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有下列情形之一的可确定为一般事件：</w:t>
      </w:r>
    </w:p>
    <w:p>
      <w:pPr>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lang w:eastAsia="zh-CN"/>
        </w:rPr>
        <w:t>我</w:t>
      </w:r>
      <w:r>
        <w:rPr>
          <w:rFonts w:hint="eastAsia" w:eastAsia="仿宋_GB2312"/>
          <w:color w:val="000000"/>
          <w:sz w:val="32"/>
          <w:szCs w:val="32"/>
        </w:rPr>
        <w:t>区发生霍乱，1周内发病9例及以下。</w:t>
      </w:r>
    </w:p>
    <w:p>
      <w:pPr>
        <w:spacing w:line="600" w:lineRule="exact"/>
        <w:ind w:firstLine="640" w:firstLineChars="200"/>
        <w:rPr>
          <w:rFonts w:eastAsia="仿宋_GB2312"/>
          <w:color w:val="000000"/>
          <w:spacing w:val="-9"/>
          <w:sz w:val="32"/>
          <w:szCs w:val="32"/>
        </w:rPr>
      </w:pPr>
      <w:r>
        <w:rPr>
          <w:rFonts w:eastAsia="仿宋_GB2312"/>
          <w:color w:val="000000"/>
          <w:sz w:val="32"/>
          <w:szCs w:val="32"/>
        </w:rPr>
        <w:t>（</w:t>
      </w:r>
      <w:r>
        <w:rPr>
          <w:rFonts w:hint="eastAsia" w:eastAsia="仿宋_GB2312"/>
          <w:color w:val="000000"/>
          <w:sz w:val="32"/>
          <w:szCs w:val="32"/>
          <w:lang w:eastAsia="zh-CN"/>
        </w:rPr>
        <w:t>2</w:t>
      </w:r>
      <w:r>
        <w:rPr>
          <w:rFonts w:eastAsia="仿宋_GB2312"/>
          <w:color w:val="000000"/>
          <w:sz w:val="32"/>
          <w:szCs w:val="32"/>
        </w:rPr>
        <w:t>）</w:t>
      </w:r>
      <w:r>
        <w:rPr>
          <w:rFonts w:hint="eastAsia" w:eastAsia="仿宋_GB2312"/>
          <w:color w:val="000000"/>
          <w:sz w:val="32"/>
          <w:szCs w:val="32"/>
          <w:lang w:eastAsia="zh-CN"/>
        </w:rPr>
        <w:t>我区</w:t>
      </w:r>
      <w:r>
        <w:rPr>
          <w:rFonts w:eastAsia="仿宋_GB2312"/>
          <w:color w:val="000000"/>
          <w:spacing w:val="-9"/>
          <w:sz w:val="32"/>
          <w:szCs w:val="32"/>
        </w:rPr>
        <w:t>一次发生急性职业中毒9人及以下，未出现死亡病例。</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3</w:t>
      </w:r>
      <w:r>
        <w:rPr>
          <w:rFonts w:eastAsia="仿宋_GB2312"/>
          <w:color w:val="000000"/>
          <w:sz w:val="32"/>
          <w:szCs w:val="32"/>
        </w:rPr>
        <w:t>）</w:t>
      </w:r>
      <w:r>
        <w:rPr>
          <w:rFonts w:hint="eastAsia" w:eastAsia="仿宋_GB2312"/>
          <w:color w:val="000000"/>
          <w:sz w:val="32"/>
          <w:szCs w:val="32"/>
          <w:lang w:eastAsia="zh-CN"/>
        </w:rPr>
        <w:t>区</w:t>
      </w:r>
      <w:r>
        <w:rPr>
          <w:rFonts w:eastAsia="仿宋_GB2312"/>
          <w:color w:val="000000"/>
          <w:sz w:val="32"/>
          <w:szCs w:val="32"/>
        </w:rPr>
        <w:t>政府或</w:t>
      </w:r>
      <w:r>
        <w:rPr>
          <w:rFonts w:hint="eastAsia" w:eastAsia="仿宋_GB2312"/>
          <w:color w:val="000000"/>
          <w:sz w:val="32"/>
          <w:szCs w:val="32"/>
          <w:lang w:eastAsia="zh-CN"/>
        </w:rPr>
        <w:t>区</w:t>
      </w:r>
      <w:r>
        <w:rPr>
          <w:rFonts w:eastAsia="仿宋_GB2312"/>
          <w:color w:val="000000"/>
          <w:sz w:val="32"/>
          <w:szCs w:val="32"/>
        </w:rPr>
        <w:t>卫生健康</w:t>
      </w:r>
      <w:r>
        <w:rPr>
          <w:rFonts w:hint="eastAsia" w:eastAsia="仿宋_GB2312"/>
          <w:color w:val="000000"/>
          <w:sz w:val="32"/>
          <w:szCs w:val="32"/>
          <w:lang w:eastAsia="zh-CN"/>
        </w:rPr>
        <w:t>主管部门</w:t>
      </w:r>
      <w:r>
        <w:rPr>
          <w:rFonts w:eastAsia="仿宋_GB2312"/>
          <w:color w:val="000000"/>
          <w:sz w:val="32"/>
          <w:szCs w:val="32"/>
        </w:rPr>
        <w:t>认定的其他具有严重健康危害的一般事件。</w:t>
      </w:r>
    </w:p>
    <w:p>
      <w:pPr>
        <w:spacing w:line="600" w:lineRule="exact"/>
        <w:ind w:firstLine="640" w:firstLineChars="200"/>
        <w:rPr>
          <w:rFonts w:eastAsia="黑体"/>
          <w:sz w:val="32"/>
          <w:szCs w:val="32"/>
        </w:rPr>
      </w:pPr>
      <w:r>
        <w:rPr>
          <w:rFonts w:hint="eastAsia" w:eastAsia="黑体"/>
          <w:sz w:val="32"/>
          <w:szCs w:val="32"/>
          <w:lang w:val="en-US" w:eastAsia="zh-CN"/>
        </w:rPr>
        <w:t xml:space="preserve">4 </w:t>
      </w:r>
      <w:r>
        <w:rPr>
          <w:rFonts w:eastAsia="黑体"/>
          <w:sz w:val="32"/>
          <w:szCs w:val="32"/>
        </w:rPr>
        <w:t xml:space="preserve"> 应急组织体系与机制</w:t>
      </w:r>
    </w:p>
    <w:p>
      <w:pPr>
        <w:spacing w:line="600" w:lineRule="exact"/>
        <w:ind w:firstLine="640" w:firstLineChars="200"/>
        <w:rPr>
          <w:rFonts w:hint="eastAsia" w:eastAsia="楷体_GB2312"/>
          <w:sz w:val="32"/>
          <w:szCs w:val="32"/>
          <w:lang w:eastAsia="zh-CN"/>
        </w:rPr>
      </w:pPr>
      <w:r>
        <w:rPr>
          <w:rFonts w:hint="eastAsia" w:eastAsia="楷体_GB2312"/>
          <w:sz w:val="32"/>
          <w:szCs w:val="32"/>
          <w:lang w:val="en-US" w:eastAsia="zh-CN"/>
        </w:rPr>
        <w:t>4</w:t>
      </w:r>
      <w:r>
        <w:rPr>
          <w:rFonts w:eastAsia="楷体_GB2312"/>
          <w:sz w:val="32"/>
          <w:szCs w:val="32"/>
        </w:rPr>
        <w:t>.1</w:t>
      </w:r>
      <w:r>
        <w:rPr>
          <w:rFonts w:eastAsia="黑体"/>
          <w:sz w:val="32"/>
          <w:szCs w:val="32"/>
        </w:rPr>
        <w:t xml:space="preserve">  </w:t>
      </w:r>
      <w:r>
        <w:rPr>
          <w:rFonts w:eastAsia="楷体_GB2312"/>
          <w:sz w:val="32"/>
          <w:szCs w:val="32"/>
        </w:rPr>
        <w:t>应急指挥</w:t>
      </w:r>
      <w:r>
        <w:rPr>
          <w:rFonts w:hint="eastAsia" w:eastAsia="楷体_GB2312"/>
          <w:sz w:val="32"/>
          <w:szCs w:val="32"/>
          <w:lang w:val="en-US" w:eastAsia="zh-CN"/>
        </w:rPr>
        <w:t>体系</w:t>
      </w:r>
    </w:p>
    <w:p>
      <w:pPr>
        <w:spacing w:line="600" w:lineRule="exact"/>
        <w:ind w:firstLine="640" w:firstLineChars="200"/>
        <w:rPr>
          <w:rFonts w:eastAsia="仿宋_GB2312"/>
          <w:sz w:val="32"/>
          <w:szCs w:val="32"/>
        </w:rPr>
      </w:pPr>
      <w:r>
        <w:rPr>
          <w:rFonts w:eastAsia="仿宋_GB2312"/>
          <w:sz w:val="32"/>
          <w:szCs w:val="32"/>
        </w:rPr>
        <w:t>建立事件防控应对应急指挥机构，建立平战结合运行机制，在启动事件应急响应时，依响应级别启动相应的应急指挥机构。应急指挥机构成员单位和有关部门，应制定本部门、本系统的事件应急预案，建立</w:t>
      </w:r>
      <w:r>
        <w:rPr>
          <w:rFonts w:hint="eastAsia" w:eastAsia="仿宋_GB2312"/>
          <w:sz w:val="32"/>
          <w:szCs w:val="32"/>
          <w:lang w:eastAsia="zh-CN"/>
        </w:rPr>
        <w:t>相应</w:t>
      </w:r>
      <w:r>
        <w:rPr>
          <w:rFonts w:eastAsia="仿宋_GB2312"/>
          <w:sz w:val="32"/>
          <w:szCs w:val="32"/>
        </w:rPr>
        <w:t>应急指挥组织，按照党政同责、一岗双责的要求做好本部门及管辖范围内的事件应急处置工作。</w:t>
      </w:r>
    </w:p>
    <w:p>
      <w:pPr>
        <w:spacing w:line="60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4</w:t>
      </w:r>
      <w:r>
        <w:rPr>
          <w:rFonts w:eastAsia="楷体_GB2312"/>
          <w:sz w:val="32"/>
          <w:szCs w:val="32"/>
        </w:rPr>
        <w:t>.1.1</w:t>
      </w:r>
      <w:r>
        <w:rPr>
          <w:rFonts w:eastAsia="黑体"/>
          <w:sz w:val="32"/>
          <w:szCs w:val="32"/>
        </w:rPr>
        <w:t xml:space="preserve">  </w:t>
      </w:r>
      <w:r>
        <w:rPr>
          <w:rFonts w:eastAsia="楷体_GB2312"/>
          <w:sz w:val="32"/>
          <w:szCs w:val="32"/>
        </w:rPr>
        <w:t>应急指挥</w:t>
      </w:r>
      <w:r>
        <w:rPr>
          <w:rFonts w:hint="eastAsia" w:eastAsia="楷体_GB2312"/>
          <w:sz w:val="32"/>
          <w:szCs w:val="32"/>
          <w:lang w:val="en-US" w:eastAsia="zh-CN"/>
        </w:rPr>
        <w:t>机构</w:t>
      </w:r>
    </w:p>
    <w:p>
      <w:pPr>
        <w:pStyle w:val="16"/>
        <w:spacing w:line="600" w:lineRule="exact"/>
        <w:ind w:firstLine="640"/>
        <w:rPr>
          <w:rFonts w:hint="eastAsia" w:ascii="仿宋_GB2312" w:eastAsia="仿宋_GB2312"/>
          <w:sz w:val="32"/>
          <w:szCs w:val="32"/>
        </w:rPr>
      </w:pPr>
      <w:r>
        <w:rPr>
          <w:rFonts w:hint="eastAsia" w:ascii="仿宋_GB2312" w:eastAsia="仿宋_GB2312"/>
          <w:sz w:val="32"/>
          <w:szCs w:val="32"/>
          <w:lang w:eastAsia="zh-CN"/>
        </w:rPr>
        <w:t>区政府成立区突发公共卫生事件应急领导小组（以下简称区领导小组），领导全区突</w:t>
      </w:r>
      <w:r>
        <w:rPr>
          <w:rFonts w:hint="eastAsia" w:ascii="仿宋_GB2312" w:eastAsia="仿宋_GB2312"/>
          <w:sz w:val="32"/>
          <w:szCs w:val="32"/>
        </w:rPr>
        <w:t>发公共卫生事件预防和应对工作。</w:t>
      </w:r>
    </w:p>
    <w:p>
      <w:pPr>
        <w:pStyle w:val="16"/>
        <w:spacing w:line="600" w:lineRule="exact"/>
        <w:ind w:firstLine="640"/>
        <w:rPr>
          <w:rFonts w:hint="eastAsia" w:ascii="仿宋_GB2312" w:eastAsia="仿宋_GB2312" w:cs="Times New Roman"/>
          <w:sz w:val="32"/>
          <w:szCs w:val="32"/>
        </w:rPr>
      </w:pPr>
      <w:r>
        <w:rPr>
          <w:rFonts w:hint="eastAsia" w:ascii="仿宋_GB2312" w:eastAsia="仿宋_GB2312"/>
          <w:sz w:val="32"/>
          <w:szCs w:val="32"/>
        </w:rPr>
        <w:t>发生</w:t>
      </w:r>
      <w:r>
        <w:rPr>
          <w:rFonts w:hint="eastAsia" w:ascii="仿宋_GB2312" w:eastAsia="仿宋_GB2312"/>
          <w:sz w:val="32"/>
          <w:szCs w:val="32"/>
          <w:u w:val="none"/>
        </w:rPr>
        <w:t>突发</w:t>
      </w:r>
      <w:r>
        <w:rPr>
          <w:rFonts w:hint="eastAsia" w:ascii="仿宋_GB2312" w:eastAsia="仿宋_GB2312"/>
          <w:sz w:val="32"/>
          <w:szCs w:val="32"/>
        </w:rPr>
        <w:t>公共卫生事件，</w:t>
      </w:r>
      <w:r>
        <w:rPr>
          <w:rFonts w:hint="eastAsia" w:ascii="仿宋_GB2312" w:eastAsia="仿宋_GB2312"/>
          <w:sz w:val="32"/>
          <w:szCs w:val="32"/>
          <w:lang w:eastAsia="zh-CN"/>
        </w:rPr>
        <w:t>区</w:t>
      </w:r>
      <w:r>
        <w:rPr>
          <w:rFonts w:hint="eastAsia" w:ascii="仿宋_GB2312" w:eastAsia="仿宋_GB2312"/>
          <w:sz w:val="32"/>
          <w:szCs w:val="32"/>
        </w:rPr>
        <w:t>政府启动</w:t>
      </w:r>
      <w:r>
        <w:rPr>
          <w:rFonts w:hint="eastAsia" w:ascii="仿宋_GB2312" w:eastAsia="仿宋_GB2312"/>
          <w:sz w:val="32"/>
          <w:szCs w:val="32"/>
          <w:lang w:val="en-US" w:eastAsia="zh-CN"/>
        </w:rPr>
        <w:t>响应</w:t>
      </w:r>
      <w:r>
        <w:rPr>
          <w:rFonts w:hint="eastAsia" w:ascii="仿宋_GB2312" w:eastAsia="仿宋_GB2312"/>
          <w:sz w:val="32"/>
          <w:szCs w:val="32"/>
          <w:u w:val="none"/>
        </w:rPr>
        <w:t>后</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领导小组自动转为</w:t>
      </w:r>
      <w:r>
        <w:rPr>
          <w:rFonts w:hint="eastAsia" w:ascii="仿宋_GB2312" w:eastAsia="仿宋_GB2312"/>
          <w:sz w:val="32"/>
          <w:szCs w:val="32"/>
          <w:lang w:eastAsia="zh-CN"/>
        </w:rPr>
        <w:t>区</w:t>
      </w:r>
      <w:r>
        <w:rPr>
          <w:rFonts w:hint="eastAsia" w:ascii="仿宋_GB2312" w:eastAsia="仿宋_GB2312"/>
          <w:sz w:val="32"/>
          <w:szCs w:val="32"/>
        </w:rPr>
        <w:t>突发公共卫生事件应急指挥部（以下简称</w:t>
      </w:r>
      <w:r>
        <w:rPr>
          <w:rFonts w:hint="eastAsia" w:ascii="仿宋_GB2312" w:eastAsia="仿宋_GB2312"/>
          <w:sz w:val="32"/>
          <w:szCs w:val="32"/>
          <w:lang w:eastAsia="zh-CN"/>
        </w:rPr>
        <w:t>区</w:t>
      </w:r>
      <w:r>
        <w:rPr>
          <w:rFonts w:hint="eastAsia" w:ascii="仿宋_GB2312" w:eastAsia="仿宋_GB2312"/>
          <w:sz w:val="32"/>
          <w:szCs w:val="32"/>
        </w:rPr>
        <w:t>应急指挥部</w:t>
      </w:r>
      <w:r>
        <w:rPr>
          <w:rFonts w:hint="eastAsia" w:ascii="仿宋_GB2312" w:eastAsia="仿宋_GB2312" w:cs="Times New Roman"/>
          <w:sz w:val="32"/>
          <w:szCs w:val="32"/>
        </w:rPr>
        <w:t>），统一领导、组织、指挥和协调全</w:t>
      </w:r>
      <w:r>
        <w:rPr>
          <w:rFonts w:hint="eastAsia" w:ascii="仿宋_GB2312" w:eastAsia="仿宋_GB2312" w:cs="Times New Roman"/>
          <w:sz w:val="32"/>
          <w:szCs w:val="32"/>
          <w:lang w:eastAsia="zh-CN"/>
        </w:rPr>
        <w:t>区</w:t>
      </w:r>
      <w:r>
        <w:rPr>
          <w:rFonts w:hint="eastAsia" w:ascii="仿宋_GB2312" w:eastAsia="仿宋_GB2312" w:cs="Times New Roman"/>
          <w:sz w:val="32"/>
          <w:szCs w:val="32"/>
        </w:rPr>
        <w:t>突发公共卫生事件应对工作，指挥部实行专班工作机制</w:t>
      </w:r>
      <w:r>
        <w:rPr>
          <w:rFonts w:hint="eastAsia" w:ascii="仿宋_GB2312" w:eastAsia="仿宋_GB2312" w:cs="Times New Roman"/>
          <w:sz w:val="32"/>
          <w:szCs w:val="32"/>
          <w:lang w:eastAsia="zh-CN"/>
        </w:rPr>
        <w:t>；</w:t>
      </w:r>
      <w:r>
        <w:rPr>
          <w:rFonts w:hint="eastAsia" w:ascii="仿宋_GB2312" w:hAnsi="Times New Roman" w:eastAsia="仿宋_GB2312" w:cs="Times New Roman"/>
          <w:kern w:val="2"/>
          <w:sz w:val="32"/>
          <w:szCs w:val="32"/>
          <w:lang w:val="en-US" w:eastAsia="zh-CN" w:bidi="ar-SA"/>
        </w:rPr>
        <w:t>与上级应急组织体系建立工作联系与信息共享机制。</w:t>
      </w:r>
    </w:p>
    <w:p>
      <w:pPr>
        <w:pStyle w:val="16"/>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rPr>
        <w:t>启动Ⅳ级应急响应</w:t>
      </w:r>
      <w:r>
        <w:rPr>
          <w:rFonts w:hint="eastAsia" w:ascii="仿宋_GB2312" w:eastAsia="仿宋_GB2312"/>
          <w:sz w:val="32"/>
          <w:szCs w:val="32"/>
          <w:lang w:val="en-US" w:eastAsia="zh-CN"/>
        </w:rPr>
        <w:t>后</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政府分管副</w:t>
      </w:r>
      <w:r>
        <w:rPr>
          <w:rFonts w:hint="eastAsia" w:ascii="仿宋_GB2312" w:eastAsia="仿宋_GB2312"/>
          <w:sz w:val="32"/>
          <w:szCs w:val="32"/>
          <w:lang w:eastAsia="zh-CN"/>
        </w:rPr>
        <w:t>区</w:t>
      </w:r>
      <w:r>
        <w:rPr>
          <w:rFonts w:hint="eastAsia" w:ascii="仿宋_GB2312" w:eastAsia="仿宋_GB2312"/>
          <w:sz w:val="32"/>
          <w:szCs w:val="32"/>
        </w:rPr>
        <w:t>长任</w:t>
      </w:r>
      <w:r>
        <w:rPr>
          <w:rFonts w:hint="eastAsia" w:ascii="仿宋_GB2312" w:eastAsia="仿宋_GB2312"/>
          <w:sz w:val="32"/>
          <w:szCs w:val="32"/>
          <w:lang w:eastAsia="zh-CN"/>
        </w:rPr>
        <w:t>区</w:t>
      </w:r>
      <w:r>
        <w:rPr>
          <w:rFonts w:hint="eastAsia" w:ascii="仿宋_GB2312" w:eastAsia="仿宋_GB2312"/>
          <w:sz w:val="32"/>
          <w:szCs w:val="32"/>
        </w:rPr>
        <w:t>应急指挥部总指挥，启动联防联控工作机制，</w:t>
      </w:r>
      <w:r>
        <w:rPr>
          <w:rFonts w:hint="eastAsia" w:ascii="仿宋_GB2312" w:eastAsia="仿宋_GB2312"/>
          <w:sz w:val="32"/>
          <w:szCs w:val="32"/>
          <w:lang w:eastAsia="zh-CN"/>
        </w:rPr>
        <w:t>组织</w:t>
      </w:r>
      <w:r>
        <w:rPr>
          <w:rFonts w:hint="eastAsia" w:ascii="仿宋_GB2312" w:eastAsia="仿宋_GB2312"/>
          <w:sz w:val="32"/>
          <w:szCs w:val="32"/>
        </w:rPr>
        <w:t>开展</w:t>
      </w:r>
      <w:r>
        <w:rPr>
          <w:rFonts w:hint="eastAsia" w:ascii="仿宋_GB2312" w:eastAsia="仿宋_GB2312"/>
          <w:sz w:val="32"/>
          <w:szCs w:val="32"/>
          <w:lang w:eastAsia="zh-CN"/>
        </w:rPr>
        <w:t>应急处置</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u w:val="none"/>
        </w:rPr>
        <w:t>启动Ⅲ级应急响应后，</w:t>
      </w:r>
      <w:r>
        <w:rPr>
          <w:rFonts w:hint="eastAsia" w:ascii="仿宋_GB2312" w:eastAsia="仿宋_GB2312"/>
          <w:sz w:val="32"/>
          <w:szCs w:val="32"/>
          <w:lang w:eastAsia="zh-CN"/>
        </w:rPr>
        <w:t>区</w:t>
      </w:r>
      <w:r>
        <w:rPr>
          <w:rFonts w:hint="eastAsia" w:ascii="仿宋_GB2312" w:eastAsia="仿宋_GB2312"/>
          <w:sz w:val="32"/>
          <w:szCs w:val="32"/>
        </w:rPr>
        <w:t>政府分管副</w:t>
      </w:r>
      <w:r>
        <w:rPr>
          <w:rFonts w:hint="eastAsia" w:ascii="仿宋_GB2312" w:eastAsia="仿宋_GB2312"/>
          <w:sz w:val="32"/>
          <w:szCs w:val="32"/>
          <w:lang w:eastAsia="zh-CN"/>
        </w:rPr>
        <w:t>区长</w:t>
      </w:r>
      <w:r>
        <w:rPr>
          <w:rFonts w:hint="eastAsia" w:ascii="仿宋_GB2312" w:eastAsia="仿宋_GB2312"/>
          <w:sz w:val="32"/>
          <w:szCs w:val="32"/>
          <w:u w:val="none"/>
        </w:rPr>
        <w:t>任</w:t>
      </w:r>
      <w:r>
        <w:rPr>
          <w:rFonts w:hint="eastAsia" w:ascii="仿宋_GB2312" w:eastAsia="仿宋_GB2312"/>
          <w:sz w:val="32"/>
          <w:szCs w:val="32"/>
          <w:u w:val="none"/>
          <w:lang w:eastAsia="zh-CN"/>
        </w:rPr>
        <w:t>区</w:t>
      </w:r>
      <w:r>
        <w:rPr>
          <w:rFonts w:hint="eastAsia" w:ascii="仿宋_GB2312" w:eastAsia="仿宋_GB2312"/>
          <w:sz w:val="32"/>
          <w:szCs w:val="32"/>
          <w:u w:val="none"/>
        </w:rPr>
        <w:t>应急指挥部总指挥，</w:t>
      </w:r>
      <w:r>
        <w:rPr>
          <w:rFonts w:hint="eastAsia" w:ascii="仿宋_GB2312" w:hAnsi="Times New Roman" w:eastAsia="仿宋_GB2312" w:cs="Times New Roman"/>
          <w:sz w:val="32"/>
          <w:szCs w:val="32"/>
          <w:u w:val="none"/>
          <w:lang w:eastAsia="zh-CN"/>
        </w:rPr>
        <w:t>区</w:t>
      </w:r>
      <w:r>
        <w:rPr>
          <w:rFonts w:hint="eastAsia" w:ascii="仿宋_GB2312" w:eastAsia="仿宋_GB2312"/>
          <w:sz w:val="32"/>
          <w:szCs w:val="32"/>
          <w:u w:val="none"/>
        </w:rPr>
        <w:t>应急指挥部</w:t>
      </w:r>
      <w:r>
        <w:rPr>
          <w:rFonts w:hint="eastAsia" w:ascii="仿宋_GB2312" w:eastAsia="仿宋_GB2312"/>
          <w:sz w:val="32"/>
          <w:szCs w:val="32"/>
          <w:u w:val="none"/>
          <w:lang w:val="en-US" w:eastAsia="zh-CN"/>
        </w:rPr>
        <w:t>实体化运作。</w:t>
      </w:r>
      <w:r>
        <w:rPr>
          <w:rFonts w:hint="eastAsia" w:ascii="仿宋_GB2312" w:eastAsia="仿宋_GB2312"/>
          <w:sz w:val="32"/>
          <w:szCs w:val="32"/>
        </w:rPr>
        <w:t>启动Ⅱ级应急响应后，</w:t>
      </w:r>
      <w:r>
        <w:rPr>
          <w:rFonts w:hint="eastAsia" w:ascii="仿宋_GB2312" w:eastAsia="仿宋_GB2312"/>
          <w:sz w:val="32"/>
          <w:szCs w:val="32"/>
          <w:u w:val="none"/>
          <w:lang w:eastAsia="zh-CN"/>
        </w:rPr>
        <w:t>区</w:t>
      </w:r>
      <w:r>
        <w:rPr>
          <w:rFonts w:hint="eastAsia" w:ascii="仿宋_GB2312" w:eastAsia="仿宋_GB2312"/>
          <w:sz w:val="32"/>
          <w:szCs w:val="32"/>
          <w:u w:val="none"/>
        </w:rPr>
        <w:t>政府</w:t>
      </w:r>
      <w:r>
        <w:rPr>
          <w:rFonts w:hint="eastAsia" w:ascii="仿宋_GB2312" w:eastAsia="仿宋_GB2312"/>
          <w:sz w:val="32"/>
          <w:szCs w:val="32"/>
          <w:u w:val="none"/>
          <w:lang w:eastAsia="zh-CN"/>
        </w:rPr>
        <w:t>常务</w:t>
      </w:r>
      <w:r>
        <w:rPr>
          <w:rFonts w:hint="eastAsia" w:ascii="仿宋_GB2312" w:eastAsia="仿宋_GB2312"/>
          <w:sz w:val="32"/>
          <w:szCs w:val="32"/>
          <w:u w:val="none"/>
        </w:rPr>
        <w:t>副</w:t>
      </w:r>
      <w:r>
        <w:rPr>
          <w:rFonts w:hint="eastAsia" w:ascii="仿宋_GB2312" w:eastAsia="仿宋_GB2312"/>
          <w:sz w:val="32"/>
          <w:szCs w:val="32"/>
          <w:u w:val="none"/>
          <w:lang w:eastAsia="zh-CN"/>
        </w:rPr>
        <w:t>区</w:t>
      </w:r>
      <w:r>
        <w:rPr>
          <w:rFonts w:hint="eastAsia" w:ascii="仿宋_GB2312" w:eastAsia="仿宋_GB2312"/>
          <w:sz w:val="32"/>
          <w:szCs w:val="32"/>
          <w:u w:val="none"/>
        </w:rPr>
        <w:t>长</w:t>
      </w:r>
      <w:r>
        <w:rPr>
          <w:rFonts w:hint="eastAsia" w:ascii="仿宋_GB2312" w:eastAsia="仿宋_GB2312"/>
          <w:sz w:val="32"/>
          <w:szCs w:val="32"/>
        </w:rPr>
        <w:t>任</w:t>
      </w:r>
      <w:r>
        <w:rPr>
          <w:rFonts w:hint="eastAsia" w:ascii="仿宋_GB2312" w:eastAsia="仿宋_GB2312"/>
          <w:sz w:val="32"/>
          <w:szCs w:val="32"/>
          <w:lang w:eastAsia="zh-CN"/>
        </w:rPr>
        <w:t>区</w:t>
      </w:r>
      <w:r>
        <w:rPr>
          <w:rFonts w:hint="eastAsia" w:ascii="仿宋_GB2312" w:eastAsia="仿宋_GB2312"/>
          <w:sz w:val="32"/>
          <w:szCs w:val="32"/>
        </w:rPr>
        <w:t>应急指挥部总指挥；启动Ⅰ级应急响应后，</w:t>
      </w:r>
      <w:r>
        <w:rPr>
          <w:rFonts w:hint="eastAsia" w:ascii="仿宋_GB2312" w:eastAsia="仿宋_GB2312"/>
          <w:sz w:val="32"/>
          <w:szCs w:val="32"/>
          <w:lang w:eastAsia="zh-CN"/>
        </w:rPr>
        <w:t>区</w:t>
      </w:r>
      <w:r>
        <w:rPr>
          <w:rFonts w:hint="eastAsia" w:ascii="仿宋_GB2312" w:eastAsia="仿宋_GB2312"/>
          <w:sz w:val="32"/>
          <w:szCs w:val="32"/>
        </w:rPr>
        <w:t>长</w:t>
      </w:r>
      <w:r>
        <w:rPr>
          <w:rFonts w:hint="eastAsia" w:ascii="仿宋_GB2312" w:eastAsia="仿宋_GB2312"/>
          <w:sz w:val="32"/>
          <w:szCs w:val="32"/>
          <w:lang w:eastAsia="zh-CN"/>
        </w:rPr>
        <w:t>任区</w:t>
      </w:r>
      <w:r>
        <w:rPr>
          <w:rFonts w:hint="eastAsia" w:ascii="仿宋_GB2312" w:eastAsia="仿宋_GB2312"/>
          <w:sz w:val="32"/>
          <w:szCs w:val="32"/>
        </w:rPr>
        <w:t>应急指挥部总指挥。</w:t>
      </w:r>
    </w:p>
    <w:p>
      <w:pPr>
        <w:widowControl/>
        <w:spacing w:line="240" w:lineRule="auto"/>
        <w:ind w:firstLine="640" w:firstLineChars="200"/>
        <w:jc w:val="left"/>
        <w:rPr>
          <w:rFonts w:eastAsia="仿宋_GB2312"/>
          <w:sz w:val="32"/>
          <w:szCs w:val="32"/>
        </w:rPr>
      </w:pPr>
      <w:r>
        <w:rPr>
          <w:rFonts w:hint="eastAsia" w:ascii="仿宋_GB2312" w:eastAsia="仿宋_GB2312"/>
          <w:sz w:val="32"/>
          <w:szCs w:val="32"/>
          <w:u w:val="none"/>
          <w:lang w:eastAsia="zh-CN"/>
        </w:rPr>
        <w:t>区</w:t>
      </w:r>
      <w:r>
        <w:rPr>
          <w:rFonts w:hint="eastAsia" w:ascii="仿宋_GB2312" w:eastAsia="仿宋_GB2312"/>
          <w:sz w:val="32"/>
          <w:szCs w:val="32"/>
          <w:u w:val="none"/>
        </w:rPr>
        <w:t>领导小组</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应急指挥部）组成单位</w:t>
      </w:r>
      <w:r>
        <w:rPr>
          <w:rFonts w:hint="eastAsia" w:ascii="仿宋_GB2312" w:eastAsia="仿宋_GB2312"/>
          <w:sz w:val="32"/>
          <w:szCs w:val="32"/>
          <w:u w:val="none"/>
          <w:lang w:val="en-US" w:eastAsia="zh-CN"/>
        </w:rPr>
        <w:t>有：</w:t>
      </w:r>
      <w:r>
        <w:rPr>
          <w:rFonts w:hint="eastAsia" w:eastAsia="仿宋_GB2312"/>
          <w:sz w:val="32"/>
          <w:szCs w:val="32"/>
          <w:lang w:eastAsia="zh-CN"/>
        </w:rPr>
        <w:t>区</w:t>
      </w:r>
      <w:r>
        <w:rPr>
          <w:rFonts w:hint="eastAsia" w:eastAsia="仿宋_GB2312"/>
          <w:sz w:val="32"/>
          <w:szCs w:val="32"/>
        </w:rPr>
        <w:t>纪委</w:t>
      </w:r>
      <w:r>
        <w:rPr>
          <w:rFonts w:hint="eastAsia" w:eastAsia="仿宋_GB2312"/>
          <w:sz w:val="32"/>
          <w:szCs w:val="32"/>
          <w:lang w:eastAsia="zh-CN"/>
        </w:rPr>
        <w:t>区</w:t>
      </w:r>
      <w:r>
        <w:rPr>
          <w:rFonts w:hint="eastAsia" w:eastAsia="仿宋_GB2312"/>
          <w:sz w:val="32"/>
          <w:szCs w:val="32"/>
        </w:rPr>
        <w:t>监委</w:t>
      </w:r>
      <w:r>
        <w:rPr>
          <w:rFonts w:hint="eastAsia" w:eastAsia="仿宋_GB2312"/>
          <w:sz w:val="32"/>
          <w:szCs w:val="32"/>
          <w:lang w:eastAsia="zh-CN"/>
        </w:rPr>
        <w:t>、区</w:t>
      </w:r>
      <w:r>
        <w:rPr>
          <w:rFonts w:eastAsia="仿宋_GB2312"/>
          <w:sz w:val="32"/>
          <w:szCs w:val="32"/>
        </w:rPr>
        <w:t>委办公</w:t>
      </w:r>
      <w:r>
        <w:rPr>
          <w:rFonts w:hint="eastAsia" w:eastAsia="仿宋_GB2312"/>
          <w:sz w:val="32"/>
          <w:szCs w:val="32"/>
        </w:rPr>
        <w:t>室、</w:t>
      </w:r>
      <w:r>
        <w:rPr>
          <w:rFonts w:hint="eastAsia" w:eastAsia="仿宋_GB2312"/>
          <w:sz w:val="32"/>
          <w:szCs w:val="32"/>
          <w:lang w:eastAsia="zh-CN"/>
        </w:rPr>
        <w:t>区</w:t>
      </w:r>
      <w:r>
        <w:rPr>
          <w:rFonts w:eastAsia="仿宋_GB2312"/>
          <w:sz w:val="32"/>
          <w:szCs w:val="32"/>
        </w:rPr>
        <w:t>政府办公</w:t>
      </w:r>
      <w:r>
        <w:rPr>
          <w:rFonts w:hint="eastAsia" w:eastAsia="仿宋_GB2312"/>
          <w:sz w:val="32"/>
          <w:szCs w:val="32"/>
        </w:rPr>
        <w:t>室、</w:t>
      </w:r>
      <w:r>
        <w:rPr>
          <w:rFonts w:hint="eastAsia" w:ascii="仿宋_GB2312" w:eastAsia="仿宋_GB2312"/>
          <w:sz w:val="32"/>
          <w:szCs w:val="32"/>
          <w:lang w:eastAsia="zh-CN"/>
        </w:rPr>
        <w:t>区</w:t>
      </w:r>
      <w:r>
        <w:rPr>
          <w:rFonts w:hint="eastAsia" w:ascii="仿宋_GB2312" w:eastAsia="仿宋_GB2312"/>
          <w:sz w:val="32"/>
          <w:szCs w:val="32"/>
        </w:rPr>
        <w:t>委组织部</w:t>
      </w:r>
      <w:r>
        <w:rPr>
          <w:rFonts w:hint="eastAsia" w:eastAsia="仿宋_GB2312"/>
          <w:sz w:val="32"/>
          <w:szCs w:val="32"/>
        </w:rPr>
        <w:t>、</w:t>
      </w:r>
      <w:r>
        <w:rPr>
          <w:rFonts w:hint="eastAsia" w:eastAsia="仿宋_GB2312"/>
          <w:sz w:val="32"/>
          <w:szCs w:val="32"/>
          <w:lang w:eastAsia="zh-CN"/>
        </w:rPr>
        <w:t>区</w:t>
      </w:r>
      <w:r>
        <w:rPr>
          <w:rFonts w:eastAsia="仿宋_GB2312"/>
          <w:sz w:val="32"/>
          <w:szCs w:val="32"/>
        </w:rPr>
        <w:t>委宣传部</w:t>
      </w:r>
      <w:r>
        <w:rPr>
          <w:rFonts w:hint="eastAsia" w:eastAsia="仿宋_GB2312"/>
          <w:sz w:val="32"/>
          <w:szCs w:val="32"/>
        </w:rPr>
        <w:t>、</w:t>
      </w:r>
      <w:r>
        <w:rPr>
          <w:rFonts w:hint="eastAsia" w:eastAsia="仿宋_GB2312"/>
          <w:sz w:val="32"/>
          <w:szCs w:val="32"/>
          <w:lang w:eastAsia="zh-CN"/>
        </w:rPr>
        <w:t>区</w:t>
      </w:r>
      <w:r>
        <w:rPr>
          <w:rFonts w:hint="eastAsia" w:eastAsia="仿宋_GB2312"/>
          <w:sz w:val="32"/>
          <w:szCs w:val="32"/>
        </w:rPr>
        <w:t>委统战部、</w:t>
      </w:r>
      <w:r>
        <w:rPr>
          <w:rFonts w:hint="eastAsia" w:ascii="仿宋_GB2312" w:eastAsia="仿宋_GB2312"/>
          <w:sz w:val="32"/>
          <w:szCs w:val="32"/>
          <w:lang w:eastAsia="zh-CN"/>
        </w:rPr>
        <w:t>区</w:t>
      </w:r>
      <w:r>
        <w:rPr>
          <w:rFonts w:hint="eastAsia" w:ascii="仿宋_GB2312" w:eastAsia="仿宋_GB2312"/>
          <w:sz w:val="32"/>
          <w:szCs w:val="32"/>
        </w:rPr>
        <w:t>委</w:t>
      </w:r>
      <w:r>
        <w:rPr>
          <w:rFonts w:hint="eastAsia" w:ascii="仿宋_GB2312" w:hAnsi="Times New Roman" w:eastAsia="仿宋_GB2312"/>
          <w:sz w:val="32"/>
          <w:szCs w:val="32"/>
        </w:rPr>
        <w:t>政法委、</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信访局、</w:t>
      </w:r>
      <w:r>
        <w:rPr>
          <w:rFonts w:hint="eastAsia" w:ascii="Times New Roman" w:hAnsi="Times New Roman" w:eastAsia="仿宋_GB2312" w:cs="Times New Roman"/>
          <w:i w:val="0"/>
          <w:caps w:val="0"/>
          <w:spacing w:val="0"/>
          <w:sz w:val="32"/>
          <w:szCs w:val="32"/>
          <w:highlight w:val="none"/>
          <w:shd w:val="clear" w:color="auto" w:fill="auto"/>
        </w:rPr>
        <w:t>区融媒体中心</w:t>
      </w:r>
      <w:r>
        <w:rPr>
          <w:rFonts w:hint="eastAsia" w:ascii="Times New Roman" w:hAnsi="Times New Roman" w:eastAsia="仿宋_GB2312" w:cs="Times New Roman"/>
          <w:i w:val="0"/>
          <w:caps w:val="0"/>
          <w:spacing w:val="0"/>
          <w:sz w:val="32"/>
          <w:szCs w:val="32"/>
          <w:highlight w:val="none"/>
          <w:shd w:val="clear" w:color="auto" w:fill="auto"/>
          <w:lang w:eastAsia="zh-CN"/>
        </w:rPr>
        <w:t>、</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发改</w:t>
      </w:r>
      <w:r>
        <w:rPr>
          <w:rFonts w:hint="eastAsia" w:ascii="仿宋_GB2312" w:hAnsi="Times New Roman" w:eastAsia="仿宋_GB2312"/>
          <w:sz w:val="32"/>
          <w:szCs w:val="32"/>
          <w:lang w:eastAsia="zh-CN"/>
        </w:rPr>
        <w:t>局</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经信局、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教育局、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科技局、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民宗局、</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公安</w:t>
      </w:r>
      <w:r>
        <w:rPr>
          <w:rFonts w:hint="eastAsia" w:ascii="仿宋_GB2312" w:hAnsi="Times New Roman" w:eastAsia="仿宋_GB2312"/>
          <w:sz w:val="32"/>
          <w:szCs w:val="32"/>
          <w:lang w:eastAsia="zh-CN"/>
        </w:rPr>
        <w:t>局鹿城分</w:t>
      </w:r>
      <w:r>
        <w:rPr>
          <w:rFonts w:hint="eastAsia" w:ascii="仿宋_GB2312" w:hAnsi="Times New Roman" w:eastAsia="仿宋_GB2312"/>
          <w:sz w:val="32"/>
          <w:szCs w:val="32"/>
        </w:rPr>
        <w:t>局、</w:t>
      </w:r>
      <w:r>
        <w:rPr>
          <w:rFonts w:hint="eastAsia" w:ascii="仿宋_GB2312" w:hAnsi="Times New Roman" w:eastAsia="仿宋_GB2312"/>
          <w:kern w:val="2"/>
          <w:sz w:val="32"/>
          <w:szCs w:val="32"/>
          <w:lang w:eastAsia="zh-CN"/>
        </w:rPr>
        <w:t>区</w:t>
      </w:r>
      <w:r>
        <w:rPr>
          <w:rFonts w:hint="eastAsia" w:ascii="仿宋_GB2312" w:hAnsi="Times New Roman" w:eastAsia="仿宋_GB2312"/>
          <w:kern w:val="2"/>
          <w:sz w:val="32"/>
          <w:szCs w:val="32"/>
        </w:rPr>
        <w:t>民政局</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司法局、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财政局、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人力社保局、</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自然资源和规划局</w:t>
      </w:r>
      <w:r>
        <w:rPr>
          <w:rFonts w:hint="eastAsia" w:ascii="仿宋_GB2312" w:hAnsi="Times New Roman" w:eastAsia="仿宋_GB2312"/>
          <w:sz w:val="32"/>
          <w:szCs w:val="32"/>
          <w:lang w:eastAsia="zh-CN"/>
        </w:rPr>
        <w:t>鹿城分局</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生态环境局</w:t>
      </w:r>
      <w:r>
        <w:rPr>
          <w:rFonts w:hint="eastAsia" w:ascii="仿宋_GB2312" w:hAnsi="Times New Roman" w:eastAsia="仿宋_GB2312"/>
          <w:sz w:val="32"/>
          <w:szCs w:val="32"/>
          <w:lang w:eastAsia="zh-CN"/>
        </w:rPr>
        <w:t>鹿城分局</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住建局、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交通运输局、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农业农村局、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商务局、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卫生健康</w:t>
      </w:r>
      <w:r>
        <w:rPr>
          <w:rFonts w:hint="eastAsia" w:ascii="仿宋_GB2312" w:hAnsi="Times New Roman" w:eastAsia="仿宋_GB2312"/>
          <w:sz w:val="32"/>
          <w:szCs w:val="32"/>
          <w:lang w:eastAsia="zh-CN"/>
        </w:rPr>
        <w:t>局</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应急管理局、</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外办、</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国资</w:t>
      </w:r>
      <w:r>
        <w:rPr>
          <w:rFonts w:hint="eastAsia" w:ascii="仿宋_GB2312" w:hAnsi="Times New Roman" w:eastAsia="仿宋_GB2312"/>
          <w:sz w:val="32"/>
          <w:szCs w:val="32"/>
          <w:lang w:eastAsia="zh-CN"/>
        </w:rPr>
        <w:t>办</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区市</w:t>
      </w:r>
      <w:r>
        <w:rPr>
          <w:rFonts w:hint="eastAsia" w:ascii="仿宋_GB2312" w:hAnsi="Times New Roman" w:eastAsia="仿宋_GB2312"/>
          <w:sz w:val="32"/>
          <w:szCs w:val="32"/>
        </w:rPr>
        <w:t>场</w:t>
      </w:r>
      <w:r>
        <w:rPr>
          <w:rFonts w:hint="eastAsia" w:eastAsia="仿宋_GB2312"/>
          <w:sz w:val="32"/>
          <w:szCs w:val="32"/>
          <w:lang w:eastAsia="zh-CN"/>
        </w:rPr>
        <w:t>监督管理</w:t>
      </w:r>
      <w:r>
        <w:rPr>
          <w:rFonts w:eastAsia="仿宋_GB2312"/>
          <w:sz w:val="32"/>
          <w:szCs w:val="32"/>
        </w:rPr>
        <w:t>局</w:t>
      </w:r>
      <w:r>
        <w:rPr>
          <w:rFonts w:hint="eastAsia" w:eastAsia="仿宋_GB2312"/>
          <w:sz w:val="32"/>
          <w:szCs w:val="32"/>
        </w:rPr>
        <w:t>、</w:t>
      </w:r>
      <w:r>
        <w:rPr>
          <w:rFonts w:hint="eastAsia" w:eastAsia="仿宋_GB2312"/>
          <w:sz w:val="32"/>
          <w:szCs w:val="32"/>
          <w:lang w:eastAsia="zh-CN"/>
        </w:rPr>
        <w:t>区文化和广电旅游体育局</w:t>
      </w:r>
      <w:r>
        <w:rPr>
          <w:rFonts w:hint="eastAsia" w:eastAsia="仿宋_GB2312"/>
          <w:sz w:val="32"/>
          <w:szCs w:val="32"/>
        </w:rPr>
        <w:t>、</w:t>
      </w:r>
      <w:r>
        <w:rPr>
          <w:rFonts w:hint="eastAsia" w:eastAsia="仿宋_GB2312"/>
          <w:sz w:val="32"/>
          <w:szCs w:val="32"/>
          <w:lang w:eastAsia="zh-CN"/>
        </w:rPr>
        <w:t>市</w:t>
      </w:r>
      <w:r>
        <w:rPr>
          <w:rFonts w:eastAsia="仿宋_GB2312"/>
          <w:sz w:val="32"/>
          <w:szCs w:val="32"/>
        </w:rPr>
        <w:t>医保局</w:t>
      </w:r>
      <w:r>
        <w:rPr>
          <w:rFonts w:hint="eastAsia" w:eastAsia="仿宋_GB2312"/>
          <w:sz w:val="32"/>
          <w:szCs w:val="32"/>
          <w:lang w:eastAsia="zh-CN"/>
        </w:rPr>
        <w:t>鹿城分局</w:t>
      </w:r>
      <w:r>
        <w:rPr>
          <w:rFonts w:hint="eastAsia" w:eastAsia="仿宋_GB2312"/>
          <w:sz w:val="32"/>
          <w:szCs w:val="32"/>
        </w:rPr>
        <w:t>、</w:t>
      </w:r>
      <w:r>
        <w:rPr>
          <w:rFonts w:hint="eastAsia" w:eastAsia="仿宋_GB2312"/>
          <w:sz w:val="32"/>
          <w:szCs w:val="32"/>
          <w:lang w:eastAsia="zh-CN"/>
        </w:rPr>
        <w:t>区</w:t>
      </w:r>
      <w:r>
        <w:rPr>
          <w:rFonts w:hint="eastAsia" w:eastAsia="仿宋_GB2312"/>
          <w:sz w:val="32"/>
          <w:szCs w:val="32"/>
        </w:rPr>
        <w:t>机关事务管理</w:t>
      </w:r>
      <w:r>
        <w:rPr>
          <w:rFonts w:hint="eastAsia" w:eastAsia="仿宋_GB2312"/>
          <w:sz w:val="32"/>
          <w:szCs w:val="32"/>
          <w:lang w:val="en-US" w:eastAsia="zh-CN"/>
        </w:rPr>
        <w:t>中心</w:t>
      </w:r>
      <w:r>
        <w:rPr>
          <w:rFonts w:hint="eastAsia"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综合行政执法局、</w:t>
      </w:r>
      <w:r>
        <w:rPr>
          <w:rFonts w:hint="eastAsia" w:ascii="仿宋_GB2312" w:eastAsia="仿宋_GB2312"/>
          <w:sz w:val="32"/>
          <w:szCs w:val="32"/>
          <w:lang w:eastAsia="zh-CN"/>
        </w:rPr>
        <w:t>区</w:t>
      </w:r>
      <w:r>
        <w:rPr>
          <w:rFonts w:hint="eastAsia" w:ascii="仿宋_GB2312" w:eastAsia="仿宋_GB2312"/>
          <w:sz w:val="32"/>
          <w:szCs w:val="32"/>
        </w:rPr>
        <w:t>大数据</w:t>
      </w:r>
      <w:r>
        <w:rPr>
          <w:rFonts w:hint="eastAsia" w:ascii="仿宋_GB2312" w:eastAsia="仿宋_GB2312"/>
          <w:sz w:val="32"/>
          <w:szCs w:val="32"/>
          <w:lang w:val="en-US" w:eastAsia="zh-CN"/>
        </w:rPr>
        <w:t>发展</w:t>
      </w:r>
      <w:r>
        <w:rPr>
          <w:rFonts w:hint="eastAsia" w:ascii="仿宋_GB2312" w:eastAsia="仿宋_GB2312"/>
          <w:sz w:val="32"/>
          <w:szCs w:val="32"/>
        </w:rPr>
        <w:t>管理</w:t>
      </w:r>
      <w:r>
        <w:rPr>
          <w:rFonts w:hint="eastAsia" w:ascii="仿宋_GB2312" w:eastAsia="仿宋_GB2312"/>
          <w:sz w:val="32"/>
          <w:szCs w:val="32"/>
          <w:lang w:val="en-US" w:eastAsia="zh-CN"/>
        </w:rPr>
        <w:t>中心</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投资促进</w:t>
      </w:r>
      <w:r>
        <w:rPr>
          <w:rFonts w:hint="eastAsia" w:ascii="仿宋_GB2312" w:eastAsia="仿宋_GB2312"/>
          <w:sz w:val="32"/>
          <w:szCs w:val="32"/>
          <w:lang w:val="en-US" w:eastAsia="zh-CN"/>
        </w:rPr>
        <w:t>服务中心</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供</w:t>
      </w:r>
      <w:r>
        <w:rPr>
          <w:rFonts w:hint="eastAsia" w:ascii="Times New Roman" w:eastAsia="仿宋_GB2312"/>
          <w:sz w:val="32"/>
          <w:szCs w:val="32"/>
          <w:highlight w:val="none"/>
        </w:rPr>
        <w:t>销</w:t>
      </w:r>
      <w:r>
        <w:rPr>
          <w:rFonts w:hint="eastAsia" w:ascii="Times New Roman" w:eastAsia="仿宋_GB2312"/>
          <w:sz w:val="32"/>
          <w:szCs w:val="32"/>
          <w:highlight w:val="none"/>
          <w:lang w:eastAsia="zh-CN"/>
        </w:rPr>
        <w:t>合作</w:t>
      </w:r>
      <w:r>
        <w:rPr>
          <w:rFonts w:hint="eastAsia" w:ascii="Times New Roman" w:eastAsia="仿宋_GB2312"/>
          <w:sz w:val="32"/>
          <w:szCs w:val="32"/>
          <w:highlight w:val="none"/>
        </w:rPr>
        <w:t>社、</w:t>
      </w:r>
      <w:r>
        <w:rPr>
          <w:rFonts w:hint="eastAsia" w:eastAsia="仿宋_GB2312"/>
          <w:sz w:val="32"/>
          <w:szCs w:val="32"/>
          <w:highlight w:val="none"/>
        </w:rPr>
        <w:t>团</w:t>
      </w:r>
      <w:r>
        <w:rPr>
          <w:rFonts w:hint="eastAsia" w:eastAsia="仿宋_GB2312"/>
          <w:sz w:val="32"/>
          <w:szCs w:val="32"/>
          <w:highlight w:val="none"/>
          <w:lang w:eastAsia="zh-CN"/>
        </w:rPr>
        <w:t>区</w:t>
      </w:r>
      <w:r>
        <w:rPr>
          <w:rFonts w:hint="eastAsia" w:eastAsia="仿宋_GB2312"/>
          <w:sz w:val="32"/>
          <w:szCs w:val="32"/>
          <w:highlight w:val="none"/>
        </w:rPr>
        <w:t>委、</w:t>
      </w:r>
      <w:r>
        <w:rPr>
          <w:rFonts w:hint="eastAsia" w:eastAsia="仿宋_GB2312"/>
          <w:sz w:val="32"/>
          <w:szCs w:val="32"/>
          <w:highlight w:val="none"/>
          <w:lang w:eastAsia="zh-CN"/>
        </w:rPr>
        <w:t>区</w:t>
      </w:r>
      <w:r>
        <w:rPr>
          <w:rFonts w:hint="eastAsia" w:eastAsia="仿宋_GB2312"/>
          <w:sz w:val="32"/>
          <w:szCs w:val="32"/>
          <w:highlight w:val="none"/>
        </w:rPr>
        <w:t>侨联、</w:t>
      </w:r>
      <w:r>
        <w:rPr>
          <w:rFonts w:hint="eastAsia" w:eastAsia="仿宋_GB2312"/>
          <w:sz w:val="32"/>
          <w:szCs w:val="32"/>
          <w:highlight w:val="none"/>
          <w:lang w:eastAsia="zh-CN"/>
        </w:rPr>
        <w:t>区</w:t>
      </w:r>
      <w:r>
        <w:rPr>
          <w:rFonts w:hint="eastAsia" w:eastAsia="仿宋_GB2312"/>
          <w:sz w:val="32"/>
          <w:szCs w:val="32"/>
          <w:highlight w:val="none"/>
        </w:rPr>
        <w:t>红十字会、</w:t>
      </w:r>
      <w:r>
        <w:rPr>
          <w:rFonts w:hint="eastAsia" w:eastAsia="仿宋_GB2312"/>
          <w:sz w:val="32"/>
          <w:szCs w:val="32"/>
          <w:highlight w:val="none"/>
          <w:lang w:eastAsia="zh-CN"/>
        </w:rPr>
        <w:t>区</w:t>
      </w:r>
      <w:r>
        <w:rPr>
          <w:rFonts w:hint="eastAsia" w:eastAsia="仿宋_GB2312"/>
          <w:sz w:val="32"/>
          <w:szCs w:val="32"/>
          <w:highlight w:val="none"/>
        </w:rPr>
        <w:t>工商联、武警</w:t>
      </w:r>
      <w:r>
        <w:rPr>
          <w:rFonts w:hint="eastAsia" w:eastAsia="仿宋_GB2312"/>
          <w:sz w:val="32"/>
          <w:szCs w:val="32"/>
          <w:highlight w:val="none"/>
          <w:lang w:eastAsia="zh-CN"/>
        </w:rPr>
        <w:t>鹿城区中</w:t>
      </w:r>
      <w:r>
        <w:rPr>
          <w:rFonts w:hint="eastAsia" w:eastAsia="仿宋_GB2312"/>
          <w:sz w:val="32"/>
          <w:szCs w:val="32"/>
          <w:highlight w:val="none"/>
        </w:rPr>
        <w:t>队</w:t>
      </w:r>
      <w:r>
        <w:rPr>
          <w:rFonts w:hint="eastAsia" w:ascii="仿宋_GB2312" w:hAnsi="Calibri" w:eastAsia="仿宋_GB2312" w:cs="Times New Roman"/>
          <w:kern w:val="2"/>
          <w:sz w:val="32"/>
          <w:szCs w:val="32"/>
          <w:lang w:bidi="ar"/>
        </w:rPr>
        <w:t>、</w:t>
      </w:r>
      <w:r>
        <w:rPr>
          <w:rFonts w:hint="eastAsia" w:ascii="仿宋_GB2312" w:eastAsia="仿宋_GB2312"/>
          <w:sz w:val="32"/>
          <w:szCs w:val="32"/>
          <w:lang w:eastAsia="zh-CN"/>
        </w:rPr>
        <w:t>鹿城</w:t>
      </w:r>
      <w:r>
        <w:rPr>
          <w:rFonts w:hint="eastAsia" w:ascii="仿宋_GB2312" w:hAnsi="Calibri" w:eastAsia="仿宋_GB2312" w:cs="Times New Roman"/>
          <w:kern w:val="2"/>
          <w:sz w:val="32"/>
          <w:szCs w:val="32"/>
          <w:lang w:eastAsia="zh-CN" w:bidi="ar"/>
        </w:rPr>
        <w:t>供电分</w:t>
      </w:r>
      <w:r>
        <w:rPr>
          <w:rFonts w:hint="eastAsia" w:ascii="仿宋_GB2312" w:hAnsi="Calibri" w:eastAsia="仿宋_GB2312" w:cs="Times New Roman"/>
          <w:kern w:val="2"/>
          <w:sz w:val="32"/>
          <w:szCs w:val="32"/>
          <w:lang w:bidi="ar"/>
        </w:rPr>
        <w:t>局</w:t>
      </w:r>
      <w:r>
        <w:rPr>
          <w:rFonts w:hint="eastAsia" w:ascii="仿宋_GB2312" w:eastAsia="仿宋_GB2312"/>
          <w:sz w:val="32"/>
          <w:szCs w:val="32"/>
          <w:lang w:eastAsia="zh-CN"/>
        </w:rPr>
        <w:t>、</w:t>
      </w:r>
      <w:r>
        <w:rPr>
          <w:rFonts w:hint="eastAsia" w:ascii="仿宋_GB2312" w:eastAsia="仿宋_GB2312"/>
          <w:sz w:val="32"/>
          <w:szCs w:val="32"/>
          <w:lang w:val="en-GB"/>
        </w:rPr>
        <w:t>温州市公安局交通管理局</w:t>
      </w:r>
      <w:r>
        <w:rPr>
          <w:rFonts w:hint="eastAsia" w:ascii="仿宋_GB2312" w:hAnsi="Calibri" w:eastAsia="仿宋_GB2312" w:cs="Times New Roman"/>
          <w:sz w:val="32"/>
          <w:szCs w:val="32"/>
          <w:lang w:val="en-US" w:eastAsia="zh-CN"/>
        </w:rPr>
        <w:t>一大队、二大队、</w:t>
      </w:r>
      <w:r>
        <w:rPr>
          <w:rFonts w:hint="eastAsia" w:ascii="仿宋_GB2312" w:hAnsi="Calibri" w:eastAsia="仿宋_GB2312" w:cs="Times New Roman"/>
          <w:kern w:val="2"/>
          <w:sz w:val="32"/>
          <w:szCs w:val="32"/>
          <w:lang w:val="en-US" w:eastAsia="zh-CN" w:bidi="ar"/>
        </w:rPr>
        <w:t>电信鹿城分公</w:t>
      </w:r>
      <w:r>
        <w:rPr>
          <w:rFonts w:hint="eastAsia" w:ascii="Times New Roman" w:hAnsi="Times New Roman" w:eastAsia="仿宋_GB2312" w:cs="Times New Roman"/>
          <w:kern w:val="2"/>
          <w:sz w:val="32"/>
          <w:szCs w:val="32"/>
          <w:highlight w:val="none"/>
          <w:lang w:val="en-US" w:eastAsia="zh-CN" w:bidi="ar"/>
        </w:rPr>
        <w:t>司、移动鹿城分公司、联通鹿城分公司</w:t>
      </w:r>
      <w:r>
        <w:rPr>
          <w:rFonts w:eastAsia="仿宋_GB2312"/>
          <w:sz w:val="32"/>
          <w:szCs w:val="32"/>
        </w:rPr>
        <w:t>等。</w:t>
      </w:r>
    </w:p>
    <w:p>
      <w:pPr>
        <w:spacing w:line="600" w:lineRule="exact"/>
        <w:ind w:firstLine="640"/>
        <w:rPr>
          <w:rFonts w:hint="default" w:eastAsia="仿宋_GB2312"/>
          <w:lang w:val="en-US" w:eastAsia="zh-CN"/>
        </w:rPr>
      </w:pPr>
      <w:r>
        <w:rPr>
          <w:rFonts w:hint="eastAsia" w:eastAsia="仿宋_GB2312"/>
          <w:sz w:val="32"/>
          <w:szCs w:val="32"/>
          <w:lang w:eastAsia="zh-CN"/>
        </w:rPr>
        <w:t>区</w:t>
      </w:r>
      <w:r>
        <w:rPr>
          <w:rFonts w:hint="eastAsia" w:eastAsia="仿宋_GB2312"/>
          <w:sz w:val="32"/>
          <w:szCs w:val="32"/>
        </w:rPr>
        <w:t>领导小组（</w:t>
      </w:r>
      <w:r>
        <w:rPr>
          <w:rFonts w:hint="eastAsia" w:eastAsia="仿宋_GB2312"/>
          <w:sz w:val="32"/>
          <w:szCs w:val="32"/>
          <w:lang w:eastAsia="zh-CN"/>
        </w:rPr>
        <w:t>区</w:t>
      </w:r>
      <w:r>
        <w:rPr>
          <w:rFonts w:hint="eastAsia" w:eastAsia="仿宋_GB2312"/>
          <w:sz w:val="32"/>
          <w:szCs w:val="32"/>
        </w:rPr>
        <w:t>应急指挥部）</w:t>
      </w:r>
      <w:r>
        <w:rPr>
          <w:rFonts w:eastAsia="仿宋_GB2312"/>
          <w:sz w:val="32"/>
          <w:szCs w:val="32"/>
        </w:rPr>
        <w:t>可根据应对工作的需要，增加其他有关</w:t>
      </w:r>
      <w:r>
        <w:rPr>
          <w:rFonts w:hint="eastAsia" w:eastAsia="仿宋_GB2312"/>
          <w:sz w:val="32"/>
          <w:szCs w:val="32"/>
          <w:lang w:val="en-US" w:eastAsia="zh-CN"/>
        </w:rPr>
        <w:t>单位</w:t>
      </w:r>
      <w:r>
        <w:rPr>
          <w:rFonts w:eastAsia="仿宋_GB2312"/>
          <w:sz w:val="32"/>
          <w:szCs w:val="32"/>
        </w:rPr>
        <w:t>和相关企业。</w:t>
      </w:r>
    </w:p>
    <w:p>
      <w:pPr>
        <w:spacing w:line="600" w:lineRule="exact"/>
        <w:ind w:firstLine="640" w:firstLineChars="200"/>
        <w:rPr>
          <w:rFonts w:eastAsia="楷体_GB2312"/>
          <w:sz w:val="32"/>
          <w:szCs w:val="32"/>
        </w:rPr>
      </w:pPr>
      <w:r>
        <w:rPr>
          <w:rFonts w:hint="eastAsia" w:eastAsia="楷体_GB2312"/>
          <w:sz w:val="32"/>
          <w:szCs w:val="32"/>
          <w:lang w:val="en-US" w:eastAsia="zh-CN"/>
        </w:rPr>
        <w:t>4</w:t>
      </w:r>
      <w:r>
        <w:rPr>
          <w:rFonts w:eastAsia="楷体_GB2312"/>
          <w:sz w:val="32"/>
          <w:szCs w:val="32"/>
        </w:rPr>
        <w:t>.1.2</w:t>
      </w:r>
      <w:r>
        <w:rPr>
          <w:rFonts w:eastAsia="黑体"/>
          <w:sz w:val="32"/>
          <w:szCs w:val="32"/>
        </w:rPr>
        <w:t xml:space="preserve">  </w:t>
      </w:r>
      <w:r>
        <w:rPr>
          <w:rFonts w:hint="eastAsia" w:eastAsia="楷体_GB2312"/>
          <w:sz w:val="32"/>
          <w:szCs w:val="32"/>
          <w:lang w:eastAsia="zh-CN"/>
        </w:rPr>
        <w:t>区</w:t>
      </w:r>
      <w:r>
        <w:rPr>
          <w:rFonts w:eastAsia="楷体_GB2312"/>
          <w:sz w:val="32"/>
          <w:szCs w:val="32"/>
        </w:rPr>
        <w:t>领导小组职责</w:t>
      </w:r>
    </w:p>
    <w:p>
      <w:pPr>
        <w:spacing w:line="600" w:lineRule="exact"/>
        <w:ind w:firstLine="640" w:firstLineChars="200"/>
        <w:rPr>
          <w:rFonts w:eastAsia="仿宋_GB2312"/>
          <w:sz w:val="32"/>
          <w:szCs w:val="32"/>
        </w:rPr>
      </w:pPr>
      <w:r>
        <w:rPr>
          <w:rFonts w:eastAsia="仿宋_GB2312"/>
          <w:sz w:val="32"/>
          <w:szCs w:val="32"/>
        </w:rPr>
        <w:t>（1）组织力量应对处置</w:t>
      </w:r>
      <w:r>
        <w:rPr>
          <w:rFonts w:hint="eastAsia" w:eastAsia="仿宋_GB2312"/>
          <w:sz w:val="32"/>
          <w:szCs w:val="32"/>
          <w:lang w:eastAsia="zh-CN"/>
        </w:rPr>
        <w:t>突发公共卫生事件</w:t>
      </w:r>
      <w:r>
        <w:rPr>
          <w:rFonts w:eastAsia="仿宋_GB2312"/>
          <w:sz w:val="32"/>
          <w:szCs w:val="32"/>
        </w:rPr>
        <w:t>，迅速果断作出决策部署。</w:t>
      </w:r>
    </w:p>
    <w:p>
      <w:pPr>
        <w:spacing w:line="600" w:lineRule="exact"/>
        <w:ind w:firstLine="640" w:firstLineChars="200"/>
        <w:rPr>
          <w:rFonts w:eastAsia="仿宋_GB2312"/>
          <w:sz w:val="32"/>
          <w:szCs w:val="32"/>
        </w:rPr>
      </w:pPr>
      <w:r>
        <w:rPr>
          <w:rFonts w:eastAsia="仿宋_GB2312"/>
          <w:sz w:val="32"/>
          <w:szCs w:val="32"/>
        </w:rPr>
        <w:t>（2）向</w:t>
      </w:r>
      <w:r>
        <w:rPr>
          <w:rFonts w:hint="eastAsia" w:eastAsia="仿宋_GB2312"/>
          <w:sz w:val="32"/>
          <w:szCs w:val="32"/>
          <w:lang w:eastAsia="zh-CN"/>
        </w:rPr>
        <w:t>市</w:t>
      </w:r>
      <w:r>
        <w:rPr>
          <w:rFonts w:hint="eastAsia" w:eastAsia="仿宋_GB2312"/>
          <w:sz w:val="32"/>
          <w:szCs w:val="32"/>
        </w:rPr>
        <w:t>政府</w:t>
      </w:r>
      <w:r>
        <w:rPr>
          <w:rFonts w:eastAsia="仿宋_GB2312"/>
          <w:sz w:val="32"/>
          <w:szCs w:val="32"/>
        </w:rPr>
        <w:t>和</w:t>
      </w:r>
      <w:r>
        <w:rPr>
          <w:rFonts w:hint="eastAsia" w:eastAsia="仿宋_GB2312"/>
          <w:sz w:val="32"/>
          <w:szCs w:val="32"/>
          <w:lang w:eastAsia="zh-CN"/>
        </w:rPr>
        <w:t>市</w:t>
      </w:r>
      <w:r>
        <w:rPr>
          <w:rFonts w:eastAsia="仿宋_GB2312"/>
          <w:sz w:val="32"/>
          <w:szCs w:val="32"/>
        </w:rPr>
        <w:t>卫生健康</w:t>
      </w:r>
      <w:r>
        <w:rPr>
          <w:rFonts w:hint="eastAsia" w:eastAsia="仿宋_GB2312"/>
          <w:sz w:val="32"/>
          <w:szCs w:val="32"/>
          <w:lang w:eastAsia="zh-CN"/>
        </w:rPr>
        <w:t>委</w:t>
      </w:r>
      <w:r>
        <w:rPr>
          <w:rFonts w:eastAsia="仿宋_GB2312"/>
          <w:sz w:val="32"/>
          <w:szCs w:val="32"/>
        </w:rPr>
        <w:t>报告事件应急处置情况</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接受</w:t>
      </w:r>
      <w:r>
        <w:rPr>
          <w:rFonts w:hint="eastAsia" w:eastAsia="仿宋_GB2312"/>
          <w:sz w:val="32"/>
          <w:szCs w:val="32"/>
          <w:lang w:eastAsia="zh-CN"/>
        </w:rPr>
        <w:t>市</w:t>
      </w:r>
      <w:r>
        <w:rPr>
          <w:rFonts w:hint="eastAsia" w:eastAsia="仿宋_GB2312"/>
          <w:sz w:val="32"/>
          <w:szCs w:val="32"/>
        </w:rPr>
        <w:t>政府</w:t>
      </w:r>
      <w:r>
        <w:rPr>
          <w:rFonts w:eastAsia="仿宋_GB2312"/>
          <w:sz w:val="32"/>
          <w:szCs w:val="32"/>
        </w:rPr>
        <w:t>及其应急组织体系领导和</w:t>
      </w:r>
      <w:r>
        <w:rPr>
          <w:rFonts w:hint="eastAsia" w:eastAsia="仿宋_GB2312"/>
          <w:sz w:val="32"/>
          <w:szCs w:val="32"/>
          <w:lang w:eastAsia="zh-CN"/>
        </w:rPr>
        <w:t>市</w:t>
      </w:r>
      <w:r>
        <w:rPr>
          <w:rFonts w:eastAsia="仿宋_GB2312"/>
          <w:sz w:val="32"/>
          <w:szCs w:val="32"/>
        </w:rPr>
        <w:t>卫生健康</w:t>
      </w:r>
      <w:r>
        <w:rPr>
          <w:rFonts w:hint="eastAsia" w:eastAsia="仿宋_GB2312"/>
          <w:sz w:val="32"/>
          <w:szCs w:val="32"/>
          <w:lang w:eastAsia="zh-CN"/>
        </w:rPr>
        <w:t>委</w:t>
      </w:r>
      <w:r>
        <w:rPr>
          <w:rFonts w:eastAsia="仿宋_GB2312"/>
          <w:sz w:val="32"/>
          <w:szCs w:val="32"/>
        </w:rPr>
        <w:t>指导，</w:t>
      </w:r>
      <w:r>
        <w:rPr>
          <w:rFonts w:hint="eastAsia" w:ascii="仿宋_GB2312" w:eastAsia="仿宋_GB2312"/>
          <w:sz w:val="32"/>
          <w:szCs w:val="32"/>
        </w:rPr>
        <w:t>与</w:t>
      </w:r>
      <w:r>
        <w:rPr>
          <w:rFonts w:hint="eastAsia" w:ascii="仿宋_GB2312" w:eastAsia="仿宋_GB2312"/>
          <w:sz w:val="32"/>
          <w:szCs w:val="32"/>
          <w:lang w:eastAsia="zh-CN"/>
        </w:rPr>
        <w:t>市</w:t>
      </w:r>
      <w:r>
        <w:rPr>
          <w:rFonts w:hint="eastAsia" w:ascii="仿宋_GB2312" w:eastAsia="仿宋_GB2312"/>
          <w:sz w:val="32"/>
          <w:szCs w:val="32"/>
        </w:rPr>
        <w:t>政府有关部门和相关</w:t>
      </w:r>
      <w:r>
        <w:rPr>
          <w:rFonts w:hint="eastAsia" w:ascii="仿宋_GB2312" w:eastAsia="仿宋_GB2312"/>
          <w:sz w:val="32"/>
          <w:szCs w:val="32"/>
          <w:lang w:eastAsia="zh-CN"/>
        </w:rPr>
        <w:t>县（市、区）</w:t>
      </w:r>
      <w:r>
        <w:rPr>
          <w:rFonts w:hint="eastAsia" w:ascii="仿宋_GB2312" w:eastAsia="仿宋_GB2312"/>
          <w:sz w:val="32"/>
          <w:szCs w:val="32"/>
        </w:rPr>
        <w:t>的联系和沟通，通报</w:t>
      </w:r>
      <w:r>
        <w:rPr>
          <w:rFonts w:eastAsia="仿宋_GB2312"/>
          <w:sz w:val="32"/>
          <w:szCs w:val="32"/>
        </w:rPr>
        <w:t>相关信息。</w:t>
      </w:r>
    </w:p>
    <w:p>
      <w:pPr>
        <w:spacing w:line="600" w:lineRule="exact"/>
        <w:ind w:firstLine="640" w:firstLineChars="200"/>
        <w:rPr>
          <w:rFonts w:eastAsia="仿宋_GB2312"/>
          <w:sz w:val="32"/>
          <w:szCs w:val="32"/>
        </w:rPr>
      </w:pPr>
      <w:r>
        <w:rPr>
          <w:rFonts w:eastAsia="仿宋_GB2312"/>
          <w:sz w:val="32"/>
          <w:szCs w:val="32"/>
        </w:rPr>
        <w:t>（4）指导和要求各</w:t>
      </w:r>
      <w:r>
        <w:rPr>
          <w:rFonts w:hint="eastAsia" w:eastAsia="仿宋_GB2312"/>
          <w:sz w:val="32"/>
          <w:szCs w:val="32"/>
          <w:lang w:eastAsia="zh-CN"/>
        </w:rPr>
        <w:t>街镇</w:t>
      </w:r>
      <w:r>
        <w:rPr>
          <w:rFonts w:eastAsia="仿宋_GB2312"/>
          <w:sz w:val="32"/>
          <w:szCs w:val="32"/>
        </w:rPr>
        <w:t>、</w:t>
      </w:r>
      <w:r>
        <w:rPr>
          <w:rFonts w:hint="eastAsia" w:eastAsia="仿宋_GB2312"/>
          <w:sz w:val="32"/>
          <w:szCs w:val="32"/>
          <w:lang w:eastAsia="zh-CN"/>
        </w:rPr>
        <w:t>相关</w:t>
      </w:r>
      <w:r>
        <w:rPr>
          <w:rFonts w:eastAsia="仿宋_GB2312"/>
          <w:sz w:val="32"/>
          <w:szCs w:val="32"/>
        </w:rPr>
        <w:t>部门</w:t>
      </w:r>
      <w:r>
        <w:rPr>
          <w:rFonts w:hint="eastAsia" w:eastAsia="仿宋_GB2312"/>
          <w:sz w:val="32"/>
          <w:szCs w:val="32"/>
          <w:lang w:eastAsia="zh-CN"/>
        </w:rPr>
        <w:t>和</w:t>
      </w:r>
      <w:r>
        <w:rPr>
          <w:rFonts w:eastAsia="仿宋_GB2312"/>
          <w:sz w:val="32"/>
          <w:szCs w:val="32"/>
        </w:rPr>
        <w:t>单位制定应急预案，开展培训演练、物资储备、宣传教育、经费保障等应急准备，并对应急处置工作中的履职情况进行监督检查。</w:t>
      </w:r>
    </w:p>
    <w:p>
      <w:pPr>
        <w:spacing w:line="600" w:lineRule="exact"/>
        <w:ind w:firstLine="640" w:firstLineChars="200"/>
        <w:rPr>
          <w:rFonts w:eastAsia="仿宋_GB2312"/>
          <w:sz w:val="32"/>
          <w:szCs w:val="32"/>
        </w:rPr>
      </w:pPr>
      <w:r>
        <w:rPr>
          <w:rFonts w:eastAsia="仿宋_GB2312"/>
          <w:sz w:val="32"/>
          <w:szCs w:val="32"/>
        </w:rPr>
        <w:t>（5）承担事件应急准备与处置的其他相关工作。</w:t>
      </w:r>
    </w:p>
    <w:p>
      <w:pPr>
        <w:spacing w:line="600" w:lineRule="exact"/>
        <w:ind w:firstLine="640" w:firstLineChars="200"/>
        <w:rPr>
          <w:rFonts w:eastAsia="楷体_GB2312"/>
          <w:sz w:val="32"/>
          <w:szCs w:val="32"/>
        </w:rPr>
      </w:pPr>
      <w:r>
        <w:rPr>
          <w:rFonts w:hint="eastAsia" w:eastAsia="楷体_GB2312"/>
          <w:sz w:val="32"/>
          <w:szCs w:val="32"/>
          <w:lang w:val="en-US" w:eastAsia="zh-CN"/>
        </w:rPr>
        <w:t>4</w:t>
      </w:r>
      <w:r>
        <w:rPr>
          <w:rFonts w:eastAsia="楷体_GB2312"/>
          <w:sz w:val="32"/>
          <w:szCs w:val="32"/>
        </w:rPr>
        <w:t>.2</w:t>
      </w:r>
      <w:r>
        <w:rPr>
          <w:rFonts w:eastAsia="黑体"/>
          <w:sz w:val="32"/>
          <w:szCs w:val="32"/>
        </w:rPr>
        <w:t xml:space="preserve">  </w:t>
      </w:r>
      <w:r>
        <w:rPr>
          <w:rFonts w:eastAsia="楷体_GB2312"/>
          <w:sz w:val="32"/>
          <w:szCs w:val="32"/>
        </w:rPr>
        <w:t>管理机构</w:t>
      </w:r>
    </w:p>
    <w:p>
      <w:pPr>
        <w:spacing w:line="600" w:lineRule="exact"/>
        <w:ind w:firstLine="640" w:firstLineChars="200"/>
        <w:rPr>
          <w:rFonts w:eastAsia="楷体_GB2312"/>
          <w:sz w:val="32"/>
          <w:szCs w:val="32"/>
          <w:highlight w:val="none"/>
        </w:rPr>
      </w:pPr>
      <w:r>
        <w:rPr>
          <w:rFonts w:hint="eastAsia" w:eastAsia="楷体_GB2312"/>
          <w:sz w:val="32"/>
          <w:szCs w:val="32"/>
          <w:highlight w:val="none"/>
          <w:lang w:val="en-US" w:eastAsia="zh-CN"/>
        </w:rPr>
        <w:t>4</w:t>
      </w:r>
      <w:r>
        <w:rPr>
          <w:rFonts w:eastAsia="楷体_GB2312"/>
          <w:sz w:val="32"/>
          <w:szCs w:val="32"/>
          <w:highlight w:val="none"/>
        </w:rPr>
        <w:t>.2.1</w:t>
      </w:r>
      <w:r>
        <w:rPr>
          <w:rFonts w:eastAsia="黑体"/>
          <w:sz w:val="32"/>
          <w:szCs w:val="32"/>
          <w:highlight w:val="none"/>
        </w:rPr>
        <w:t xml:space="preserve">  </w:t>
      </w:r>
      <w:r>
        <w:rPr>
          <w:rFonts w:hint="default" w:eastAsia="楷体_GB2312"/>
          <w:sz w:val="32"/>
          <w:szCs w:val="32"/>
          <w:highlight w:val="none"/>
          <w:lang w:val="en-US" w:eastAsia="zh-CN"/>
        </w:rPr>
        <w:t>日常</w:t>
      </w:r>
      <w:r>
        <w:rPr>
          <w:rFonts w:hint="eastAsia" w:eastAsia="楷体_GB2312"/>
          <w:sz w:val="32"/>
          <w:szCs w:val="32"/>
          <w:highlight w:val="none"/>
          <w:lang w:val="en-US" w:eastAsia="zh-CN"/>
        </w:rPr>
        <w:t>办事</w:t>
      </w:r>
      <w:r>
        <w:rPr>
          <w:rFonts w:eastAsia="楷体_GB2312"/>
          <w:sz w:val="32"/>
          <w:szCs w:val="32"/>
          <w:highlight w:val="none"/>
        </w:rPr>
        <w:t>机构</w:t>
      </w:r>
    </w:p>
    <w:p>
      <w:pPr>
        <w:spacing w:line="600" w:lineRule="exact"/>
        <w:ind w:firstLine="640" w:firstLineChars="200"/>
        <w:rPr>
          <w:rFonts w:eastAsia="仿宋_GB2312"/>
          <w:sz w:val="32"/>
          <w:szCs w:val="32"/>
          <w:highlight w:val="none"/>
        </w:rPr>
      </w:pPr>
      <w:r>
        <w:rPr>
          <w:rFonts w:hint="eastAsia" w:eastAsia="仿宋_GB2312"/>
          <w:sz w:val="32"/>
          <w:szCs w:val="32"/>
          <w:highlight w:val="none"/>
          <w:lang w:eastAsia="zh-CN"/>
        </w:rPr>
        <w:t>区</w:t>
      </w:r>
      <w:r>
        <w:rPr>
          <w:rFonts w:hint="eastAsia" w:eastAsia="仿宋_GB2312"/>
          <w:sz w:val="32"/>
          <w:szCs w:val="32"/>
          <w:highlight w:val="none"/>
        </w:rPr>
        <w:t>领导小组办公室设在</w:t>
      </w:r>
      <w:r>
        <w:rPr>
          <w:rFonts w:hint="eastAsia" w:eastAsia="仿宋_GB2312"/>
          <w:sz w:val="32"/>
          <w:szCs w:val="32"/>
          <w:highlight w:val="none"/>
          <w:lang w:eastAsia="zh-CN"/>
        </w:rPr>
        <w:t>区</w:t>
      </w:r>
      <w:r>
        <w:rPr>
          <w:rFonts w:eastAsia="仿宋_GB2312"/>
          <w:sz w:val="32"/>
          <w:szCs w:val="32"/>
          <w:highlight w:val="none"/>
        </w:rPr>
        <w:t>卫生健康</w:t>
      </w:r>
      <w:r>
        <w:rPr>
          <w:rFonts w:hint="eastAsia" w:eastAsia="仿宋_GB2312"/>
          <w:sz w:val="32"/>
          <w:szCs w:val="32"/>
          <w:highlight w:val="none"/>
          <w:lang w:eastAsia="zh-CN"/>
        </w:rPr>
        <w:t>局，区</w:t>
      </w:r>
      <w:r>
        <w:rPr>
          <w:rFonts w:eastAsia="仿宋_GB2312"/>
          <w:sz w:val="32"/>
          <w:szCs w:val="32"/>
          <w:highlight w:val="none"/>
        </w:rPr>
        <w:t>卫生健康</w:t>
      </w:r>
      <w:r>
        <w:rPr>
          <w:rFonts w:hint="eastAsia" w:eastAsia="仿宋_GB2312"/>
          <w:sz w:val="32"/>
          <w:szCs w:val="32"/>
          <w:highlight w:val="none"/>
          <w:lang w:eastAsia="zh-CN"/>
        </w:rPr>
        <w:t>局</w:t>
      </w:r>
      <w:r>
        <w:rPr>
          <w:rFonts w:hint="eastAsia" w:eastAsia="仿宋_GB2312"/>
          <w:sz w:val="32"/>
          <w:szCs w:val="32"/>
          <w:highlight w:val="none"/>
          <w:lang w:val="en-US" w:eastAsia="zh-CN"/>
        </w:rPr>
        <w:t>分管</w:t>
      </w:r>
      <w:r>
        <w:rPr>
          <w:rFonts w:hint="eastAsia" w:eastAsia="仿宋_GB2312"/>
          <w:sz w:val="32"/>
          <w:szCs w:val="32"/>
          <w:highlight w:val="none"/>
        </w:rPr>
        <w:t>负责人兼任办公室主任，负责日常管理工作</w:t>
      </w:r>
      <w:r>
        <w:rPr>
          <w:rFonts w:hint="eastAsia" w:eastAsia="仿宋_GB2312"/>
          <w:sz w:val="32"/>
          <w:szCs w:val="32"/>
          <w:highlight w:val="none"/>
          <w:lang w:eastAsia="zh-CN"/>
        </w:rPr>
        <w:t>。</w:t>
      </w:r>
      <w:r>
        <w:rPr>
          <w:rFonts w:eastAsia="仿宋_GB2312"/>
          <w:sz w:val="32"/>
          <w:szCs w:val="32"/>
          <w:highlight w:val="none"/>
        </w:rPr>
        <w:t>承担</w:t>
      </w:r>
      <w:r>
        <w:rPr>
          <w:rFonts w:hint="eastAsia" w:eastAsia="仿宋_GB2312"/>
          <w:sz w:val="32"/>
          <w:szCs w:val="32"/>
          <w:highlight w:val="none"/>
          <w:lang w:eastAsia="zh-CN"/>
        </w:rPr>
        <w:t>公共卫生</w:t>
      </w:r>
      <w:r>
        <w:rPr>
          <w:rFonts w:eastAsia="仿宋_GB2312"/>
          <w:sz w:val="32"/>
          <w:szCs w:val="32"/>
          <w:highlight w:val="none"/>
        </w:rPr>
        <w:t>事件应急处置的日常管理和组织协调工作；牵头</w:t>
      </w:r>
      <w:r>
        <w:rPr>
          <w:rFonts w:hint="eastAsia" w:eastAsia="仿宋_GB2312"/>
          <w:sz w:val="32"/>
          <w:szCs w:val="32"/>
          <w:highlight w:val="none"/>
          <w:lang w:eastAsia="zh-CN"/>
        </w:rPr>
        <w:t>负责公共卫生</w:t>
      </w:r>
      <w:r>
        <w:rPr>
          <w:rFonts w:eastAsia="仿宋_GB2312"/>
          <w:sz w:val="32"/>
          <w:szCs w:val="32"/>
          <w:highlight w:val="none"/>
        </w:rPr>
        <w:t>事件联防联控机制日常工作，组织有关部门</w:t>
      </w:r>
      <w:r>
        <w:rPr>
          <w:rFonts w:hint="eastAsia" w:eastAsia="仿宋_GB2312"/>
          <w:sz w:val="32"/>
          <w:szCs w:val="32"/>
          <w:highlight w:val="none"/>
          <w:lang w:eastAsia="zh-CN"/>
        </w:rPr>
        <w:t>对</w:t>
      </w:r>
      <w:r>
        <w:rPr>
          <w:rFonts w:eastAsia="仿宋_GB2312"/>
          <w:sz w:val="32"/>
          <w:szCs w:val="32"/>
          <w:highlight w:val="none"/>
        </w:rPr>
        <w:t>应急处置工作</w:t>
      </w:r>
      <w:r>
        <w:rPr>
          <w:rFonts w:hint="eastAsia" w:eastAsia="仿宋_GB2312"/>
          <w:sz w:val="32"/>
          <w:szCs w:val="32"/>
          <w:highlight w:val="none"/>
          <w:lang w:eastAsia="zh-CN"/>
        </w:rPr>
        <w:t>进行</w:t>
      </w:r>
      <w:r>
        <w:rPr>
          <w:rFonts w:eastAsia="仿宋_GB2312"/>
          <w:sz w:val="32"/>
          <w:szCs w:val="32"/>
          <w:highlight w:val="none"/>
        </w:rPr>
        <w:t>指导；组织起草应急处置相关</w:t>
      </w:r>
      <w:r>
        <w:rPr>
          <w:rFonts w:hint="eastAsia" w:eastAsia="仿宋_GB2312"/>
          <w:sz w:val="32"/>
          <w:szCs w:val="32"/>
          <w:highlight w:val="none"/>
          <w:lang w:eastAsia="zh-CN"/>
        </w:rPr>
        <w:t>规章和</w:t>
      </w:r>
      <w:r>
        <w:rPr>
          <w:rFonts w:eastAsia="仿宋_GB2312"/>
          <w:sz w:val="32"/>
          <w:szCs w:val="32"/>
          <w:highlight w:val="none"/>
        </w:rPr>
        <w:t>制度；制定应急处置方针、政策和措施；</w:t>
      </w:r>
      <w:r>
        <w:rPr>
          <w:rFonts w:hint="eastAsia" w:eastAsia="仿宋_GB2312"/>
          <w:sz w:val="32"/>
          <w:szCs w:val="32"/>
          <w:highlight w:val="none"/>
          <w:lang w:eastAsia="zh-CN"/>
        </w:rPr>
        <w:t>建立</w:t>
      </w:r>
      <w:r>
        <w:rPr>
          <w:rFonts w:eastAsia="仿宋_GB2312"/>
          <w:sz w:val="32"/>
          <w:szCs w:val="32"/>
          <w:highlight w:val="none"/>
        </w:rPr>
        <w:t>完善监测预警系统；制订应急预案，开展培训演练；开展公共卫生安全教育，参与救灾、反</w:t>
      </w:r>
      <w:r>
        <w:rPr>
          <w:rFonts w:eastAsia="仿宋_GB2312"/>
          <w:spacing w:val="-9"/>
          <w:sz w:val="32"/>
          <w:szCs w:val="32"/>
          <w:highlight w:val="none"/>
        </w:rPr>
        <w:t>恐、中毒、放射事故等重大突发事件中涉及公共卫生问题的处</w:t>
      </w:r>
      <w:r>
        <w:rPr>
          <w:rFonts w:eastAsia="仿宋_GB2312"/>
          <w:sz w:val="32"/>
          <w:szCs w:val="32"/>
          <w:highlight w:val="none"/>
        </w:rPr>
        <w:t>置。</w:t>
      </w:r>
    </w:p>
    <w:p>
      <w:pPr>
        <w:widowControl/>
        <w:spacing w:line="600" w:lineRule="exact"/>
        <w:ind w:firstLine="640" w:firstLineChars="200"/>
        <w:rPr>
          <w:rFonts w:hint="default" w:eastAsia="楷体_GB2312"/>
          <w:sz w:val="32"/>
          <w:szCs w:val="32"/>
          <w:highlight w:val="none"/>
          <w:lang w:val="en-US" w:eastAsia="zh-CN"/>
        </w:rPr>
      </w:pPr>
      <w:r>
        <w:rPr>
          <w:rFonts w:hint="eastAsia" w:eastAsia="楷体_GB2312"/>
          <w:sz w:val="32"/>
          <w:szCs w:val="32"/>
          <w:highlight w:val="none"/>
          <w:lang w:val="en-US" w:eastAsia="zh-CN"/>
        </w:rPr>
        <w:t>4</w:t>
      </w:r>
      <w:r>
        <w:rPr>
          <w:rFonts w:hint="default" w:eastAsia="楷体_GB2312"/>
          <w:sz w:val="32"/>
          <w:szCs w:val="32"/>
          <w:highlight w:val="none"/>
          <w:lang w:val="en-US" w:eastAsia="zh-CN"/>
        </w:rPr>
        <w:t xml:space="preserve">.2.2  </w:t>
      </w:r>
      <w:r>
        <w:rPr>
          <w:rFonts w:hint="eastAsia" w:eastAsia="楷体_GB2312"/>
          <w:sz w:val="32"/>
          <w:szCs w:val="32"/>
          <w:highlight w:val="none"/>
          <w:lang w:val="en-US" w:eastAsia="zh-CN"/>
        </w:rPr>
        <w:t>应急</w:t>
      </w:r>
      <w:r>
        <w:rPr>
          <w:rFonts w:hint="default" w:eastAsia="楷体_GB2312"/>
          <w:sz w:val="32"/>
          <w:szCs w:val="32"/>
          <w:highlight w:val="none"/>
          <w:lang w:val="en-US" w:eastAsia="zh-CN"/>
        </w:rPr>
        <w:t>工作机构</w:t>
      </w:r>
    </w:p>
    <w:p>
      <w:pPr>
        <w:widowControl/>
        <w:snapToGrid/>
        <w:spacing w:line="240" w:lineRule="auto"/>
        <w:ind w:firstLine="640" w:firstLineChars="200"/>
        <w:jc w:val="left"/>
        <w:rPr>
          <w:rFonts w:hint="default" w:eastAsia="仿宋_GB2312"/>
          <w:sz w:val="32"/>
          <w:szCs w:val="32"/>
          <w:highlight w:val="none"/>
          <w:u w:val="none"/>
        </w:rPr>
      </w:pPr>
      <w:r>
        <w:rPr>
          <w:rFonts w:hint="eastAsia" w:ascii="仿宋_GB2312" w:hAnsi="仿宋_GB2312" w:eastAsia="仿宋_GB2312" w:cs="仿宋_GB2312"/>
          <w:color w:val="000000"/>
          <w:kern w:val="0"/>
          <w:sz w:val="32"/>
          <w:szCs w:val="32"/>
          <w:lang w:val="en-US" w:eastAsia="zh-CN" w:bidi="ar"/>
        </w:rPr>
        <w:t>启动Ⅳ级应急响应后，启动联防联控工作机制，区应急指挥部由区卫生健康局牵头，抽调相关部门工作人员组成工作组和工作专班，开展应急处置工作。</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default" w:eastAsia="仿宋_GB2312"/>
          <w:sz w:val="32"/>
          <w:szCs w:val="32"/>
          <w:highlight w:val="none"/>
          <w:u w:val="none"/>
        </w:rPr>
        <w:t>启动Ⅲ级</w:t>
      </w:r>
      <w:r>
        <w:rPr>
          <w:rFonts w:hint="eastAsia" w:eastAsia="仿宋_GB2312"/>
          <w:sz w:val="32"/>
          <w:szCs w:val="32"/>
          <w:highlight w:val="none"/>
          <w:u w:val="none"/>
          <w:lang w:val="en-US" w:eastAsia="zh-CN"/>
        </w:rPr>
        <w:t>及以上</w:t>
      </w:r>
      <w:r>
        <w:rPr>
          <w:rFonts w:hint="eastAsia" w:eastAsia="仿宋_GB2312"/>
          <w:sz w:val="32"/>
          <w:szCs w:val="32"/>
          <w:highlight w:val="none"/>
        </w:rPr>
        <w:t>应急响应</w:t>
      </w:r>
      <w:r>
        <w:rPr>
          <w:rFonts w:hint="eastAsia" w:eastAsia="仿宋_GB2312"/>
          <w:sz w:val="32"/>
          <w:szCs w:val="32"/>
          <w:highlight w:val="none"/>
          <w:lang w:val="en-US" w:eastAsia="zh-CN"/>
        </w:rPr>
        <w:t>后，</w:t>
      </w:r>
      <w:r>
        <w:rPr>
          <w:rFonts w:hint="eastAsia" w:eastAsia="仿宋_GB2312"/>
          <w:sz w:val="32"/>
          <w:szCs w:val="32"/>
          <w:highlight w:val="none"/>
          <w:lang w:eastAsia="zh-CN"/>
        </w:rPr>
        <w:t>区</w:t>
      </w:r>
      <w:r>
        <w:rPr>
          <w:rFonts w:hint="eastAsia" w:eastAsia="仿宋_GB2312"/>
          <w:sz w:val="32"/>
          <w:szCs w:val="32"/>
          <w:highlight w:val="none"/>
        </w:rPr>
        <w:t>应急指挥部</w:t>
      </w:r>
      <w:r>
        <w:rPr>
          <w:rFonts w:hint="eastAsia" w:ascii="仿宋_GB2312" w:hAnsi="仿宋_GB2312" w:eastAsia="仿宋_GB2312" w:cs="仿宋_GB2312"/>
          <w:color w:val="000000"/>
          <w:kern w:val="0"/>
          <w:sz w:val="32"/>
          <w:szCs w:val="32"/>
          <w:lang w:val="en-US" w:eastAsia="zh-CN" w:bidi="ar"/>
        </w:rPr>
        <w:t xml:space="preserve">以“一办六组” </w:t>
      </w:r>
    </w:p>
    <w:p>
      <w:pPr>
        <w:widowControl/>
        <w:snapToGrid/>
        <w:spacing w:line="240" w:lineRule="auto"/>
        <w:ind w:firstLine="0" w:firstLineChars="0"/>
        <w:jc w:val="left"/>
        <w:rPr>
          <w:rFonts w:hint="eastAsia" w:ascii="仿宋_GB2312" w:hAnsi="仿宋_GB2312" w:eastAsia="仿宋_GB2312" w:cs="仿宋_GB2312"/>
          <w:sz w:val="32"/>
          <w:szCs w:val="32"/>
          <w:highlight w:val="none"/>
          <w:bdr w:val="single" w:color="auto" w:sz="4" w:space="0"/>
        </w:rPr>
      </w:pPr>
      <w:r>
        <w:rPr>
          <w:rFonts w:hint="eastAsia" w:ascii="仿宋_GB2312" w:hAnsi="仿宋_GB2312" w:eastAsia="仿宋_GB2312" w:cs="仿宋_GB2312"/>
          <w:color w:val="000000"/>
          <w:kern w:val="0"/>
          <w:sz w:val="32"/>
          <w:szCs w:val="32"/>
          <w:lang w:val="en-US" w:eastAsia="zh-CN" w:bidi="ar"/>
        </w:rPr>
        <w:t>为基本架构，即组建办公室、管控服务组、医疗组、宣传组、物资保障组、督查组等工作组，实行实体化运作，并可根据防控和应急处置工作需要，增设工作组和工作专班，形成“1+6+N”的工作机制。“</w:t>
      </w:r>
      <w:r>
        <w:rPr>
          <w:rFonts w:hint="eastAsia" w:ascii="仿宋_GB2312" w:hAnsi="仿宋_GB2312" w:eastAsia="仿宋_GB2312" w:cs="仿宋_GB2312"/>
          <w:sz w:val="32"/>
          <w:szCs w:val="32"/>
          <w:highlight w:val="none"/>
          <w:lang w:val="en-US" w:eastAsia="zh-CN"/>
        </w:rPr>
        <w:t>一办六组”组成部门和职责如下：</w:t>
      </w:r>
    </w:p>
    <w:p>
      <w:pPr>
        <w:widowControl/>
        <w:numPr>
          <w:ilvl w:val="0"/>
          <w:numId w:val="2"/>
        </w:numPr>
        <w:spacing w:line="600" w:lineRule="exact"/>
        <w:ind w:firstLine="640" w:firstLineChars="200"/>
        <w:jc w:val="both"/>
        <w:rPr>
          <w:rFonts w:hint="eastAsia" w:eastAsia="仿宋_GB2312"/>
          <w:sz w:val="32"/>
          <w:szCs w:val="32"/>
          <w:highlight w:val="none"/>
        </w:rPr>
      </w:pPr>
      <w:r>
        <w:rPr>
          <w:rFonts w:hint="eastAsia" w:eastAsia="仿宋_GB2312"/>
          <w:sz w:val="32"/>
          <w:szCs w:val="32"/>
          <w:highlight w:val="none"/>
        </w:rPr>
        <w:t>办公室:成员单位</w:t>
      </w:r>
      <w:r>
        <w:rPr>
          <w:rFonts w:hint="eastAsia" w:eastAsia="仿宋_GB2312"/>
          <w:sz w:val="32"/>
          <w:szCs w:val="32"/>
          <w:highlight w:val="none"/>
          <w:lang w:eastAsia="zh-CN"/>
        </w:rPr>
        <w:t>为区</w:t>
      </w:r>
      <w:r>
        <w:rPr>
          <w:rFonts w:hint="eastAsia" w:eastAsia="仿宋_GB2312"/>
          <w:sz w:val="32"/>
          <w:szCs w:val="32"/>
          <w:highlight w:val="none"/>
        </w:rPr>
        <w:t>委办公室、</w:t>
      </w:r>
      <w:r>
        <w:rPr>
          <w:rFonts w:hint="eastAsia" w:eastAsia="仿宋_GB2312"/>
          <w:sz w:val="32"/>
          <w:szCs w:val="32"/>
          <w:highlight w:val="none"/>
          <w:lang w:eastAsia="zh-CN"/>
        </w:rPr>
        <w:t>区</w:t>
      </w:r>
      <w:r>
        <w:rPr>
          <w:rFonts w:hint="eastAsia" w:eastAsia="仿宋_GB2312"/>
          <w:sz w:val="32"/>
          <w:szCs w:val="32"/>
          <w:highlight w:val="none"/>
        </w:rPr>
        <w:t>政府办公室、</w:t>
      </w:r>
      <w:r>
        <w:rPr>
          <w:rFonts w:hint="eastAsia" w:eastAsia="仿宋_GB2312"/>
          <w:sz w:val="32"/>
          <w:szCs w:val="32"/>
          <w:highlight w:val="none"/>
          <w:lang w:eastAsia="zh-CN"/>
        </w:rPr>
        <w:t>区</w:t>
      </w:r>
      <w:r>
        <w:rPr>
          <w:rFonts w:hint="eastAsia" w:eastAsia="仿宋_GB2312"/>
          <w:sz w:val="32"/>
          <w:szCs w:val="32"/>
          <w:highlight w:val="none"/>
        </w:rPr>
        <w:t>卫生健康</w:t>
      </w:r>
      <w:r>
        <w:rPr>
          <w:rFonts w:hint="eastAsia" w:eastAsia="仿宋_GB2312"/>
          <w:sz w:val="32"/>
          <w:szCs w:val="32"/>
          <w:highlight w:val="none"/>
          <w:lang w:eastAsia="zh-CN"/>
        </w:rPr>
        <w:t>局</w:t>
      </w:r>
      <w:r>
        <w:rPr>
          <w:rFonts w:hint="eastAsia" w:eastAsia="仿宋_GB2312"/>
          <w:sz w:val="32"/>
          <w:szCs w:val="32"/>
          <w:highlight w:val="none"/>
        </w:rPr>
        <w:t>等。</w:t>
      </w:r>
      <w:r>
        <w:rPr>
          <w:rFonts w:hint="eastAsia" w:ascii="仿宋_GB2312" w:hAnsi="仿宋_GB2312" w:eastAsia="仿宋_GB2312" w:cs="仿宋_GB2312"/>
          <w:sz w:val="32"/>
          <w:szCs w:val="32"/>
          <w:highlight w:val="none"/>
        </w:rPr>
        <w:t>负责</w:t>
      </w:r>
      <w:r>
        <w:rPr>
          <w:rFonts w:hint="eastAsia" w:eastAsia="仿宋_GB2312"/>
          <w:sz w:val="32"/>
          <w:szCs w:val="32"/>
          <w:highlight w:val="none"/>
          <w:lang w:eastAsia="zh-CN"/>
        </w:rPr>
        <w:t>区</w:t>
      </w:r>
      <w:r>
        <w:rPr>
          <w:rFonts w:hint="eastAsia" w:ascii="仿宋_GB2312" w:hAnsi="仿宋_GB2312" w:eastAsia="仿宋_GB2312" w:cs="仿宋_GB2312"/>
          <w:sz w:val="32"/>
          <w:szCs w:val="32"/>
          <w:highlight w:val="none"/>
        </w:rPr>
        <w:t>领导小组日常工作；综合</w:t>
      </w:r>
      <w:r>
        <w:rPr>
          <w:rFonts w:hint="eastAsia" w:ascii="仿宋_GB2312" w:hAnsi="仿宋_GB2312" w:eastAsia="仿宋_GB2312" w:cs="仿宋_GB2312"/>
          <w:sz w:val="32"/>
          <w:szCs w:val="32"/>
          <w:highlight w:val="none"/>
          <w:lang w:eastAsia="zh-CN"/>
        </w:rPr>
        <w:t>分析研判</w:t>
      </w:r>
      <w:r>
        <w:rPr>
          <w:rFonts w:hint="eastAsia" w:ascii="仿宋_GB2312" w:hAnsi="仿宋_GB2312" w:eastAsia="仿宋_GB2312" w:cs="仿宋_GB2312"/>
          <w:sz w:val="32"/>
          <w:szCs w:val="32"/>
          <w:highlight w:val="none"/>
        </w:rPr>
        <w:t>全区疫情防控工作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统筹协调和督促指导各街镇、各成员单位抓好各项防控措施落实；</w:t>
      </w:r>
      <w:r>
        <w:rPr>
          <w:rFonts w:hint="eastAsia" w:eastAsia="仿宋_GB2312"/>
          <w:color w:val="000000"/>
          <w:sz w:val="32"/>
          <w:szCs w:val="32"/>
        </w:rPr>
        <w:t>起草</w:t>
      </w:r>
      <w:r>
        <w:rPr>
          <w:rFonts w:hint="eastAsia" w:eastAsia="仿宋_GB2312"/>
          <w:color w:val="000000"/>
          <w:sz w:val="32"/>
          <w:szCs w:val="32"/>
          <w:lang w:eastAsia="zh-CN"/>
        </w:rPr>
        <w:t>、</w:t>
      </w:r>
      <w:r>
        <w:rPr>
          <w:rFonts w:hint="eastAsia" w:eastAsia="仿宋_GB2312"/>
          <w:color w:val="000000"/>
          <w:sz w:val="32"/>
          <w:szCs w:val="32"/>
        </w:rPr>
        <w:t>审核重要会议和向上级报送的重要文稿；</w:t>
      </w:r>
      <w:r>
        <w:rPr>
          <w:rFonts w:hint="eastAsia" w:ascii="仿宋_GB2312" w:hAnsi="仿宋_GB2312" w:eastAsia="仿宋_GB2312" w:cs="仿宋_GB2312"/>
          <w:sz w:val="32"/>
          <w:szCs w:val="32"/>
          <w:highlight w:val="none"/>
        </w:rPr>
        <w:t>定期汇总</w:t>
      </w:r>
      <w:r>
        <w:rPr>
          <w:rFonts w:hint="default" w:ascii="仿宋_GB2312" w:hAnsi="仿宋_GB2312" w:eastAsia="仿宋_GB2312" w:cs="仿宋_GB2312"/>
          <w:sz w:val="32"/>
          <w:szCs w:val="32"/>
          <w:highlight w:val="none"/>
          <w:lang w:val="en"/>
        </w:rPr>
        <w:t>、</w:t>
      </w:r>
      <w:r>
        <w:rPr>
          <w:rFonts w:hint="eastAsia" w:ascii="仿宋_GB2312" w:hAnsi="仿宋_GB2312" w:eastAsia="仿宋_GB2312" w:cs="仿宋_GB2312"/>
          <w:sz w:val="32"/>
          <w:szCs w:val="32"/>
          <w:highlight w:val="none"/>
        </w:rPr>
        <w:t>上报疫情防控工作有关信息</w:t>
      </w:r>
      <w:r>
        <w:rPr>
          <w:rFonts w:hint="eastAsia" w:ascii="仿宋_GB2312" w:hAnsi="仿宋_GB2312" w:eastAsia="仿宋_GB2312" w:cs="仿宋_GB2312"/>
          <w:sz w:val="32"/>
          <w:szCs w:val="32"/>
          <w:highlight w:val="none"/>
          <w:lang w:eastAsia="zh-CN"/>
        </w:rPr>
        <w:t>；</w:t>
      </w:r>
      <w:r>
        <w:rPr>
          <w:rFonts w:hint="eastAsia" w:eastAsia="仿宋_GB2312"/>
          <w:color w:val="000000"/>
          <w:sz w:val="32"/>
          <w:szCs w:val="32"/>
        </w:rPr>
        <w:t>办理</w:t>
      </w:r>
      <w:r>
        <w:rPr>
          <w:rFonts w:hint="eastAsia" w:eastAsia="仿宋_GB2312"/>
          <w:color w:val="000000"/>
          <w:sz w:val="32"/>
          <w:szCs w:val="32"/>
          <w:lang w:eastAsia="zh-CN"/>
        </w:rPr>
        <w:t>区</w:t>
      </w:r>
      <w:r>
        <w:rPr>
          <w:rFonts w:hint="eastAsia" w:eastAsia="仿宋_GB2312"/>
          <w:color w:val="000000"/>
          <w:sz w:val="32"/>
          <w:szCs w:val="32"/>
        </w:rPr>
        <w:t>领导小组和办公室公文的收文、分发和归档等工作；</w:t>
      </w:r>
      <w:r>
        <w:rPr>
          <w:rFonts w:hint="eastAsia" w:ascii="仿宋_GB2312" w:hAnsi="仿宋_GB2312" w:eastAsia="仿宋_GB2312" w:cs="仿宋_GB2312"/>
          <w:sz w:val="32"/>
          <w:szCs w:val="32"/>
          <w:highlight w:val="none"/>
        </w:rPr>
        <w:t>做好与市领导小组办公室及其他县（市、区）的沟通联络；组织安排重要会议和活动</w:t>
      </w:r>
      <w:r>
        <w:rPr>
          <w:rFonts w:hint="eastAsia" w:ascii="仿宋_GB2312" w:hAnsi="仿宋_GB2312" w:eastAsia="仿宋_GB2312" w:cs="仿宋_GB2312"/>
          <w:sz w:val="32"/>
          <w:szCs w:val="32"/>
          <w:highlight w:val="none"/>
          <w:lang w:eastAsia="zh-CN"/>
        </w:rPr>
        <w:t>；</w:t>
      </w:r>
      <w:r>
        <w:rPr>
          <w:rFonts w:hint="eastAsia" w:eastAsia="仿宋_GB2312"/>
          <w:sz w:val="32"/>
          <w:szCs w:val="32"/>
          <w:highlight w:val="none"/>
        </w:rPr>
        <w:t>承担</w:t>
      </w:r>
      <w:r>
        <w:rPr>
          <w:rFonts w:hint="eastAsia" w:eastAsia="仿宋_GB2312"/>
          <w:sz w:val="32"/>
          <w:szCs w:val="32"/>
          <w:highlight w:val="none"/>
          <w:lang w:eastAsia="zh-CN"/>
        </w:rPr>
        <w:t>区</w:t>
      </w:r>
      <w:r>
        <w:rPr>
          <w:rFonts w:hint="eastAsia" w:eastAsia="仿宋_GB2312"/>
          <w:sz w:val="32"/>
          <w:szCs w:val="32"/>
          <w:highlight w:val="none"/>
        </w:rPr>
        <w:t>领导小组交办的其他事项。</w:t>
      </w:r>
    </w:p>
    <w:p>
      <w:pPr>
        <w:widowControl/>
        <w:numPr>
          <w:ilvl w:val="-1"/>
          <w:numId w:val="0"/>
        </w:numPr>
        <w:spacing w:line="600" w:lineRule="exact"/>
        <w:ind w:firstLine="640" w:firstLineChars="200"/>
        <w:jc w:val="both"/>
        <w:rPr>
          <w:rFonts w:hint="eastAsia" w:eastAsia="仿宋_GB2312"/>
          <w:sz w:val="32"/>
          <w:szCs w:val="32"/>
          <w:highlight w:val="none"/>
          <w:lang w:eastAsia="zh-CN"/>
        </w:rPr>
      </w:pPr>
      <w:r>
        <w:rPr>
          <w:rFonts w:hint="default" w:eastAsia="仿宋_GB2312"/>
          <w:sz w:val="32"/>
          <w:szCs w:val="32"/>
          <w:highlight w:val="none"/>
          <w:u w:val="none"/>
        </w:rPr>
        <w:t>启动Ⅲ级</w:t>
      </w:r>
      <w:r>
        <w:rPr>
          <w:rFonts w:hint="eastAsia" w:eastAsia="仿宋_GB2312"/>
          <w:sz w:val="32"/>
          <w:szCs w:val="32"/>
          <w:highlight w:val="none"/>
        </w:rPr>
        <w:t>应急响应后</w:t>
      </w:r>
      <w:r>
        <w:rPr>
          <w:rFonts w:hint="eastAsia" w:eastAsia="仿宋_GB2312"/>
          <w:sz w:val="32"/>
          <w:szCs w:val="32"/>
          <w:highlight w:val="none"/>
          <w:lang w:eastAsia="zh-CN"/>
        </w:rPr>
        <w:t>，</w:t>
      </w:r>
      <w:r>
        <w:rPr>
          <w:rFonts w:hint="eastAsia" w:ascii="Times New Roman" w:hAnsi="Times New Roman" w:eastAsia="仿宋_GB2312" w:cs="Times New Roman"/>
          <w:kern w:val="2"/>
          <w:sz w:val="32"/>
          <w:szCs w:val="32"/>
          <w:highlight w:val="none"/>
          <w:lang w:val="en-US" w:eastAsia="zh-CN" w:bidi="ar"/>
        </w:rPr>
        <w:t>办公室设在</w:t>
      </w:r>
      <w:r>
        <w:rPr>
          <w:rFonts w:hint="eastAsia" w:eastAsia="仿宋_GB2312"/>
          <w:sz w:val="32"/>
          <w:szCs w:val="32"/>
          <w:highlight w:val="none"/>
          <w:lang w:eastAsia="zh-CN"/>
        </w:rPr>
        <w:t>区政府办公室，</w:t>
      </w:r>
      <w:r>
        <w:rPr>
          <w:rFonts w:hint="eastAsia" w:eastAsia="仿宋_GB2312"/>
          <w:sz w:val="32"/>
          <w:szCs w:val="32"/>
          <w:highlight w:val="none"/>
          <w:lang w:val="en-US" w:eastAsia="zh-CN"/>
        </w:rPr>
        <w:t>由</w:t>
      </w:r>
      <w:r>
        <w:rPr>
          <w:rFonts w:hint="eastAsia" w:eastAsia="仿宋_GB2312"/>
          <w:sz w:val="32"/>
          <w:szCs w:val="32"/>
          <w:highlight w:val="none"/>
          <w:lang w:eastAsia="zh-CN"/>
        </w:rPr>
        <w:t>区卫生健康局主要负责人或区政府办公室联系</w:t>
      </w:r>
      <w:r>
        <w:rPr>
          <w:rFonts w:hint="eastAsia" w:eastAsia="仿宋_GB2312"/>
          <w:sz w:val="32"/>
          <w:szCs w:val="32"/>
          <w:highlight w:val="none"/>
          <w:lang w:val="en-US" w:eastAsia="zh-CN"/>
        </w:rPr>
        <w:t>副主任担</w:t>
      </w:r>
      <w:r>
        <w:rPr>
          <w:rFonts w:hint="eastAsia" w:eastAsia="仿宋_GB2312"/>
          <w:sz w:val="32"/>
          <w:szCs w:val="32"/>
          <w:highlight w:val="none"/>
        </w:rPr>
        <w:t>任办公室主任</w:t>
      </w:r>
      <w:r>
        <w:rPr>
          <w:rFonts w:hint="eastAsia" w:eastAsia="仿宋_GB2312"/>
          <w:sz w:val="32"/>
          <w:szCs w:val="32"/>
          <w:highlight w:val="none"/>
          <w:lang w:eastAsia="zh-CN"/>
        </w:rPr>
        <w:t>；</w:t>
      </w:r>
      <w:r>
        <w:rPr>
          <w:rFonts w:hint="eastAsia" w:eastAsia="仿宋_GB2312"/>
          <w:sz w:val="32"/>
          <w:szCs w:val="32"/>
          <w:highlight w:val="none"/>
        </w:rPr>
        <w:t>启动</w:t>
      </w:r>
      <w:r>
        <w:rPr>
          <w:rFonts w:eastAsia="仿宋_GB2312"/>
          <w:sz w:val="32"/>
          <w:szCs w:val="32"/>
          <w:highlight w:val="none"/>
        </w:rPr>
        <w:t>Ⅱ</w:t>
      </w:r>
      <w:r>
        <w:rPr>
          <w:rFonts w:hint="eastAsia" w:eastAsia="仿宋_GB2312"/>
          <w:sz w:val="32"/>
          <w:szCs w:val="32"/>
          <w:highlight w:val="none"/>
        </w:rPr>
        <w:t>应急响应后，由</w:t>
      </w:r>
      <w:r>
        <w:rPr>
          <w:rFonts w:hint="eastAsia" w:eastAsia="仿宋_GB2312"/>
          <w:sz w:val="32"/>
          <w:szCs w:val="32"/>
          <w:highlight w:val="none"/>
          <w:lang w:eastAsia="zh-CN"/>
        </w:rPr>
        <w:t>区政府办公室联系</w:t>
      </w:r>
      <w:r>
        <w:rPr>
          <w:rFonts w:hint="eastAsia" w:eastAsia="仿宋_GB2312"/>
          <w:sz w:val="32"/>
          <w:szCs w:val="32"/>
          <w:highlight w:val="none"/>
          <w:lang w:val="en-US" w:eastAsia="zh-CN"/>
        </w:rPr>
        <w:t>副主任担</w:t>
      </w:r>
      <w:r>
        <w:rPr>
          <w:rFonts w:hint="eastAsia" w:eastAsia="仿宋_GB2312"/>
          <w:sz w:val="32"/>
          <w:szCs w:val="32"/>
          <w:highlight w:val="none"/>
        </w:rPr>
        <w:t>任办公室主任</w:t>
      </w:r>
      <w:r>
        <w:rPr>
          <w:rFonts w:hint="eastAsia" w:eastAsia="仿宋_GB2312"/>
          <w:sz w:val="32"/>
          <w:szCs w:val="32"/>
          <w:highlight w:val="none"/>
          <w:lang w:val="en-US" w:eastAsia="zh-CN"/>
        </w:rPr>
        <w:t>;</w:t>
      </w:r>
      <w:r>
        <w:rPr>
          <w:rFonts w:hint="eastAsia" w:eastAsia="仿宋_GB2312"/>
          <w:color w:val="auto"/>
          <w:sz w:val="32"/>
          <w:szCs w:val="32"/>
        </w:rPr>
        <w:t>启动</w:t>
      </w:r>
      <w:r>
        <w:rPr>
          <w:rFonts w:eastAsia="仿宋_GB2312"/>
          <w:color w:val="auto"/>
          <w:sz w:val="32"/>
          <w:szCs w:val="32"/>
        </w:rPr>
        <w:t>Ⅰ</w:t>
      </w:r>
      <w:r>
        <w:rPr>
          <w:rFonts w:hint="eastAsia" w:eastAsia="仿宋_GB2312"/>
          <w:color w:val="auto"/>
          <w:sz w:val="32"/>
          <w:szCs w:val="32"/>
        </w:rPr>
        <w:t>级应急响应</w:t>
      </w:r>
      <w:r>
        <w:rPr>
          <w:rFonts w:eastAsia="仿宋_GB2312"/>
          <w:color w:val="auto"/>
          <w:sz w:val="32"/>
          <w:szCs w:val="32"/>
        </w:rPr>
        <w:t>后</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政府分管副</w:t>
      </w:r>
      <w:r>
        <w:rPr>
          <w:rFonts w:hint="eastAsia" w:eastAsia="仿宋_GB2312"/>
          <w:color w:val="auto"/>
          <w:sz w:val="32"/>
          <w:szCs w:val="32"/>
          <w:lang w:eastAsia="zh-CN"/>
        </w:rPr>
        <w:t>区</w:t>
      </w:r>
      <w:r>
        <w:rPr>
          <w:rFonts w:hint="eastAsia" w:eastAsia="仿宋_GB2312"/>
          <w:color w:val="auto"/>
          <w:sz w:val="32"/>
          <w:szCs w:val="32"/>
        </w:rPr>
        <w:t>长担任办公室主任。</w:t>
      </w:r>
    </w:p>
    <w:p>
      <w:pPr>
        <w:widowControl/>
        <w:spacing w:line="600" w:lineRule="exact"/>
        <w:ind w:firstLine="640" w:firstLineChars="200"/>
        <w:jc w:val="left"/>
        <w:rPr>
          <w:rFonts w:hint="default" w:eastAsia="仿宋_GB2312"/>
          <w:sz w:val="32"/>
          <w:szCs w:val="32"/>
          <w:highlight w:val="none"/>
          <w:u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2）</w:t>
      </w:r>
      <w:r>
        <w:rPr>
          <w:rFonts w:hint="eastAsia" w:eastAsia="仿宋_GB2312"/>
          <w:sz w:val="32"/>
          <w:szCs w:val="32"/>
          <w:highlight w:val="none"/>
        </w:rPr>
        <w:t>管控服务组:成员单位</w:t>
      </w:r>
      <w:r>
        <w:rPr>
          <w:rFonts w:hint="eastAsia" w:eastAsia="仿宋_GB2312"/>
          <w:sz w:val="32"/>
          <w:szCs w:val="32"/>
          <w:highlight w:val="none"/>
          <w:lang w:eastAsia="zh-CN"/>
        </w:rPr>
        <w:t>为区</w:t>
      </w:r>
      <w:r>
        <w:rPr>
          <w:rFonts w:hint="eastAsia" w:eastAsia="仿宋_GB2312"/>
          <w:sz w:val="32"/>
          <w:szCs w:val="32"/>
          <w:highlight w:val="none"/>
        </w:rPr>
        <w:t>委办公室、</w:t>
      </w:r>
      <w:r>
        <w:rPr>
          <w:rFonts w:hint="eastAsia" w:eastAsia="仿宋_GB2312"/>
          <w:sz w:val="32"/>
          <w:szCs w:val="32"/>
          <w:highlight w:val="none"/>
          <w:lang w:eastAsia="zh-CN"/>
        </w:rPr>
        <w:t>区</w:t>
      </w:r>
      <w:r>
        <w:rPr>
          <w:rFonts w:hint="eastAsia" w:eastAsia="仿宋_GB2312"/>
          <w:sz w:val="32"/>
          <w:szCs w:val="32"/>
          <w:highlight w:val="none"/>
        </w:rPr>
        <w:t>政府办公室、</w:t>
      </w:r>
      <w:r>
        <w:rPr>
          <w:rFonts w:hint="eastAsia" w:eastAsia="仿宋_GB2312"/>
          <w:sz w:val="32"/>
          <w:szCs w:val="32"/>
          <w:highlight w:val="none"/>
          <w:lang w:eastAsia="zh-CN"/>
        </w:rPr>
        <w:t>区</w:t>
      </w:r>
      <w:r>
        <w:rPr>
          <w:rFonts w:hint="eastAsia" w:eastAsia="仿宋_GB2312"/>
          <w:sz w:val="32"/>
          <w:szCs w:val="32"/>
          <w:highlight w:val="none"/>
        </w:rPr>
        <w:t>委政法委、</w:t>
      </w:r>
      <w:r>
        <w:rPr>
          <w:rFonts w:hint="eastAsia" w:eastAsia="仿宋_GB2312"/>
          <w:sz w:val="32"/>
          <w:szCs w:val="32"/>
          <w:highlight w:val="none"/>
          <w:lang w:eastAsia="zh-CN"/>
        </w:rPr>
        <w:t>市公安局鹿城分局</w:t>
      </w:r>
      <w:r>
        <w:rPr>
          <w:rFonts w:hint="eastAsia" w:eastAsia="仿宋_GB2312"/>
          <w:sz w:val="32"/>
          <w:szCs w:val="32"/>
          <w:highlight w:val="none"/>
        </w:rPr>
        <w:t>、</w:t>
      </w:r>
      <w:r>
        <w:rPr>
          <w:rFonts w:hint="eastAsia" w:eastAsia="仿宋_GB2312"/>
          <w:sz w:val="32"/>
          <w:szCs w:val="32"/>
          <w:highlight w:val="none"/>
          <w:lang w:val="en-US" w:eastAsia="zh-CN"/>
        </w:rPr>
        <w:t>区教育局、</w:t>
      </w:r>
      <w:r>
        <w:rPr>
          <w:rFonts w:hint="eastAsia" w:eastAsia="仿宋_GB2312"/>
          <w:sz w:val="32"/>
          <w:szCs w:val="32"/>
          <w:highlight w:val="none"/>
        </w:rPr>
        <w:t>、</w:t>
      </w:r>
      <w:r>
        <w:rPr>
          <w:rFonts w:hint="eastAsia" w:eastAsia="仿宋_GB2312"/>
          <w:sz w:val="32"/>
          <w:szCs w:val="32"/>
          <w:highlight w:val="none"/>
          <w:lang w:eastAsia="zh-CN"/>
        </w:rPr>
        <w:t>区</w:t>
      </w:r>
      <w:r>
        <w:rPr>
          <w:rFonts w:hint="eastAsia" w:eastAsia="仿宋_GB2312"/>
          <w:sz w:val="32"/>
          <w:szCs w:val="32"/>
          <w:highlight w:val="none"/>
        </w:rPr>
        <w:t>交通运输局、</w:t>
      </w:r>
      <w:r>
        <w:rPr>
          <w:rFonts w:hint="eastAsia" w:eastAsia="仿宋_GB2312"/>
          <w:sz w:val="32"/>
          <w:szCs w:val="32"/>
          <w:highlight w:val="none"/>
          <w:lang w:eastAsia="zh-CN"/>
        </w:rPr>
        <w:t>区</w:t>
      </w:r>
      <w:r>
        <w:rPr>
          <w:rFonts w:hint="eastAsia" w:eastAsia="仿宋_GB2312"/>
          <w:sz w:val="32"/>
          <w:szCs w:val="32"/>
          <w:highlight w:val="none"/>
        </w:rPr>
        <w:t>卫生健康</w:t>
      </w:r>
      <w:r>
        <w:rPr>
          <w:rFonts w:hint="eastAsia" w:eastAsia="仿宋_GB2312"/>
          <w:sz w:val="32"/>
          <w:szCs w:val="32"/>
          <w:highlight w:val="none"/>
          <w:lang w:eastAsia="zh-CN"/>
        </w:rPr>
        <w:t>局</w:t>
      </w:r>
      <w:r>
        <w:rPr>
          <w:rFonts w:hint="eastAsia" w:eastAsia="仿宋_GB2312"/>
          <w:sz w:val="32"/>
          <w:szCs w:val="32"/>
          <w:highlight w:val="none"/>
        </w:rPr>
        <w:t>、</w:t>
      </w:r>
      <w:r>
        <w:rPr>
          <w:rFonts w:hint="eastAsia" w:eastAsia="仿宋_GB2312"/>
          <w:sz w:val="32"/>
          <w:szCs w:val="32"/>
          <w:highlight w:val="none"/>
          <w:lang w:eastAsia="zh-CN"/>
        </w:rPr>
        <w:t>区应急管理局、市</w:t>
      </w:r>
      <w:r>
        <w:rPr>
          <w:rFonts w:hint="eastAsia" w:eastAsia="仿宋_GB2312"/>
          <w:sz w:val="32"/>
          <w:szCs w:val="32"/>
          <w:highlight w:val="none"/>
        </w:rPr>
        <w:t>医疗保障局</w:t>
      </w:r>
      <w:r>
        <w:rPr>
          <w:rFonts w:hint="eastAsia" w:eastAsia="仿宋_GB2312"/>
          <w:sz w:val="32"/>
          <w:szCs w:val="32"/>
          <w:highlight w:val="none"/>
          <w:lang w:eastAsia="zh-CN"/>
        </w:rPr>
        <w:t>鹿城分局、区</w:t>
      </w:r>
      <w:r>
        <w:rPr>
          <w:rFonts w:hint="eastAsia" w:eastAsia="仿宋_GB2312"/>
          <w:sz w:val="32"/>
          <w:szCs w:val="32"/>
          <w:highlight w:val="none"/>
        </w:rPr>
        <w:t>大数据</w:t>
      </w:r>
      <w:r>
        <w:rPr>
          <w:rFonts w:hint="eastAsia" w:eastAsia="仿宋_GB2312"/>
          <w:sz w:val="32"/>
          <w:szCs w:val="32"/>
          <w:highlight w:val="none"/>
          <w:lang w:eastAsia="zh-CN"/>
        </w:rPr>
        <w:t>发展</w:t>
      </w:r>
      <w:r>
        <w:rPr>
          <w:rFonts w:hint="eastAsia" w:eastAsia="仿宋_GB2312"/>
          <w:sz w:val="32"/>
          <w:szCs w:val="32"/>
          <w:highlight w:val="none"/>
        </w:rPr>
        <w:t>管理</w:t>
      </w:r>
      <w:r>
        <w:rPr>
          <w:rFonts w:hint="eastAsia" w:eastAsia="仿宋_GB2312"/>
          <w:sz w:val="32"/>
          <w:szCs w:val="32"/>
          <w:highlight w:val="none"/>
          <w:lang w:eastAsia="zh-CN"/>
        </w:rPr>
        <w:t>中心</w:t>
      </w:r>
      <w:r>
        <w:rPr>
          <w:rFonts w:hint="eastAsia" w:eastAsia="仿宋_GB2312"/>
          <w:sz w:val="32"/>
          <w:szCs w:val="32"/>
          <w:highlight w:val="none"/>
        </w:rPr>
        <w:t>、</w:t>
      </w:r>
      <w:r>
        <w:rPr>
          <w:rFonts w:hint="eastAsia" w:ascii="仿宋_GB2312" w:eastAsia="仿宋_GB2312"/>
          <w:sz w:val="32"/>
          <w:szCs w:val="32"/>
          <w:lang w:val="en-GB"/>
        </w:rPr>
        <w:t>温州市公安局交通管理局</w:t>
      </w:r>
      <w:r>
        <w:rPr>
          <w:rFonts w:hint="eastAsia" w:ascii="仿宋_GB2312" w:hAnsi="Calibri" w:eastAsia="仿宋_GB2312" w:cs="Times New Roman"/>
          <w:sz w:val="32"/>
          <w:szCs w:val="32"/>
          <w:lang w:val="en-US" w:eastAsia="zh-CN"/>
        </w:rPr>
        <w:t>一大队和二大队</w:t>
      </w:r>
      <w:r>
        <w:rPr>
          <w:rFonts w:hint="eastAsia" w:ascii="Times New Roman" w:hAnsi="Times New Roman" w:eastAsia="仿宋_GB2312" w:cs="Times New Roman"/>
          <w:kern w:val="2"/>
          <w:sz w:val="32"/>
          <w:szCs w:val="32"/>
          <w:highlight w:val="none"/>
          <w:lang w:val="en-US" w:eastAsia="zh-CN" w:bidi="ar"/>
        </w:rPr>
        <w:t>等</w:t>
      </w:r>
      <w:r>
        <w:rPr>
          <w:rFonts w:hint="eastAsia" w:eastAsia="仿宋_GB2312"/>
          <w:sz w:val="32"/>
          <w:szCs w:val="32"/>
          <w:highlight w:val="none"/>
        </w:rPr>
        <w:t>。</w:t>
      </w:r>
      <w:r>
        <w:rPr>
          <w:rFonts w:hint="default" w:eastAsia="仿宋_GB2312"/>
          <w:sz w:val="32"/>
          <w:szCs w:val="32"/>
          <w:highlight w:val="none"/>
        </w:rPr>
        <w:t>主要职责为</w:t>
      </w:r>
      <w:r>
        <w:rPr>
          <w:rFonts w:hint="eastAsia" w:ascii="仿宋_GB2312" w:hAnsi="仿宋_GB2312" w:eastAsia="仿宋_GB2312" w:cs="仿宋_GB2312"/>
          <w:sz w:val="32"/>
          <w:szCs w:val="32"/>
        </w:rPr>
        <w:t>负责疫情监测、预警</w:t>
      </w:r>
      <w:r>
        <w:rPr>
          <w:rFonts w:hint="eastAsia" w:ascii="仿宋_GB2312" w:hAnsi="仿宋_GB2312" w:eastAsia="仿宋_GB2312" w:cs="仿宋_GB2312"/>
          <w:sz w:val="32"/>
          <w:szCs w:val="32"/>
          <w:lang w:eastAsia="zh-CN"/>
        </w:rPr>
        <w:t>，</w:t>
      </w:r>
      <w:r>
        <w:rPr>
          <w:rFonts w:hint="eastAsia" w:eastAsia="仿宋_GB2312"/>
          <w:color w:val="000000"/>
          <w:sz w:val="32"/>
          <w:szCs w:val="32"/>
        </w:rPr>
        <w:t>根据疫情形势做好防控策略调整并组织实施；</w:t>
      </w:r>
      <w:r>
        <w:rPr>
          <w:rFonts w:hint="eastAsia" w:ascii="仿宋_GB2312" w:hAnsi="仿宋_GB2312" w:eastAsia="仿宋_GB2312" w:cs="仿宋_GB2312"/>
          <w:sz w:val="32"/>
          <w:szCs w:val="32"/>
          <w:lang w:eastAsia="zh-CN"/>
        </w:rPr>
        <w:t>负责</w:t>
      </w:r>
      <w:r>
        <w:rPr>
          <w:rFonts w:hint="eastAsia" w:eastAsia="仿宋_GB2312"/>
          <w:color w:val="000000"/>
          <w:sz w:val="32"/>
          <w:szCs w:val="32"/>
        </w:rPr>
        <w:t>深化基层单元</w:t>
      </w:r>
      <w:r>
        <w:rPr>
          <w:rFonts w:hint="eastAsia" w:eastAsia="仿宋_GB2312"/>
          <w:color w:val="000000"/>
          <w:sz w:val="32"/>
          <w:szCs w:val="32"/>
          <w:lang w:eastAsia="zh-CN"/>
        </w:rPr>
        <w:t>管控和</w:t>
      </w:r>
      <w:r>
        <w:rPr>
          <w:rFonts w:hint="eastAsia" w:eastAsia="仿宋_GB2312"/>
          <w:color w:val="000000"/>
          <w:sz w:val="32"/>
          <w:szCs w:val="32"/>
        </w:rPr>
        <w:t>重</w:t>
      </w:r>
      <w:r>
        <w:rPr>
          <w:rFonts w:hint="eastAsia" w:eastAsia="仿宋_GB2312"/>
          <w:color w:val="000000"/>
          <w:sz w:val="32"/>
          <w:szCs w:val="32"/>
          <w:lang w:eastAsia="zh-CN"/>
        </w:rPr>
        <w:t>要</w:t>
      </w:r>
      <w:r>
        <w:rPr>
          <w:rFonts w:hint="eastAsia" w:eastAsia="仿宋_GB2312"/>
          <w:color w:val="000000"/>
          <w:sz w:val="32"/>
          <w:szCs w:val="32"/>
        </w:rPr>
        <w:t>场所</w:t>
      </w:r>
      <w:r>
        <w:rPr>
          <w:rFonts w:hint="eastAsia" w:eastAsia="仿宋_GB2312"/>
          <w:color w:val="000000"/>
          <w:sz w:val="32"/>
          <w:szCs w:val="32"/>
          <w:lang w:eastAsia="zh-CN"/>
        </w:rPr>
        <w:t>管控</w:t>
      </w:r>
      <w:r>
        <w:rPr>
          <w:rFonts w:hint="eastAsia" w:ascii="仿宋_GB2312" w:hAnsi="仿宋_GB2312" w:eastAsia="仿宋_GB2312" w:cs="仿宋_GB2312"/>
          <w:color w:val="000000"/>
          <w:kern w:val="0"/>
          <w:sz w:val="32"/>
          <w:szCs w:val="32"/>
          <w:lang w:val="en-US" w:eastAsia="zh-CN" w:bidi="ar"/>
        </w:rPr>
        <w:t>、重点人员排查、隔离、健康监测等管控工作；</w:t>
      </w:r>
      <w:r>
        <w:rPr>
          <w:rFonts w:hint="eastAsia" w:eastAsia="仿宋_GB2312"/>
          <w:color w:val="000000"/>
          <w:sz w:val="32"/>
          <w:szCs w:val="32"/>
        </w:rPr>
        <w:t>负责制订疫情防控技术方案，制定各类应急工作预案和疫情防控工作方案</w:t>
      </w:r>
      <w:r>
        <w:rPr>
          <w:rFonts w:hint="eastAsia" w:eastAsia="仿宋_GB2312"/>
          <w:color w:val="000000"/>
          <w:sz w:val="32"/>
          <w:szCs w:val="32"/>
          <w:lang w:eastAsia="zh-CN"/>
        </w:rPr>
        <w:t>；</w:t>
      </w:r>
      <w:r>
        <w:rPr>
          <w:rFonts w:hint="eastAsia" w:ascii="仿宋_GB2312" w:hAnsi="仿宋_GB2312" w:eastAsia="仿宋_GB2312" w:cs="仿宋_GB2312"/>
          <w:sz w:val="32"/>
          <w:szCs w:val="32"/>
          <w:lang w:eastAsia="zh-CN"/>
        </w:rPr>
        <w:t>负责省疫情防控系统、</w:t>
      </w:r>
      <w:r>
        <w:rPr>
          <w:rFonts w:hint="eastAsia" w:ascii="仿宋_GB2312" w:hAnsi="仿宋_GB2312" w:eastAsia="仿宋_GB2312" w:cs="仿宋_GB2312"/>
          <w:color w:val="000000"/>
          <w:kern w:val="0"/>
          <w:sz w:val="32"/>
          <w:szCs w:val="32"/>
          <w:lang w:val="en-US" w:eastAsia="zh-CN" w:bidi="ar"/>
        </w:rPr>
        <w:t>大数据排查、健康码跟踪管理等有关工作</w:t>
      </w:r>
      <w:r>
        <w:rPr>
          <w:rFonts w:hint="eastAsia" w:ascii="仿宋_GB2312" w:hAnsi="仿宋_GB2312" w:eastAsia="仿宋_GB2312" w:cs="仿宋_GB2312"/>
          <w:sz w:val="32"/>
          <w:szCs w:val="32"/>
          <w:lang w:eastAsia="zh-CN"/>
        </w:rPr>
        <w:t>，</w:t>
      </w:r>
      <w:r>
        <w:rPr>
          <w:rFonts w:hint="eastAsia" w:eastAsia="仿宋_GB2312"/>
          <w:color w:val="000000"/>
          <w:sz w:val="32"/>
          <w:szCs w:val="32"/>
        </w:rPr>
        <w:t>定期汇总、整理、分发和上报疫情防控工作各类数据；</w:t>
      </w:r>
      <w:r>
        <w:rPr>
          <w:rFonts w:hint="eastAsia" w:ascii="仿宋_GB2312" w:hAnsi="仿宋_GB2312" w:eastAsia="仿宋_GB2312" w:cs="仿宋_GB2312"/>
          <w:color w:val="000000"/>
          <w:kern w:val="0"/>
          <w:sz w:val="32"/>
          <w:szCs w:val="32"/>
          <w:lang w:val="en-US" w:eastAsia="zh-CN" w:bidi="ar"/>
        </w:rPr>
        <w:t>负责指导各类重要通道、重要机构和重要场所落实排查防控措施；负责隔离点（综合服务点）统筹设置、协调服务等有关工作；负责应急车辆的调配和运转工作，</w:t>
      </w:r>
      <w:r>
        <w:rPr>
          <w:rFonts w:hint="eastAsia" w:eastAsia="仿宋_GB2312"/>
          <w:color w:val="000000"/>
          <w:sz w:val="32"/>
          <w:szCs w:val="32"/>
        </w:rPr>
        <w:t>根据疫情情况，及时做好全区交通管制工作</w:t>
      </w:r>
      <w:r>
        <w:rPr>
          <w:rFonts w:hint="eastAsia" w:eastAsia="仿宋_GB2312"/>
          <w:sz w:val="32"/>
          <w:szCs w:val="32"/>
          <w:highlight w:val="none"/>
        </w:rPr>
        <w:t>；承担</w:t>
      </w:r>
      <w:r>
        <w:rPr>
          <w:rFonts w:hint="eastAsia" w:eastAsia="仿宋_GB2312"/>
          <w:sz w:val="32"/>
          <w:szCs w:val="32"/>
          <w:highlight w:val="none"/>
          <w:lang w:eastAsia="zh-CN"/>
        </w:rPr>
        <w:t>区</w:t>
      </w:r>
      <w:r>
        <w:rPr>
          <w:rFonts w:hint="eastAsia" w:eastAsia="仿宋_GB2312"/>
          <w:sz w:val="32"/>
          <w:szCs w:val="32"/>
          <w:highlight w:val="none"/>
        </w:rPr>
        <w:t>领导小组交办的其他事项。</w:t>
      </w:r>
    </w:p>
    <w:p>
      <w:pPr>
        <w:pStyle w:val="11"/>
        <w:widowControl/>
        <w:numPr>
          <w:ilvl w:val="0"/>
          <w:numId w:val="0"/>
        </w:numPr>
        <w:spacing w:line="580" w:lineRule="exact"/>
        <w:ind w:firstLine="640" w:firstLineChars="200"/>
        <w:jc w:val="left"/>
        <w:rPr>
          <w:rFonts w:hint="eastAsia" w:eastAsia="仿宋_GB2312"/>
          <w:sz w:val="32"/>
          <w:szCs w:val="32"/>
          <w:highlight w:val="none"/>
        </w:rPr>
      </w:pPr>
      <w:r>
        <w:rPr>
          <w:rFonts w:hint="default" w:eastAsia="仿宋_GB2312"/>
          <w:sz w:val="32"/>
          <w:szCs w:val="32"/>
          <w:highlight w:val="none"/>
          <w:u w:val="none"/>
        </w:rPr>
        <w:t>启动Ⅲ级</w:t>
      </w:r>
      <w:r>
        <w:rPr>
          <w:rFonts w:hint="eastAsia" w:eastAsia="仿宋_GB2312"/>
          <w:sz w:val="32"/>
          <w:szCs w:val="32"/>
          <w:highlight w:val="none"/>
        </w:rPr>
        <w:t>应急响应后</w:t>
      </w:r>
      <w:r>
        <w:rPr>
          <w:rFonts w:hint="default" w:eastAsia="仿宋_GB2312"/>
          <w:sz w:val="32"/>
          <w:szCs w:val="32"/>
          <w:highlight w:val="none"/>
          <w:lang w:eastAsia="zh-CN"/>
        </w:rPr>
        <w:t>，</w:t>
      </w:r>
      <w:r>
        <w:rPr>
          <w:rFonts w:hint="eastAsia" w:ascii="仿宋_GB2312" w:eastAsia="仿宋_GB2312"/>
          <w:sz w:val="32"/>
          <w:szCs w:val="32"/>
          <w:highlight w:val="none"/>
        </w:rPr>
        <w:t>由主要成员单位分管领导担任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sz w:val="32"/>
          <w:szCs w:val="32"/>
          <w:highlight w:val="none"/>
        </w:rPr>
        <w:t>启动</w:t>
      </w:r>
      <w:r>
        <w:rPr>
          <w:rFonts w:eastAsia="仿宋_GB2312"/>
          <w:sz w:val="32"/>
          <w:szCs w:val="32"/>
          <w:highlight w:val="none"/>
        </w:rPr>
        <w:t>Ⅱ</w:t>
      </w:r>
      <w:r>
        <w:rPr>
          <w:rFonts w:hint="eastAsia" w:eastAsia="仿宋_GB2312"/>
          <w:sz w:val="32"/>
          <w:szCs w:val="32"/>
          <w:highlight w:val="none"/>
        </w:rPr>
        <w:t>级应急响应后，</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区政府办公室相关副主任或</w:t>
      </w:r>
      <w:r>
        <w:rPr>
          <w:rFonts w:hint="eastAsia" w:ascii="仿宋_GB2312" w:eastAsia="仿宋_GB2312"/>
          <w:sz w:val="32"/>
          <w:szCs w:val="32"/>
          <w:highlight w:val="none"/>
        </w:rPr>
        <w:t>主要成员单位主要负责人担任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color w:val="auto"/>
          <w:sz w:val="32"/>
          <w:szCs w:val="32"/>
        </w:rPr>
        <w:t>启动</w:t>
      </w:r>
      <w:r>
        <w:rPr>
          <w:rFonts w:eastAsia="仿宋_GB2312"/>
          <w:color w:val="auto"/>
          <w:sz w:val="32"/>
          <w:szCs w:val="32"/>
        </w:rPr>
        <w:t>Ⅰ</w:t>
      </w:r>
      <w:r>
        <w:rPr>
          <w:rFonts w:hint="eastAsia" w:eastAsia="仿宋_GB2312"/>
          <w:color w:val="auto"/>
          <w:sz w:val="32"/>
          <w:szCs w:val="32"/>
        </w:rPr>
        <w:t>级应急响应</w:t>
      </w:r>
      <w:r>
        <w:rPr>
          <w:rFonts w:eastAsia="仿宋_GB2312"/>
          <w:color w:val="auto"/>
          <w:sz w:val="32"/>
          <w:szCs w:val="32"/>
        </w:rPr>
        <w:t>后</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政府</w:t>
      </w:r>
      <w:r>
        <w:rPr>
          <w:rFonts w:hint="eastAsia" w:eastAsia="仿宋_GB2312"/>
          <w:color w:val="auto"/>
          <w:sz w:val="32"/>
          <w:szCs w:val="32"/>
          <w:lang w:eastAsia="zh-CN"/>
        </w:rPr>
        <w:t>相关</w:t>
      </w:r>
      <w:r>
        <w:rPr>
          <w:rFonts w:hint="eastAsia" w:eastAsia="仿宋_GB2312"/>
          <w:color w:val="auto"/>
          <w:sz w:val="32"/>
          <w:szCs w:val="32"/>
        </w:rPr>
        <w:t>副</w:t>
      </w:r>
      <w:r>
        <w:rPr>
          <w:rFonts w:hint="eastAsia" w:eastAsia="仿宋_GB2312"/>
          <w:color w:val="auto"/>
          <w:sz w:val="32"/>
          <w:szCs w:val="32"/>
          <w:lang w:eastAsia="zh-CN"/>
        </w:rPr>
        <w:t>区</w:t>
      </w:r>
      <w:r>
        <w:rPr>
          <w:rFonts w:hint="eastAsia" w:eastAsia="仿宋_GB2312"/>
          <w:color w:val="auto"/>
          <w:sz w:val="32"/>
          <w:szCs w:val="32"/>
        </w:rPr>
        <w:t>长担任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eastAsia="仿宋_GB2312"/>
          <w:sz w:val="32"/>
          <w:szCs w:val="32"/>
          <w:highlight w:val="none"/>
          <w:lang w:val="en-US" w:eastAsia="zh-CN"/>
        </w:rPr>
        <w:t>（3）</w:t>
      </w:r>
      <w:r>
        <w:rPr>
          <w:rFonts w:hint="default" w:eastAsia="仿宋_GB2312"/>
          <w:sz w:val="32"/>
          <w:szCs w:val="32"/>
          <w:highlight w:val="none"/>
          <w:lang w:val="en-US" w:eastAsia="zh-CN"/>
        </w:rPr>
        <w:t>医疗</w:t>
      </w:r>
      <w:r>
        <w:rPr>
          <w:rFonts w:eastAsia="仿宋_GB2312"/>
          <w:sz w:val="32"/>
          <w:szCs w:val="32"/>
          <w:highlight w:val="none"/>
        </w:rPr>
        <w:t>组</w:t>
      </w:r>
      <w:r>
        <w:rPr>
          <w:rFonts w:hint="default" w:eastAsia="仿宋_GB2312"/>
          <w:sz w:val="32"/>
          <w:szCs w:val="32"/>
          <w:highlight w:val="none"/>
          <w:lang w:val="en-US" w:eastAsia="zh-CN"/>
        </w:rPr>
        <w:t>:</w:t>
      </w:r>
      <w:r>
        <w:rPr>
          <w:rFonts w:eastAsia="仿宋_GB2312"/>
          <w:sz w:val="32"/>
          <w:szCs w:val="32"/>
          <w:highlight w:val="none"/>
        </w:rPr>
        <w:t>成员</w:t>
      </w:r>
      <w:r>
        <w:rPr>
          <w:rFonts w:hint="eastAsia" w:eastAsia="仿宋_GB2312"/>
          <w:sz w:val="32"/>
          <w:szCs w:val="32"/>
          <w:highlight w:val="none"/>
          <w:lang w:val="en-US" w:eastAsia="zh-CN"/>
        </w:rPr>
        <w:t>单位</w:t>
      </w:r>
      <w:r>
        <w:rPr>
          <w:rFonts w:hint="eastAsia" w:eastAsia="仿宋_GB2312"/>
          <w:sz w:val="32"/>
          <w:szCs w:val="32"/>
          <w:highlight w:val="none"/>
          <w:lang w:eastAsia="zh-CN"/>
        </w:rPr>
        <w:t>为区</w:t>
      </w:r>
      <w:r>
        <w:rPr>
          <w:rFonts w:hint="eastAsia" w:eastAsia="仿宋_GB2312"/>
          <w:sz w:val="32"/>
          <w:szCs w:val="32"/>
          <w:highlight w:val="none"/>
        </w:rPr>
        <w:t>科技局、</w:t>
      </w:r>
      <w:r>
        <w:rPr>
          <w:rFonts w:hint="eastAsia" w:eastAsia="仿宋_GB2312"/>
          <w:sz w:val="32"/>
          <w:szCs w:val="32"/>
          <w:highlight w:val="none"/>
          <w:lang w:eastAsia="zh-CN"/>
        </w:rPr>
        <w:t>区</w:t>
      </w:r>
      <w:r>
        <w:rPr>
          <w:rFonts w:hint="eastAsia" w:eastAsia="仿宋_GB2312"/>
          <w:sz w:val="32"/>
          <w:szCs w:val="32"/>
          <w:highlight w:val="none"/>
        </w:rPr>
        <w:t>卫生健康</w:t>
      </w:r>
      <w:r>
        <w:rPr>
          <w:rFonts w:hint="eastAsia" w:eastAsia="仿宋_GB2312"/>
          <w:sz w:val="32"/>
          <w:szCs w:val="32"/>
          <w:highlight w:val="none"/>
          <w:lang w:eastAsia="zh-CN"/>
        </w:rPr>
        <w:t>局</w:t>
      </w:r>
      <w:r>
        <w:rPr>
          <w:rFonts w:hint="eastAsia" w:eastAsia="仿宋_GB2312"/>
          <w:sz w:val="32"/>
          <w:szCs w:val="32"/>
          <w:highlight w:val="none"/>
        </w:rPr>
        <w:t>、</w:t>
      </w:r>
      <w:r>
        <w:rPr>
          <w:rFonts w:hint="eastAsia" w:eastAsia="仿宋_GB2312"/>
          <w:sz w:val="32"/>
          <w:szCs w:val="32"/>
          <w:highlight w:val="none"/>
          <w:lang w:eastAsia="zh-CN"/>
        </w:rPr>
        <w:t>区市场监督管理</w:t>
      </w:r>
      <w:r>
        <w:rPr>
          <w:rFonts w:hint="eastAsia" w:eastAsia="仿宋_GB2312"/>
          <w:sz w:val="32"/>
          <w:szCs w:val="32"/>
          <w:highlight w:val="none"/>
        </w:rPr>
        <w:t>局、</w:t>
      </w:r>
      <w:r>
        <w:rPr>
          <w:rFonts w:hint="eastAsia" w:eastAsia="仿宋_GB2312"/>
          <w:sz w:val="32"/>
          <w:szCs w:val="32"/>
          <w:highlight w:val="none"/>
          <w:lang w:eastAsia="zh-CN"/>
        </w:rPr>
        <w:t>市</w:t>
      </w:r>
      <w:r>
        <w:rPr>
          <w:rFonts w:hint="eastAsia" w:eastAsia="仿宋_GB2312"/>
          <w:sz w:val="32"/>
          <w:szCs w:val="32"/>
          <w:highlight w:val="none"/>
        </w:rPr>
        <w:t>医疗保障局</w:t>
      </w:r>
      <w:r>
        <w:rPr>
          <w:rFonts w:hint="eastAsia" w:eastAsia="仿宋_GB2312"/>
          <w:sz w:val="32"/>
          <w:szCs w:val="32"/>
          <w:highlight w:val="none"/>
          <w:lang w:eastAsia="zh-CN"/>
        </w:rPr>
        <w:t>鹿城分局等</w:t>
      </w:r>
      <w:r>
        <w:rPr>
          <w:rFonts w:hint="eastAsia" w:eastAsia="仿宋_GB2312"/>
          <w:sz w:val="32"/>
          <w:szCs w:val="32"/>
          <w:highlight w:val="none"/>
        </w:rPr>
        <w:t>。</w:t>
      </w:r>
      <w:r>
        <w:rPr>
          <w:rFonts w:hint="default" w:eastAsia="仿宋_GB2312"/>
          <w:sz w:val="32"/>
          <w:szCs w:val="32"/>
          <w:highlight w:val="none"/>
        </w:rPr>
        <w:t>主要职责为</w:t>
      </w:r>
      <w:r>
        <w:rPr>
          <w:rFonts w:hint="eastAsia" w:ascii="仿宋_GB2312" w:hAnsi="仿宋_GB2312" w:eastAsia="仿宋_GB2312" w:cs="仿宋_GB2312"/>
          <w:sz w:val="32"/>
          <w:szCs w:val="32"/>
          <w:highlight w:val="none"/>
        </w:rPr>
        <w:t>定期会商研判疫情形势，研究提出疫情防控措施；</w:t>
      </w:r>
      <w:r>
        <w:rPr>
          <w:rFonts w:hint="eastAsia" w:ascii="仿宋_GB2312" w:hAnsi="仿宋_GB2312" w:eastAsia="仿宋_GB2312" w:cs="仿宋_GB2312"/>
          <w:color w:val="000000"/>
          <w:kern w:val="0"/>
          <w:sz w:val="32"/>
          <w:szCs w:val="32"/>
        </w:rPr>
        <w:t>负责指导全区各级医疗机构规范发热门诊（预检分诊）设置和运行</w:t>
      </w:r>
      <w:r>
        <w:rPr>
          <w:rFonts w:hint="eastAsia" w:ascii="仿宋_GB2312" w:hAnsi="仿宋_GB2312" w:eastAsia="仿宋_GB2312" w:cs="仿宋_GB2312"/>
          <w:color w:val="000000"/>
          <w:kern w:val="0"/>
          <w:sz w:val="32"/>
          <w:szCs w:val="32"/>
          <w:highlight w:val="none"/>
          <w:lang w:eastAsia="zh-CN"/>
        </w:rPr>
        <w:t>、</w:t>
      </w:r>
      <w:r>
        <w:rPr>
          <w:rFonts w:hint="eastAsia" w:eastAsia="仿宋_GB2312" w:cs="仿宋_GB2312"/>
          <w:color w:val="000000"/>
          <w:kern w:val="0"/>
          <w:sz w:val="32"/>
          <w:szCs w:val="32"/>
          <w:highlight w:val="none"/>
        </w:rPr>
        <w:t>集中隔离对象体温监测，</w:t>
      </w:r>
      <w:r>
        <w:rPr>
          <w:rFonts w:hint="eastAsia" w:ascii="仿宋_GB2312" w:hAnsi="仿宋_GB2312" w:eastAsia="仿宋_GB2312" w:cs="仿宋_GB2312"/>
          <w:color w:val="000000"/>
          <w:kern w:val="0"/>
          <w:sz w:val="32"/>
          <w:szCs w:val="32"/>
        </w:rPr>
        <w:t>协调做好病人</w:t>
      </w:r>
      <w:r>
        <w:rPr>
          <w:rFonts w:hint="eastAsia" w:ascii="仿宋_GB2312" w:hAnsi="仿宋_GB2312" w:eastAsia="仿宋_GB2312" w:cs="仿宋_GB2312"/>
          <w:color w:val="000000"/>
          <w:kern w:val="0"/>
          <w:sz w:val="32"/>
          <w:szCs w:val="32"/>
          <w:lang w:eastAsia="zh-CN"/>
        </w:rPr>
        <w:t>诊断、</w:t>
      </w:r>
      <w:r>
        <w:rPr>
          <w:rFonts w:hint="eastAsia" w:ascii="仿宋_GB2312" w:hAnsi="仿宋_GB2312" w:eastAsia="仿宋_GB2312" w:cs="仿宋_GB2312"/>
          <w:color w:val="000000"/>
          <w:kern w:val="0"/>
          <w:sz w:val="32"/>
          <w:szCs w:val="32"/>
        </w:rPr>
        <w:t>隔离治疗、转运</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，协助做好排查出的发热人员转运诊治，</w:t>
      </w:r>
      <w:r>
        <w:rPr>
          <w:rFonts w:hint="eastAsia" w:ascii="仿宋_GB2312" w:hAnsi="仿宋_GB2312" w:eastAsia="仿宋_GB2312" w:cs="仿宋_GB2312"/>
          <w:sz w:val="32"/>
          <w:szCs w:val="32"/>
        </w:rPr>
        <w:t>指导各街镇做好疫情医疗救治和医疗保障工作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对全区流行病学调查、疫情处置等工作提供指导；</w:t>
      </w:r>
      <w:r>
        <w:rPr>
          <w:rFonts w:hint="eastAsia" w:ascii="仿宋_GB2312" w:hAnsi="仿宋_GB2312" w:eastAsia="仿宋_GB2312" w:cs="仿宋_GB2312"/>
          <w:sz w:val="32"/>
          <w:szCs w:val="32"/>
          <w:lang w:eastAsia="zh-CN"/>
        </w:rPr>
        <w:t>指导各街镇组织实施大规模人员核酸检测。</w:t>
      </w:r>
    </w:p>
    <w:p>
      <w:pPr>
        <w:widowControl w:val="0"/>
        <w:numPr>
          <w:ilvl w:val="-1"/>
          <w:numId w:val="0"/>
        </w:numPr>
        <w:spacing w:line="580" w:lineRule="exact"/>
        <w:ind w:firstLine="640" w:firstLineChars="200"/>
        <w:jc w:val="left"/>
        <w:rPr>
          <w:rFonts w:eastAsia="仿宋_GB2312"/>
          <w:sz w:val="32"/>
          <w:szCs w:val="32"/>
          <w:highlight w:val="none"/>
        </w:rPr>
      </w:pPr>
      <w:r>
        <w:rPr>
          <w:rFonts w:hint="eastAsia" w:ascii="Calibri" w:hAnsi="Calibri" w:eastAsia="仿宋_GB2312" w:cs="仿宋_GB2312"/>
          <w:b w:val="0"/>
          <w:bCs w:val="0"/>
          <w:color w:val="000000"/>
          <w:kern w:val="0"/>
          <w:sz w:val="32"/>
          <w:szCs w:val="32"/>
          <w:highlight w:val="none"/>
          <w:lang w:eastAsia="zh-CN"/>
        </w:rPr>
        <w:t>医疗组下设防疫专家组和医疗专家组。防疫专家组根据疫情情况，定期进行分析研判，提出完善疫情防控工作的策略、措施建议；对全区疫情监测、风险评估、报告、流行病学调查、标本采集和检测、疫情处置等工作提供指导。医疗专家组指导各街镇做好疫情医疗救治和医疗保障工作，指导全区各医疗机构规范发热门诊、预检分诊设置和运行，指导医疗机构按照要求做好交通卡口、隔离点医疗保障工作及传染病诊断、上报、救治工作以及院感防控等工作）；对相关病例进行会诊、转诊讨论并提出技术性建议，指导开展新型冠状病毒感染的肺炎医疗救治及医务人员防护培训。</w:t>
      </w:r>
    </w:p>
    <w:p>
      <w:pPr>
        <w:widowControl/>
        <w:spacing w:line="600" w:lineRule="exact"/>
        <w:ind w:firstLine="640" w:firstLineChars="200"/>
        <w:rPr>
          <w:rFonts w:hint="eastAsia" w:eastAsia="仿宋_GB2312"/>
          <w:color w:val="auto"/>
          <w:sz w:val="32"/>
          <w:szCs w:val="32"/>
        </w:rPr>
      </w:pPr>
      <w:r>
        <w:rPr>
          <w:rFonts w:hint="default" w:eastAsia="仿宋_GB2312"/>
          <w:sz w:val="32"/>
          <w:szCs w:val="32"/>
          <w:highlight w:val="none"/>
          <w:u w:val="none"/>
        </w:rPr>
        <w:t>启动Ⅲ级</w:t>
      </w:r>
      <w:r>
        <w:rPr>
          <w:rFonts w:hint="eastAsia" w:eastAsia="仿宋_GB2312"/>
          <w:sz w:val="32"/>
          <w:szCs w:val="32"/>
          <w:highlight w:val="none"/>
        </w:rPr>
        <w:t>应急响应后</w:t>
      </w:r>
      <w:r>
        <w:rPr>
          <w:rFonts w:hint="default" w:eastAsia="仿宋_GB2312"/>
          <w:sz w:val="32"/>
          <w:szCs w:val="32"/>
          <w:highlight w:val="none"/>
          <w:lang w:eastAsia="zh-CN"/>
        </w:rPr>
        <w:t>，</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卫生健康</w:t>
      </w:r>
      <w:r>
        <w:rPr>
          <w:rFonts w:hint="eastAsia" w:ascii="仿宋_GB2312" w:eastAsia="仿宋_GB2312"/>
          <w:sz w:val="32"/>
          <w:szCs w:val="32"/>
          <w:highlight w:val="none"/>
          <w:lang w:eastAsia="zh-CN"/>
        </w:rPr>
        <w:t>局</w:t>
      </w:r>
      <w:r>
        <w:rPr>
          <w:rFonts w:hint="eastAsia" w:ascii="仿宋_GB2312" w:eastAsia="仿宋_GB2312"/>
          <w:sz w:val="32"/>
          <w:szCs w:val="32"/>
          <w:highlight w:val="none"/>
        </w:rPr>
        <w:t>分管</w:t>
      </w:r>
      <w:r>
        <w:rPr>
          <w:rFonts w:hint="eastAsia" w:ascii="仿宋_GB2312" w:eastAsia="仿宋_GB2312"/>
          <w:sz w:val="32"/>
          <w:szCs w:val="32"/>
          <w:highlight w:val="none"/>
          <w:lang w:eastAsia="zh-CN"/>
        </w:rPr>
        <w:t>负责人</w:t>
      </w:r>
      <w:r>
        <w:rPr>
          <w:rFonts w:hint="eastAsia" w:ascii="仿宋_GB2312" w:eastAsia="仿宋_GB2312"/>
          <w:sz w:val="32"/>
          <w:szCs w:val="32"/>
          <w:highlight w:val="none"/>
        </w:rPr>
        <w:t>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sz w:val="32"/>
          <w:szCs w:val="32"/>
          <w:highlight w:val="none"/>
        </w:rPr>
        <w:t>启动</w:t>
      </w:r>
      <w:r>
        <w:rPr>
          <w:rFonts w:eastAsia="仿宋_GB2312"/>
          <w:sz w:val="32"/>
          <w:szCs w:val="32"/>
          <w:highlight w:val="none"/>
        </w:rPr>
        <w:t>Ⅱ</w:t>
      </w:r>
      <w:r>
        <w:rPr>
          <w:rFonts w:hint="eastAsia" w:eastAsia="仿宋_GB2312"/>
          <w:sz w:val="32"/>
          <w:szCs w:val="32"/>
          <w:highlight w:val="none"/>
        </w:rPr>
        <w:t>级应急响应后，</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卫生健康</w:t>
      </w:r>
      <w:r>
        <w:rPr>
          <w:rFonts w:hint="eastAsia" w:ascii="仿宋_GB2312" w:eastAsia="仿宋_GB2312"/>
          <w:sz w:val="32"/>
          <w:szCs w:val="32"/>
          <w:highlight w:val="none"/>
          <w:lang w:eastAsia="zh-CN"/>
        </w:rPr>
        <w:t>局</w:t>
      </w:r>
      <w:r>
        <w:rPr>
          <w:rFonts w:hint="eastAsia" w:ascii="仿宋_GB2312" w:eastAsia="仿宋_GB2312"/>
          <w:sz w:val="32"/>
          <w:szCs w:val="32"/>
          <w:highlight w:val="none"/>
        </w:rPr>
        <w:t>主要负责人担任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eastAsia="仿宋_GB2312"/>
          <w:sz w:val="32"/>
          <w:szCs w:val="32"/>
          <w:highlight w:val="none"/>
          <w:lang w:eastAsia="zh-CN"/>
        </w:rPr>
        <w:t>；</w:t>
      </w:r>
      <w:r>
        <w:rPr>
          <w:rFonts w:hint="eastAsia" w:eastAsia="仿宋_GB2312"/>
          <w:color w:val="auto"/>
          <w:sz w:val="32"/>
          <w:szCs w:val="32"/>
        </w:rPr>
        <w:t>启动</w:t>
      </w:r>
      <w:r>
        <w:rPr>
          <w:rFonts w:eastAsia="仿宋_GB2312"/>
          <w:color w:val="auto"/>
          <w:sz w:val="32"/>
          <w:szCs w:val="32"/>
        </w:rPr>
        <w:t>Ⅰ</w:t>
      </w:r>
      <w:r>
        <w:rPr>
          <w:rFonts w:hint="eastAsia" w:eastAsia="仿宋_GB2312"/>
          <w:color w:val="auto"/>
          <w:sz w:val="32"/>
          <w:szCs w:val="32"/>
        </w:rPr>
        <w:t>级应急响应</w:t>
      </w:r>
      <w:r>
        <w:rPr>
          <w:rFonts w:eastAsia="仿宋_GB2312"/>
          <w:color w:val="auto"/>
          <w:sz w:val="32"/>
          <w:szCs w:val="32"/>
        </w:rPr>
        <w:t>后</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政府分管副</w:t>
      </w:r>
      <w:r>
        <w:rPr>
          <w:rFonts w:hint="eastAsia" w:eastAsia="仿宋_GB2312"/>
          <w:color w:val="auto"/>
          <w:sz w:val="32"/>
          <w:szCs w:val="32"/>
          <w:lang w:eastAsia="zh-CN"/>
        </w:rPr>
        <w:t>区</w:t>
      </w:r>
      <w:r>
        <w:rPr>
          <w:rFonts w:hint="eastAsia" w:eastAsia="仿宋_GB2312"/>
          <w:color w:val="auto"/>
          <w:sz w:val="32"/>
          <w:szCs w:val="32"/>
        </w:rPr>
        <w:t>长担任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eastAsia="仿宋_GB2312"/>
          <w:color w:val="auto"/>
          <w:sz w:val="32"/>
          <w:szCs w:val="32"/>
        </w:rPr>
        <w:t>。</w:t>
      </w:r>
    </w:p>
    <w:p>
      <w:pPr>
        <w:widowControl/>
        <w:numPr>
          <w:ilvl w:val="0"/>
          <w:numId w:val="3"/>
        </w:numPr>
        <w:spacing w:line="580" w:lineRule="exact"/>
        <w:ind w:firstLine="640" w:firstLineChars="200"/>
        <w:jc w:val="left"/>
        <w:rPr>
          <w:rFonts w:hint="default" w:eastAsia="仿宋_GB2312"/>
          <w:sz w:val="32"/>
          <w:szCs w:val="32"/>
          <w:highlight w:val="none"/>
        </w:rPr>
      </w:pPr>
      <w:r>
        <w:rPr>
          <w:rFonts w:hint="eastAsia" w:eastAsia="楷体_GB2312" w:cs="楷体_GB2312"/>
          <w:b w:val="0"/>
          <w:bCs w:val="0"/>
          <w:color w:val="000000"/>
          <w:kern w:val="0"/>
          <w:sz w:val="32"/>
          <w:szCs w:val="32"/>
          <w:lang w:val="en-US" w:eastAsia="zh-CN" w:bidi="ar"/>
        </w:rPr>
        <w:t>流调溯源组：成员单位为</w:t>
      </w:r>
      <w:r>
        <w:rPr>
          <w:rFonts w:hint="eastAsia" w:eastAsia="仿宋_GB2312"/>
          <w:sz w:val="32"/>
          <w:szCs w:val="32"/>
          <w:highlight w:val="none"/>
          <w:lang w:eastAsia="zh-CN"/>
        </w:rPr>
        <w:t>市公安局鹿城分局</w:t>
      </w:r>
      <w:r>
        <w:rPr>
          <w:rFonts w:hint="eastAsia" w:eastAsia="仿宋_GB2312"/>
          <w:sz w:val="32"/>
          <w:szCs w:val="32"/>
          <w:highlight w:val="none"/>
        </w:rPr>
        <w:t>、</w:t>
      </w:r>
      <w:r>
        <w:rPr>
          <w:rFonts w:hint="eastAsia" w:eastAsia="仿宋_GB2312"/>
          <w:sz w:val="32"/>
          <w:szCs w:val="32"/>
          <w:highlight w:val="none"/>
          <w:lang w:eastAsia="zh-CN"/>
        </w:rPr>
        <w:t>区</w:t>
      </w:r>
      <w:r>
        <w:rPr>
          <w:rFonts w:hint="eastAsia" w:eastAsia="仿宋_GB2312"/>
          <w:sz w:val="32"/>
          <w:szCs w:val="32"/>
          <w:highlight w:val="none"/>
        </w:rPr>
        <w:t>卫生健康</w:t>
      </w:r>
      <w:r>
        <w:rPr>
          <w:rFonts w:hint="eastAsia" w:eastAsia="仿宋_GB2312"/>
          <w:sz w:val="32"/>
          <w:szCs w:val="32"/>
          <w:highlight w:val="none"/>
          <w:lang w:eastAsia="zh-CN"/>
        </w:rPr>
        <w:t>局等。</w:t>
      </w:r>
      <w:r>
        <w:rPr>
          <w:rFonts w:hint="eastAsia" w:ascii="仿宋_GB2312" w:hAnsi="仿宋_GB2312" w:eastAsia="仿宋_GB2312" w:cs="仿宋_GB2312"/>
          <w:sz w:val="32"/>
          <w:szCs w:val="32"/>
          <w:lang w:val="en-US" w:eastAsia="zh-CN"/>
        </w:rPr>
        <w:t>主要职责为负责统筹协调流行病学调查溯源，开展疫情风险研判分析，提出防控工作建议；负责疫情发生时全区突发公共卫生事件应急处置专业技术力量、物资的调度和协调，加强各方协作；负责确诊病例、疑似病例、无症状感染者及其密切接触者、次密切接触者的排查和感染溯源；指导科学划分疫点（疫区），合理确定核酸检测人群范围，摸排下发重点管控人员数据信息，指导落实管控措施；</w:t>
      </w:r>
      <w:r>
        <w:rPr>
          <w:rFonts w:hint="default" w:eastAsia="仿宋_GB2312"/>
          <w:sz w:val="32"/>
          <w:szCs w:val="32"/>
          <w:highlight w:val="none"/>
        </w:rPr>
        <w:t>承担</w:t>
      </w:r>
      <w:r>
        <w:rPr>
          <w:rFonts w:hint="eastAsia" w:eastAsia="仿宋_GB2312"/>
          <w:sz w:val="32"/>
          <w:szCs w:val="32"/>
          <w:highlight w:val="none"/>
          <w:lang w:eastAsia="zh-CN"/>
        </w:rPr>
        <w:t>区</w:t>
      </w:r>
      <w:r>
        <w:rPr>
          <w:rFonts w:hint="default" w:eastAsia="仿宋_GB2312"/>
          <w:sz w:val="32"/>
          <w:szCs w:val="32"/>
          <w:highlight w:val="none"/>
        </w:rPr>
        <w:t>领导小组交办的其他事项。</w:t>
      </w:r>
    </w:p>
    <w:p>
      <w:pPr>
        <w:widowControl/>
        <w:spacing w:line="600" w:lineRule="exact"/>
        <w:ind w:firstLine="640" w:firstLineChars="200"/>
        <w:rPr>
          <w:rFonts w:hint="eastAsia" w:eastAsia="仿宋_GB2312"/>
          <w:color w:val="auto"/>
          <w:sz w:val="32"/>
          <w:szCs w:val="32"/>
        </w:rPr>
      </w:pPr>
      <w:r>
        <w:rPr>
          <w:rFonts w:hint="default" w:eastAsia="仿宋_GB2312"/>
          <w:sz w:val="32"/>
          <w:szCs w:val="32"/>
          <w:highlight w:val="none"/>
          <w:u w:val="none"/>
        </w:rPr>
        <w:t>启动Ⅲ级</w:t>
      </w:r>
      <w:r>
        <w:rPr>
          <w:rFonts w:hint="eastAsia" w:eastAsia="仿宋_GB2312"/>
          <w:sz w:val="32"/>
          <w:szCs w:val="32"/>
          <w:highlight w:val="none"/>
        </w:rPr>
        <w:t>应急响应后</w:t>
      </w:r>
      <w:r>
        <w:rPr>
          <w:rFonts w:hint="default" w:eastAsia="仿宋_GB2312"/>
          <w:sz w:val="32"/>
          <w:szCs w:val="32"/>
          <w:highlight w:val="none"/>
          <w:lang w:eastAsia="zh-CN"/>
        </w:rPr>
        <w:t>，</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卫生健康</w:t>
      </w:r>
      <w:r>
        <w:rPr>
          <w:rFonts w:hint="eastAsia" w:ascii="仿宋_GB2312" w:eastAsia="仿宋_GB2312"/>
          <w:sz w:val="32"/>
          <w:szCs w:val="32"/>
          <w:highlight w:val="none"/>
          <w:lang w:eastAsia="zh-CN"/>
        </w:rPr>
        <w:t>局</w:t>
      </w:r>
      <w:r>
        <w:rPr>
          <w:rFonts w:hint="eastAsia" w:ascii="仿宋_GB2312" w:eastAsia="仿宋_GB2312"/>
          <w:sz w:val="32"/>
          <w:szCs w:val="32"/>
          <w:highlight w:val="none"/>
        </w:rPr>
        <w:t>分管</w:t>
      </w:r>
      <w:r>
        <w:rPr>
          <w:rFonts w:hint="eastAsia" w:ascii="仿宋_GB2312" w:eastAsia="仿宋_GB2312"/>
          <w:sz w:val="32"/>
          <w:szCs w:val="32"/>
          <w:highlight w:val="none"/>
          <w:lang w:eastAsia="zh-CN"/>
        </w:rPr>
        <w:t>负责人</w:t>
      </w:r>
      <w:r>
        <w:rPr>
          <w:rFonts w:hint="eastAsia" w:ascii="仿宋_GB2312" w:eastAsia="仿宋_GB2312"/>
          <w:sz w:val="32"/>
          <w:szCs w:val="32"/>
          <w:highlight w:val="none"/>
        </w:rPr>
        <w:t>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sz w:val="32"/>
          <w:szCs w:val="32"/>
          <w:highlight w:val="none"/>
        </w:rPr>
        <w:t>启动</w:t>
      </w:r>
      <w:r>
        <w:rPr>
          <w:rFonts w:eastAsia="仿宋_GB2312"/>
          <w:sz w:val="32"/>
          <w:szCs w:val="32"/>
          <w:highlight w:val="none"/>
        </w:rPr>
        <w:t>Ⅱ</w:t>
      </w:r>
      <w:r>
        <w:rPr>
          <w:rFonts w:hint="eastAsia" w:eastAsia="仿宋_GB2312"/>
          <w:sz w:val="32"/>
          <w:szCs w:val="32"/>
          <w:highlight w:val="none"/>
        </w:rPr>
        <w:t>级应急响应后，</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卫生健康</w:t>
      </w:r>
      <w:r>
        <w:rPr>
          <w:rFonts w:hint="eastAsia" w:ascii="仿宋_GB2312" w:eastAsia="仿宋_GB2312"/>
          <w:sz w:val="32"/>
          <w:szCs w:val="32"/>
          <w:highlight w:val="none"/>
          <w:lang w:eastAsia="zh-CN"/>
        </w:rPr>
        <w:t>局</w:t>
      </w:r>
      <w:r>
        <w:rPr>
          <w:rFonts w:hint="eastAsia" w:ascii="仿宋_GB2312" w:eastAsia="仿宋_GB2312"/>
          <w:sz w:val="32"/>
          <w:szCs w:val="32"/>
          <w:highlight w:val="none"/>
        </w:rPr>
        <w:t>主要负责人担任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eastAsia="仿宋_GB2312"/>
          <w:sz w:val="32"/>
          <w:szCs w:val="32"/>
          <w:highlight w:val="none"/>
          <w:lang w:eastAsia="zh-CN"/>
        </w:rPr>
        <w:t>；</w:t>
      </w:r>
      <w:r>
        <w:rPr>
          <w:rFonts w:hint="eastAsia" w:eastAsia="仿宋_GB2312"/>
          <w:color w:val="auto"/>
          <w:sz w:val="32"/>
          <w:szCs w:val="32"/>
        </w:rPr>
        <w:t>启动</w:t>
      </w:r>
      <w:r>
        <w:rPr>
          <w:rFonts w:eastAsia="仿宋_GB2312"/>
          <w:color w:val="auto"/>
          <w:sz w:val="32"/>
          <w:szCs w:val="32"/>
        </w:rPr>
        <w:t>Ⅰ</w:t>
      </w:r>
      <w:r>
        <w:rPr>
          <w:rFonts w:hint="eastAsia" w:eastAsia="仿宋_GB2312"/>
          <w:color w:val="auto"/>
          <w:sz w:val="32"/>
          <w:szCs w:val="32"/>
        </w:rPr>
        <w:t>级应急响应</w:t>
      </w:r>
      <w:r>
        <w:rPr>
          <w:rFonts w:eastAsia="仿宋_GB2312"/>
          <w:color w:val="auto"/>
          <w:sz w:val="32"/>
          <w:szCs w:val="32"/>
        </w:rPr>
        <w:t>后</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政府分管副</w:t>
      </w:r>
      <w:r>
        <w:rPr>
          <w:rFonts w:hint="eastAsia" w:eastAsia="仿宋_GB2312"/>
          <w:color w:val="auto"/>
          <w:sz w:val="32"/>
          <w:szCs w:val="32"/>
          <w:lang w:eastAsia="zh-CN"/>
        </w:rPr>
        <w:t>区</w:t>
      </w:r>
      <w:r>
        <w:rPr>
          <w:rFonts w:hint="eastAsia" w:eastAsia="仿宋_GB2312"/>
          <w:color w:val="auto"/>
          <w:sz w:val="32"/>
          <w:szCs w:val="32"/>
        </w:rPr>
        <w:t>长担任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eastAsia="仿宋_GB2312"/>
          <w:color w:val="auto"/>
          <w:sz w:val="32"/>
          <w:szCs w:val="32"/>
        </w:rPr>
        <w:t>。</w:t>
      </w:r>
    </w:p>
    <w:p>
      <w:pPr>
        <w:widowControl/>
        <w:spacing w:line="580" w:lineRule="exact"/>
        <w:ind w:firstLine="640" w:firstLineChars="200"/>
        <w:jc w:val="left"/>
        <w:rPr>
          <w:rFonts w:hint="default"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5）</w:t>
      </w:r>
      <w:r>
        <w:rPr>
          <w:rFonts w:hint="default" w:eastAsia="仿宋_GB2312"/>
          <w:sz w:val="32"/>
          <w:szCs w:val="32"/>
          <w:highlight w:val="none"/>
        </w:rPr>
        <w:t>宣传组:成员单位</w:t>
      </w:r>
      <w:r>
        <w:rPr>
          <w:rFonts w:hint="eastAsia" w:eastAsia="仿宋_GB2312"/>
          <w:sz w:val="32"/>
          <w:szCs w:val="32"/>
          <w:highlight w:val="none"/>
          <w:lang w:eastAsia="zh-CN"/>
        </w:rPr>
        <w:t>为区</w:t>
      </w:r>
      <w:r>
        <w:rPr>
          <w:rFonts w:hint="default" w:eastAsia="仿宋_GB2312"/>
          <w:sz w:val="32"/>
          <w:szCs w:val="32"/>
          <w:highlight w:val="none"/>
        </w:rPr>
        <w:t>委宣传部、</w:t>
      </w:r>
      <w:r>
        <w:rPr>
          <w:rFonts w:hint="eastAsia" w:eastAsia="仿宋_GB2312"/>
          <w:sz w:val="32"/>
          <w:szCs w:val="32"/>
          <w:highlight w:val="none"/>
          <w:lang w:eastAsia="zh-CN"/>
        </w:rPr>
        <w:t>区</w:t>
      </w:r>
      <w:r>
        <w:rPr>
          <w:rFonts w:hint="default" w:eastAsia="仿宋_GB2312"/>
          <w:sz w:val="32"/>
          <w:szCs w:val="32"/>
          <w:highlight w:val="none"/>
        </w:rPr>
        <w:t>外办</w:t>
      </w:r>
      <w:r>
        <w:rPr>
          <w:rFonts w:hint="eastAsia" w:eastAsia="仿宋_GB2312"/>
          <w:sz w:val="32"/>
          <w:szCs w:val="32"/>
          <w:highlight w:val="none"/>
          <w:lang w:eastAsia="zh-CN"/>
        </w:rPr>
        <w:t>、区融媒体中心</w:t>
      </w:r>
      <w:r>
        <w:rPr>
          <w:rFonts w:hint="default" w:eastAsia="仿宋_GB2312"/>
          <w:sz w:val="32"/>
          <w:szCs w:val="32"/>
          <w:highlight w:val="none"/>
        </w:rPr>
        <w:t>等。主要职责为</w:t>
      </w:r>
      <w:r>
        <w:rPr>
          <w:rFonts w:hint="eastAsia" w:ascii="仿宋_GB2312" w:hAnsi="仿宋_GB2312" w:eastAsia="仿宋_GB2312" w:cs="仿宋_GB2312"/>
          <w:sz w:val="32"/>
          <w:szCs w:val="32"/>
        </w:rPr>
        <w:t>负责组织协调新闻媒体及时报道疫情信息和疫情防控工作进展，积极正确引导舆论；跟踪涉我区防控的各类舆情，及时发布新闻信息，澄清事实，回应社会关切；协助相关部门宣传疫情防疫知识，提高群众</w:t>
      </w:r>
      <w:r>
        <w:rPr>
          <w:rFonts w:hint="eastAsia" w:ascii="仿宋_GB2312" w:hAnsi="仿宋_GB2312" w:eastAsia="仿宋_GB2312" w:cs="仿宋_GB2312"/>
          <w:sz w:val="32"/>
          <w:szCs w:val="32"/>
          <w:lang w:eastAsia="zh-CN"/>
        </w:rPr>
        <w:t>防护意识和</w:t>
      </w:r>
      <w:r>
        <w:rPr>
          <w:rFonts w:hint="eastAsia" w:ascii="仿宋_GB2312" w:hAnsi="仿宋_GB2312" w:eastAsia="仿宋_GB2312" w:cs="仿宋_GB2312"/>
          <w:sz w:val="32"/>
          <w:szCs w:val="32"/>
        </w:rPr>
        <w:t>自我保护能力；及时收集、整理和报送舆情监测信息</w:t>
      </w:r>
      <w:r>
        <w:rPr>
          <w:rFonts w:hint="default" w:eastAsia="仿宋_GB2312"/>
          <w:sz w:val="32"/>
          <w:szCs w:val="32"/>
          <w:highlight w:val="none"/>
        </w:rPr>
        <w:t>；承担</w:t>
      </w:r>
      <w:r>
        <w:rPr>
          <w:rFonts w:hint="eastAsia" w:eastAsia="仿宋_GB2312"/>
          <w:sz w:val="32"/>
          <w:szCs w:val="32"/>
          <w:highlight w:val="none"/>
          <w:lang w:eastAsia="zh-CN"/>
        </w:rPr>
        <w:t>区</w:t>
      </w:r>
      <w:r>
        <w:rPr>
          <w:rFonts w:hint="default" w:eastAsia="仿宋_GB2312"/>
          <w:sz w:val="32"/>
          <w:szCs w:val="32"/>
          <w:highlight w:val="none"/>
        </w:rPr>
        <w:t>领导小组交办的其他事项。</w:t>
      </w:r>
    </w:p>
    <w:p>
      <w:pPr>
        <w:widowControl/>
        <w:spacing w:line="600" w:lineRule="exact"/>
        <w:ind w:firstLine="640" w:firstLineChars="200"/>
        <w:jc w:val="left"/>
        <w:rPr>
          <w:rFonts w:hint="eastAsia" w:eastAsia="仿宋_GB2312"/>
          <w:sz w:val="32"/>
          <w:szCs w:val="32"/>
          <w:highlight w:val="none"/>
          <w:lang w:eastAsia="zh-CN"/>
        </w:rPr>
      </w:pPr>
      <w:r>
        <w:rPr>
          <w:rFonts w:hint="default" w:eastAsia="仿宋_GB2312"/>
          <w:sz w:val="32"/>
          <w:szCs w:val="32"/>
          <w:highlight w:val="none"/>
          <w:u w:val="none"/>
        </w:rPr>
        <w:t>启动Ⅲ级</w:t>
      </w:r>
      <w:r>
        <w:rPr>
          <w:rFonts w:hint="eastAsia" w:eastAsia="仿宋_GB2312"/>
          <w:sz w:val="32"/>
          <w:szCs w:val="32"/>
          <w:highlight w:val="none"/>
        </w:rPr>
        <w:t>应急响应后</w:t>
      </w:r>
      <w:r>
        <w:rPr>
          <w:rFonts w:hint="default" w:eastAsia="仿宋_GB2312"/>
          <w:sz w:val="32"/>
          <w:szCs w:val="32"/>
          <w:highlight w:val="none"/>
          <w:lang w:eastAsia="zh-CN"/>
        </w:rPr>
        <w:t>，</w:t>
      </w:r>
      <w:r>
        <w:rPr>
          <w:rFonts w:hint="eastAsia" w:ascii="仿宋_GB2312" w:eastAsia="仿宋_GB2312"/>
          <w:sz w:val="32"/>
          <w:szCs w:val="32"/>
          <w:highlight w:val="none"/>
        </w:rPr>
        <w:t>由主要成员单位分管</w:t>
      </w:r>
      <w:r>
        <w:rPr>
          <w:rFonts w:hint="eastAsia" w:ascii="仿宋_GB2312" w:eastAsia="仿宋_GB2312"/>
          <w:sz w:val="32"/>
          <w:szCs w:val="32"/>
          <w:highlight w:val="none"/>
          <w:lang w:eastAsia="zh-CN"/>
        </w:rPr>
        <w:t>负责人</w:t>
      </w:r>
      <w:r>
        <w:rPr>
          <w:rFonts w:hint="eastAsia" w:ascii="仿宋_GB2312" w:eastAsia="仿宋_GB2312"/>
          <w:sz w:val="32"/>
          <w:szCs w:val="32"/>
          <w:highlight w:val="none"/>
        </w:rPr>
        <w:t>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sz w:val="32"/>
          <w:szCs w:val="32"/>
          <w:highlight w:val="none"/>
        </w:rPr>
        <w:t>启动</w:t>
      </w:r>
      <w:r>
        <w:rPr>
          <w:rFonts w:eastAsia="仿宋_GB2312"/>
          <w:sz w:val="32"/>
          <w:szCs w:val="32"/>
          <w:highlight w:val="none"/>
        </w:rPr>
        <w:t>Ⅱ</w:t>
      </w:r>
      <w:r>
        <w:rPr>
          <w:rFonts w:hint="eastAsia" w:eastAsia="仿宋_GB2312"/>
          <w:sz w:val="32"/>
          <w:szCs w:val="32"/>
          <w:highlight w:val="none"/>
        </w:rPr>
        <w:t>级应急响应后，</w:t>
      </w:r>
      <w:r>
        <w:rPr>
          <w:rFonts w:hint="eastAsia" w:ascii="仿宋_GB2312" w:eastAsia="仿宋_GB2312"/>
          <w:sz w:val="32"/>
          <w:szCs w:val="32"/>
          <w:highlight w:val="none"/>
        </w:rPr>
        <w:t>由</w:t>
      </w:r>
      <w:r>
        <w:rPr>
          <w:rFonts w:hint="eastAsia" w:ascii="仿宋_GB2312" w:eastAsia="仿宋_GB2312"/>
          <w:sz w:val="32"/>
          <w:szCs w:val="32"/>
          <w:highlight w:val="none"/>
          <w:lang w:val="en-US" w:eastAsia="zh-CN"/>
        </w:rPr>
        <w:t>区委宣传部常务</w:t>
      </w:r>
      <w:r>
        <w:rPr>
          <w:rFonts w:hint="eastAsia" w:ascii="仿宋_GB2312" w:eastAsia="仿宋_GB2312"/>
          <w:sz w:val="32"/>
          <w:szCs w:val="32"/>
          <w:highlight w:val="none"/>
          <w:lang w:eastAsia="zh-CN"/>
        </w:rPr>
        <w:t>副部长</w:t>
      </w:r>
      <w:r>
        <w:rPr>
          <w:rFonts w:hint="eastAsia" w:ascii="仿宋_GB2312" w:eastAsia="仿宋_GB2312"/>
          <w:sz w:val="32"/>
          <w:szCs w:val="32"/>
          <w:highlight w:val="none"/>
        </w:rPr>
        <w:t>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color w:val="auto"/>
          <w:sz w:val="32"/>
          <w:szCs w:val="32"/>
        </w:rPr>
        <w:t>启动</w:t>
      </w:r>
      <w:r>
        <w:rPr>
          <w:rFonts w:eastAsia="仿宋_GB2312"/>
          <w:color w:val="auto"/>
          <w:sz w:val="32"/>
          <w:szCs w:val="32"/>
        </w:rPr>
        <w:t>Ⅰ</w:t>
      </w:r>
      <w:r>
        <w:rPr>
          <w:rFonts w:hint="eastAsia" w:eastAsia="仿宋_GB2312"/>
          <w:color w:val="auto"/>
          <w:sz w:val="32"/>
          <w:szCs w:val="32"/>
        </w:rPr>
        <w:t>级应急响应</w:t>
      </w:r>
      <w:r>
        <w:rPr>
          <w:rFonts w:eastAsia="仿宋_GB2312"/>
          <w:color w:val="auto"/>
          <w:sz w:val="32"/>
          <w:szCs w:val="32"/>
        </w:rPr>
        <w:t>后</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政府相关副</w:t>
      </w:r>
      <w:r>
        <w:rPr>
          <w:rFonts w:hint="eastAsia" w:eastAsia="仿宋_GB2312"/>
          <w:color w:val="auto"/>
          <w:sz w:val="32"/>
          <w:szCs w:val="32"/>
          <w:lang w:eastAsia="zh-CN"/>
        </w:rPr>
        <w:t>区</w:t>
      </w:r>
      <w:r>
        <w:rPr>
          <w:rFonts w:hint="eastAsia" w:eastAsia="仿宋_GB2312"/>
          <w:color w:val="auto"/>
          <w:sz w:val="32"/>
          <w:szCs w:val="32"/>
        </w:rPr>
        <w:t>长</w:t>
      </w:r>
      <w:r>
        <w:rPr>
          <w:rFonts w:hint="eastAsia" w:ascii="仿宋_GB2312" w:eastAsia="仿宋_GB2312"/>
          <w:color w:val="auto"/>
          <w:sz w:val="32"/>
          <w:szCs w:val="32"/>
        </w:rPr>
        <w:t>担任组负责人</w:t>
      </w:r>
      <w:r>
        <w:rPr>
          <w:rFonts w:hint="eastAsia" w:eastAsia="仿宋_GB2312"/>
          <w:color w:val="auto"/>
          <w:sz w:val="32"/>
          <w:szCs w:val="32"/>
        </w:rPr>
        <w:t>。</w:t>
      </w:r>
    </w:p>
    <w:p>
      <w:pPr>
        <w:widowControl/>
        <w:spacing w:line="580" w:lineRule="exact"/>
        <w:ind w:firstLine="640" w:firstLineChars="200"/>
        <w:jc w:val="left"/>
        <w:rPr>
          <w:rFonts w:hint="eastAsia"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6</w:t>
      </w:r>
      <w:r>
        <w:rPr>
          <w:rFonts w:hint="eastAsia" w:eastAsia="仿宋_GB2312"/>
          <w:sz w:val="32"/>
          <w:szCs w:val="32"/>
          <w:highlight w:val="none"/>
          <w:lang w:eastAsia="zh-CN"/>
        </w:rPr>
        <w:t>）</w:t>
      </w:r>
      <w:r>
        <w:rPr>
          <w:rFonts w:hint="eastAsia" w:ascii="Times New Roman" w:hAnsi="Times New Roman" w:eastAsia="楷体_GB2312" w:cs="楷体_GB2312"/>
          <w:b w:val="0"/>
          <w:bCs w:val="0"/>
          <w:color w:val="000000"/>
          <w:kern w:val="0"/>
          <w:sz w:val="32"/>
          <w:szCs w:val="32"/>
          <w:lang w:val="en-US" w:eastAsia="zh-CN" w:bidi="ar"/>
        </w:rPr>
        <w:t>生产生活保障组</w:t>
      </w:r>
      <w:r>
        <w:rPr>
          <w:rFonts w:hint="eastAsia" w:eastAsia="仿宋_GB2312"/>
          <w:sz w:val="32"/>
          <w:szCs w:val="32"/>
          <w:highlight w:val="none"/>
        </w:rPr>
        <w:t>:成员单位</w:t>
      </w:r>
      <w:r>
        <w:rPr>
          <w:rFonts w:hint="eastAsia" w:eastAsia="仿宋_GB2312"/>
          <w:sz w:val="32"/>
          <w:szCs w:val="32"/>
          <w:highlight w:val="none"/>
          <w:lang w:eastAsia="zh-CN"/>
        </w:rPr>
        <w:t>为区</w:t>
      </w:r>
      <w:r>
        <w:rPr>
          <w:rFonts w:hint="eastAsia" w:eastAsia="仿宋_GB2312"/>
          <w:sz w:val="32"/>
          <w:szCs w:val="32"/>
          <w:highlight w:val="none"/>
        </w:rPr>
        <w:t>委统战部、</w:t>
      </w:r>
      <w:r>
        <w:rPr>
          <w:rFonts w:hint="eastAsia" w:eastAsia="仿宋_GB2312"/>
          <w:sz w:val="32"/>
          <w:szCs w:val="32"/>
          <w:highlight w:val="none"/>
          <w:lang w:eastAsia="zh-CN"/>
        </w:rPr>
        <w:t>区</w:t>
      </w:r>
      <w:r>
        <w:rPr>
          <w:rFonts w:hint="eastAsia" w:eastAsia="仿宋_GB2312"/>
          <w:sz w:val="32"/>
          <w:szCs w:val="32"/>
          <w:highlight w:val="none"/>
        </w:rPr>
        <w:t>发改</w:t>
      </w:r>
      <w:r>
        <w:rPr>
          <w:rFonts w:hint="eastAsia" w:eastAsia="仿宋_GB2312"/>
          <w:sz w:val="32"/>
          <w:szCs w:val="32"/>
          <w:highlight w:val="none"/>
          <w:lang w:eastAsia="zh-CN"/>
        </w:rPr>
        <w:t>局</w:t>
      </w:r>
      <w:r>
        <w:rPr>
          <w:rFonts w:hint="eastAsia" w:eastAsia="仿宋_GB2312"/>
          <w:sz w:val="32"/>
          <w:szCs w:val="32"/>
          <w:highlight w:val="none"/>
        </w:rPr>
        <w:t>、</w:t>
      </w:r>
      <w:r>
        <w:rPr>
          <w:rFonts w:hint="eastAsia" w:eastAsia="仿宋_GB2312"/>
          <w:sz w:val="32"/>
          <w:szCs w:val="32"/>
          <w:highlight w:val="none"/>
          <w:lang w:eastAsia="zh-CN"/>
        </w:rPr>
        <w:t>区</w:t>
      </w:r>
      <w:r>
        <w:rPr>
          <w:rFonts w:hint="eastAsia" w:eastAsia="仿宋_GB2312"/>
          <w:sz w:val="32"/>
          <w:szCs w:val="32"/>
          <w:highlight w:val="none"/>
        </w:rPr>
        <w:t>经信局</w:t>
      </w:r>
      <w:r>
        <w:rPr>
          <w:rFonts w:hint="eastAsia" w:eastAsia="仿宋_GB2312"/>
          <w:sz w:val="32"/>
          <w:szCs w:val="32"/>
          <w:highlight w:val="none"/>
          <w:lang w:eastAsia="zh-CN"/>
        </w:rPr>
        <w:t>、区</w:t>
      </w:r>
      <w:r>
        <w:rPr>
          <w:rFonts w:hint="eastAsia" w:eastAsia="仿宋_GB2312"/>
          <w:sz w:val="32"/>
          <w:szCs w:val="32"/>
          <w:highlight w:val="none"/>
        </w:rPr>
        <w:t>民政局、</w:t>
      </w:r>
      <w:r>
        <w:rPr>
          <w:rFonts w:hint="eastAsia" w:eastAsia="仿宋_GB2312"/>
          <w:sz w:val="32"/>
          <w:szCs w:val="32"/>
          <w:highlight w:val="none"/>
          <w:lang w:eastAsia="zh-CN"/>
        </w:rPr>
        <w:t>区</w:t>
      </w:r>
      <w:r>
        <w:rPr>
          <w:rFonts w:hint="eastAsia" w:eastAsia="仿宋_GB2312"/>
          <w:sz w:val="32"/>
          <w:szCs w:val="32"/>
          <w:highlight w:val="none"/>
        </w:rPr>
        <w:t>财政局、</w:t>
      </w:r>
      <w:r>
        <w:rPr>
          <w:rFonts w:hint="eastAsia" w:eastAsia="仿宋_GB2312"/>
          <w:sz w:val="32"/>
          <w:szCs w:val="32"/>
          <w:highlight w:val="none"/>
          <w:lang w:eastAsia="zh-CN"/>
        </w:rPr>
        <w:t>区</w:t>
      </w:r>
      <w:r>
        <w:rPr>
          <w:rFonts w:hint="eastAsia" w:eastAsia="仿宋_GB2312"/>
          <w:sz w:val="32"/>
          <w:szCs w:val="32"/>
          <w:highlight w:val="none"/>
        </w:rPr>
        <w:t>人力社保局、</w:t>
      </w:r>
      <w:r>
        <w:rPr>
          <w:rFonts w:hint="eastAsia" w:eastAsia="仿宋_GB2312"/>
          <w:sz w:val="32"/>
          <w:szCs w:val="32"/>
          <w:highlight w:val="none"/>
          <w:lang w:eastAsia="zh-CN"/>
        </w:rPr>
        <w:t>区</w:t>
      </w:r>
      <w:r>
        <w:rPr>
          <w:rFonts w:hint="eastAsia" w:eastAsia="仿宋_GB2312"/>
          <w:sz w:val="32"/>
          <w:szCs w:val="32"/>
          <w:highlight w:val="none"/>
        </w:rPr>
        <w:t>住建局、</w:t>
      </w:r>
      <w:r>
        <w:rPr>
          <w:rFonts w:hint="eastAsia" w:eastAsia="仿宋_GB2312"/>
          <w:sz w:val="32"/>
          <w:szCs w:val="32"/>
          <w:highlight w:val="none"/>
          <w:lang w:eastAsia="zh-CN"/>
        </w:rPr>
        <w:t>区</w:t>
      </w:r>
      <w:r>
        <w:rPr>
          <w:rFonts w:hint="eastAsia" w:eastAsia="仿宋_GB2312"/>
          <w:sz w:val="32"/>
          <w:szCs w:val="32"/>
          <w:highlight w:val="none"/>
        </w:rPr>
        <w:t>交通运输局、</w:t>
      </w:r>
      <w:r>
        <w:rPr>
          <w:rFonts w:hint="eastAsia" w:eastAsia="仿宋_GB2312"/>
          <w:sz w:val="32"/>
          <w:szCs w:val="32"/>
          <w:highlight w:val="none"/>
          <w:lang w:eastAsia="zh-CN"/>
        </w:rPr>
        <w:t>区</w:t>
      </w:r>
      <w:r>
        <w:rPr>
          <w:rFonts w:hint="eastAsia" w:eastAsia="仿宋_GB2312"/>
          <w:sz w:val="32"/>
          <w:szCs w:val="32"/>
          <w:highlight w:val="none"/>
        </w:rPr>
        <w:t>农业农村局、</w:t>
      </w:r>
      <w:r>
        <w:rPr>
          <w:rFonts w:hint="eastAsia" w:eastAsia="仿宋_GB2312"/>
          <w:sz w:val="32"/>
          <w:szCs w:val="32"/>
          <w:highlight w:val="none"/>
          <w:lang w:eastAsia="zh-CN"/>
        </w:rPr>
        <w:t>区</w:t>
      </w:r>
      <w:r>
        <w:rPr>
          <w:rFonts w:hint="eastAsia" w:eastAsia="仿宋_GB2312"/>
          <w:sz w:val="32"/>
          <w:szCs w:val="32"/>
          <w:highlight w:val="none"/>
        </w:rPr>
        <w:t>商务局、</w:t>
      </w:r>
      <w:r>
        <w:rPr>
          <w:rFonts w:hint="eastAsia" w:eastAsia="仿宋_GB2312"/>
          <w:sz w:val="32"/>
          <w:szCs w:val="32"/>
          <w:highlight w:val="none"/>
          <w:lang w:eastAsia="zh-CN"/>
        </w:rPr>
        <w:t>区</w:t>
      </w:r>
      <w:r>
        <w:rPr>
          <w:rFonts w:hint="eastAsia" w:eastAsia="仿宋_GB2312"/>
          <w:sz w:val="32"/>
          <w:szCs w:val="32"/>
          <w:highlight w:val="none"/>
        </w:rPr>
        <w:t>卫生健康</w:t>
      </w:r>
      <w:r>
        <w:rPr>
          <w:rFonts w:hint="eastAsia" w:eastAsia="仿宋_GB2312"/>
          <w:sz w:val="32"/>
          <w:szCs w:val="32"/>
          <w:highlight w:val="none"/>
          <w:lang w:eastAsia="zh-CN"/>
        </w:rPr>
        <w:t>局</w:t>
      </w:r>
      <w:r>
        <w:rPr>
          <w:rFonts w:hint="eastAsia" w:eastAsia="仿宋_GB2312"/>
          <w:sz w:val="32"/>
          <w:szCs w:val="32"/>
          <w:highlight w:val="none"/>
        </w:rPr>
        <w:t>、</w:t>
      </w:r>
      <w:r>
        <w:rPr>
          <w:rFonts w:hint="eastAsia" w:eastAsia="仿宋_GB2312"/>
          <w:sz w:val="32"/>
          <w:szCs w:val="32"/>
          <w:highlight w:val="none"/>
          <w:lang w:eastAsia="zh-CN"/>
        </w:rPr>
        <w:t>区市场监督管理</w:t>
      </w:r>
      <w:r>
        <w:rPr>
          <w:rFonts w:hint="eastAsia" w:eastAsia="仿宋_GB2312"/>
          <w:sz w:val="32"/>
          <w:szCs w:val="32"/>
          <w:highlight w:val="none"/>
        </w:rPr>
        <w:t>局、</w:t>
      </w:r>
      <w:r>
        <w:rPr>
          <w:rFonts w:hint="eastAsia" w:eastAsia="仿宋_GB2312"/>
          <w:sz w:val="32"/>
          <w:szCs w:val="32"/>
          <w:highlight w:val="none"/>
          <w:lang w:eastAsia="zh-CN"/>
        </w:rPr>
        <w:t>市</w:t>
      </w:r>
      <w:r>
        <w:rPr>
          <w:rFonts w:hint="eastAsia" w:eastAsia="仿宋_GB2312"/>
          <w:sz w:val="32"/>
          <w:szCs w:val="32"/>
          <w:highlight w:val="none"/>
        </w:rPr>
        <w:t>医疗保障局</w:t>
      </w:r>
      <w:r>
        <w:rPr>
          <w:rFonts w:hint="eastAsia" w:eastAsia="仿宋_GB2312"/>
          <w:sz w:val="32"/>
          <w:szCs w:val="32"/>
          <w:highlight w:val="none"/>
          <w:lang w:eastAsia="zh-CN"/>
        </w:rPr>
        <w:t>鹿城分局</w:t>
      </w:r>
      <w:r>
        <w:rPr>
          <w:rFonts w:hint="eastAsia" w:eastAsia="仿宋_GB2312"/>
          <w:sz w:val="32"/>
          <w:szCs w:val="32"/>
          <w:highlight w:val="none"/>
        </w:rPr>
        <w:t>、</w:t>
      </w:r>
      <w:r>
        <w:rPr>
          <w:rFonts w:hint="eastAsia" w:eastAsia="仿宋_GB2312"/>
          <w:sz w:val="32"/>
          <w:szCs w:val="32"/>
          <w:highlight w:val="none"/>
          <w:lang w:eastAsia="zh-CN"/>
        </w:rPr>
        <w:t>区</w:t>
      </w:r>
      <w:r>
        <w:rPr>
          <w:rFonts w:hint="eastAsia" w:eastAsia="仿宋_GB2312"/>
          <w:sz w:val="32"/>
          <w:szCs w:val="32"/>
          <w:highlight w:val="none"/>
        </w:rPr>
        <w:t>机关事务管理</w:t>
      </w:r>
      <w:r>
        <w:rPr>
          <w:rFonts w:hint="eastAsia" w:eastAsia="仿宋_GB2312"/>
          <w:sz w:val="32"/>
          <w:szCs w:val="32"/>
          <w:highlight w:val="none"/>
          <w:lang w:eastAsia="zh-CN"/>
        </w:rPr>
        <w:t>中心</w:t>
      </w:r>
      <w:r>
        <w:rPr>
          <w:rFonts w:hint="eastAsia" w:eastAsia="仿宋_GB2312"/>
          <w:sz w:val="32"/>
          <w:szCs w:val="32"/>
          <w:highlight w:val="none"/>
        </w:rPr>
        <w:t>、</w:t>
      </w:r>
      <w:r>
        <w:rPr>
          <w:rFonts w:hint="eastAsia" w:eastAsia="仿宋_GB2312"/>
          <w:sz w:val="32"/>
          <w:szCs w:val="32"/>
          <w:highlight w:val="none"/>
          <w:lang w:eastAsia="zh-CN"/>
        </w:rPr>
        <w:t>区投资促进服务中心、区供电分局</w:t>
      </w:r>
      <w:r>
        <w:rPr>
          <w:rFonts w:hint="eastAsia" w:eastAsia="仿宋_GB2312"/>
          <w:sz w:val="32"/>
          <w:szCs w:val="32"/>
          <w:highlight w:val="none"/>
        </w:rPr>
        <w:t>等。主要职责为</w:t>
      </w:r>
      <w:r>
        <w:rPr>
          <w:rFonts w:hint="eastAsia" w:ascii="仿宋_GB2312" w:hAnsi="仿宋_GB2312" w:eastAsia="仿宋_GB2312" w:cs="仿宋_GB2312"/>
          <w:sz w:val="32"/>
          <w:szCs w:val="32"/>
        </w:rPr>
        <w:t>负责全面掌握防控物资供需情况，及时了解防控应急物资需求动态和生产、流通、库存及资源保障情况，协调防控应急物资供需、生产、储备等方面事宜，做好物资调拨调配；负责协调落实集中医学观察点；负责研究制定疫情防控工作所需的项目立项、预算安排、经费使用等计划并组织实施；统筹做好防控资金保障；督促各街镇、各部门落实各项</w:t>
      </w:r>
      <w:r>
        <w:rPr>
          <w:rFonts w:hint="eastAsia" w:ascii="仿宋_GB2312" w:hAnsi="仿宋_GB2312" w:eastAsia="仿宋_GB2312" w:cs="仿宋_GB2312"/>
          <w:sz w:val="32"/>
          <w:szCs w:val="32"/>
          <w:lang w:eastAsia="zh-CN"/>
        </w:rPr>
        <w:t>物资</w:t>
      </w:r>
      <w:r>
        <w:rPr>
          <w:rFonts w:hint="eastAsia" w:ascii="仿宋_GB2312" w:hAnsi="仿宋_GB2312" w:eastAsia="仿宋_GB2312" w:cs="仿宋_GB2312"/>
          <w:sz w:val="32"/>
          <w:szCs w:val="32"/>
        </w:rPr>
        <w:t>保障措施；协助做好涉及疫情防控的紧缺工人安排和物资运输工作；监测卫生清洁用品市场动态及供给保障工作</w:t>
      </w:r>
      <w:r>
        <w:rPr>
          <w:rFonts w:hint="eastAsia" w:eastAsia="仿宋_GB2312"/>
          <w:sz w:val="32"/>
          <w:szCs w:val="32"/>
          <w:highlight w:val="none"/>
        </w:rPr>
        <w:t>；承担</w:t>
      </w:r>
      <w:r>
        <w:rPr>
          <w:rFonts w:hint="eastAsia" w:eastAsia="仿宋_GB2312"/>
          <w:sz w:val="32"/>
          <w:szCs w:val="32"/>
          <w:highlight w:val="none"/>
          <w:lang w:eastAsia="zh-CN"/>
        </w:rPr>
        <w:t>区</w:t>
      </w:r>
      <w:r>
        <w:rPr>
          <w:rFonts w:hint="eastAsia" w:eastAsia="仿宋_GB2312"/>
          <w:sz w:val="32"/>
          <w:szCs w:val="32"/>
          <w:highlight w:val="none"/>
        </w:rPr>
        <w:t>领导小组交办的其他事项。</w:t>
      </w:r>
    </w:p>
    <w:p>
      <w:pPr>
        <w:widowControl/>
        <w:spacing w:line="600" w:lineRule="exact"/>
        <w:ind w:firstLine="640" w:firstLineChars="200"/>
        <w:jc w:val="left"/>
        <w:rPr>
          <w:rFonts w:hint="eastAsia" w:eastAsia="仿宋_GB2312"/>
          <w:sz w:val="32"/>
          <w:szCs w:val="32"/>
          <w:highlight w:val="none"/>
          <w:u w:val="none"/>
          <w:lang w:eastAsia="zh-CN"/>
        </w:rPr>
      </w:pPr>
      <w:r>
        <w:rPr>
          <w:rFonts w:hint="default" w:eastAsia="仿宋_GB2312"/>
          <w:sz w:val="32"/>
          <w:szCs w:val="32"/>
          <w:highlight w:val="none"/>
          <w:u w:val="none"/>
        </w:rPr>
        <w:t>启动Ⅲ级</w:t>
      </w:r>
      <w:r>
        <w:rPr>
          <w:rFonts w:hint="eastAsia" w:eastAsia="仿宋_GB2312"/>
          <w:sz w:val="32"/>
          <w:szCs w:val="32"/>
          <w:highlight w:val="none"/>
        </w:rPr>
        <w:t>应急响应后</w:t>
      </w:r>
      <w:r>
        <w:rPr>
          <w:rFonts w:hint="default" w:eastAsia="仿宋_GB2312"/>
          <w:sz w:val="32"/>
          <w:szCs w:val="32"/>
          <w:highlight w:val="none"/>
          <w:lang w:eastAsia="zh-CN"/>
        </w:rPr>
        <w:t>，</w:t>
      </w:r>
      <w:r>
        <w:rPr>
          <w:rFonts w:hint="eastAsia" w:ascii="仿宋_GB2312" w:eastAsia="仿宋_GB2312"/>
          <w:sz w:val="32"/>
          <w:szCs w:val="32"/>
          <w:highlight w:val="none"/>
        </w:rPr>
        <w:t>由主要成员单位分管</w:t>
      </w:r>
      <w:r>
        <w:rPr>
          <w:rFonts w:hint="eastAsia" w:ascii="仿宋_GB2312" w:eastAsia="仿宋_GB2312"/>
          <w:sz w:val="32"/>
          <w:szCs w:val="32"/>
          <w:highlight w:val="none"/>
          <w:lang w:eastAsia="zh-CN"/>
        </w:rPr>
        <w:t>负责人</w:t>
      </w:r>
      <w:r>
        <w:rPr>
          <w:rFonts w:hint="eastAsia" w:ascii="仿宋_GB2312" w:eastAsia="仿宋_GB2312"/>
          <w:sz w:val="32"/>
          <w:szCs w:val="32"/>
          <w:highlight w:val="none"/>
        </w:rPr>
        <w:t>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sz w:val="32"/>
          <w:szCs w:val="32"/>
          <w:highlight w:val="none"/>
        </w:rPr>
        <w:t>启动</w:t>
      </w:r>
      <w:r>
        <w:rPr>
          <w:rFonts w:eastAsia="仿宋_GB2312"/>
          <w:sz w:val="32"/>
          <w:szCs w:val="32"/>
          <w:highlight w:val="none"/>
        </w:rPr>
        <w:t>Ⅱ</w:t>
      </w:r>
      <w:r>
        <w:rPr>
          <w:rFonts w:hint="eastAsia" w:eastAsia="仿宋_GB2312"/>
          <w:sz w:val="32"/>
          <w:szCs w:val="32"/>
          <w:highlight w:val="none"/>
        </w:rPr>
        <w:t>级应急响应</w:t>
      </w:r>
      <w:r>
        <w:rPr>
          <w:rFonts w:hint="eastAsia" w:eastAsia="仿宋_GB2312"/>
          <w:sz w:val="32"/>
          <w:szCs w:val="32"/>
          <w:highlight w:val="none"/>
          <w:u w:val="none"/>
        </w:rPr>
        <w:t>后，由</w:t>
      </w:r>
      <w:r>
        <w:rPr>
          <w:rFonts w:hint="eastAsia" w:eastAsia="仿宋_GB2312"/>
          <w:sz w:val="32"/>
          <w:szCs w:val="32"/>
          <w:highlight w:val="none"/>
          <w:u w:val="none"/>
          <w:lang w:eastAsia="zh-CN"/>
        </w:rPr>
        <w:t>区政府办公室相关副主任或</w:t>
      </w:r>
      <w:r>
        <w:rPr>
          <w:rFonts w:hint="eastAsia" w:eastAsia="仿宋_GB2312"/>
          <w:sz w:val="32"/>
          <w:szCs w:val="32"/>
          <w:highlight w:val="none"/>
          <w:u w:val="none"/>
        </w:rPr>
        <w:t>主要成员单位主要负责人担任</w:t>
      </w:r>
      <w:r>
        <w:rPr>
          <w:rFonts w:hint="eastAsia" w:eastAsia="仿宋_GB2312"/>
          <w:sz w:val="32"/>
          <w:szCs w:val="32"/>
          <w:highlight w:val="none"/>
          <w:u w:val="none"/>
          <w:lang w:val="en-US" w:eastAsia="zh-CN"/>
        </w:rPr>
        <w:t>组</w:t>
      </w:r>
      <w:r>
        <w:rPr>
          <w:rFonts w:hint="eastAsia" w:eastAsia="仿宋_GB2312"/>
          <w:sz w:val="32"/>
          <w:szCs w:val="32"/>
          <w:highlight w:val="none"/>
          <w:u w:val="none"/>
        </w:rPr>
        <w:t>负责人</w:t>
      </w:r>
      <w:r>
        <w:rPr>
          <w:rFonts w:hint="eastAsia" w:eastAsia="仿宋_GB2312"/>
          <w:sz w:val="32"/>
          <w:szCs w:val="32"/>
          <w:highlight w:val="none"/>
          <w:u w:val="none"/>
          <w:lang w:eastAsia="zh-CN"/>
        </w:rPr>
        <w:t>；</w:t>
      </w:r>
      <w:r>
        <w:rPr>
          <w:rFonts w:hint="eastAsia" w:eastAsia="仿宋_GB2312"/>
          <w:sz w:val="32"/>
          <w:szCs w:val="32"/>
          <w:highlight w:val="none"/>
          <w:u w:val="none"/>
        </w:rPr>
        <w:t>启动</w:t>
      </w:r>
      <w:r>
        <w:rPr>
          <w:rFonts w:hint="default" w:eastAsia="仿宋_GB2312"/>
          <w:sz w:val="32"/>
          <w:szCs w:val="32"/>
          <w:highlight w:val="none"/>
          <w:u w:val="none"/>
        </w:rPr>
        <w:t>Ⅰ</w:t>
      </w:r>
      <w:r>
        <w:rPr>
          <w:rFonts w:hint="eastAsia" w:eastAsia="仿宋_GB2312"/>
          <w:sz w:val="32"/>
          <w:szCs w:val="32"/>
          <w:highlight w:val="none"/>
          <w:u w:val="none"/>
        </w:rPr>
        <w:t>级应急响应</w:t>
      </w:r>
      <w:r>
        <w:rPr>
          <w:rFonts w:hint="default" w:eastAsia="仿宋_GB2312"/>
          <w:sz w:val="32"/>
          <w:szCs w:val="32"/>
          <w:highlight w:val="none"/>
          <w:u w:val="none"/>
        </w:rPr>
        <w:t>后</w:t>
      </w:r>
      <w:r>
        <w:rPr>
          <w:rFonts w:hint="eastAsia" w:eastAsia="仿宋_GB2312"/>
          <w:sz w:val="32"/>
          <w:szCs w:val="32"/>
          <w:highlight w:val="none"/>
          <w:u w:val="none"/>
        </w:rPr>
        <w:t>，由</w:t>
      </w:r>
      <w:r>
        <w:rPr>
          <w:rFonts w:hint="eastAsia" w:eastAsia="仿宋_GB2312"/>
          <w:sz w:val="32"/>
          <w:szCs w:val="32"/>
          <w:highlight w:val="none"/>
          <w:u w:val="none"/>
          <w:lang w:eastAsia="zh-CN"/>
        </w:rPr>
        <w:t>区</w:t>
      </w:r>
      <w:r>
        <w:rPr>
          <w:rFonts w:hint="eastAsia" w:eastAsia="仿宋_GB2312"/>
          <w:sz w:val="32"/>
          <w:szCs w:val="32"/>
          <w:highlight w:val="none"/>
          <w:u w:val="none"/>
        </w:rPr>
        <w:t>政府相关副</w:t>
      </w:r>
      <w:r>
        <w:rPr>
          <w:rFonts w:hint="eastAsia" w:eastAsia="仿宋_GB2312"/>
          <w:sz w:val="32"/>
          <w:szCs w:val="32"/>
          <w:highlight w:val="none"/>
          <w:u w:val="none"/>
          <w:lang w:eastAsia="zh-CN"/>
        </w:rPr>
        <w:t>区</w:t>
      </w:r>
      <w:r>
        <w:rPr>
          <w:rFonts w:hint="eastAsia" w:eastAsia="仿宋_GB2312"/>
          <w:sz w:val="32"/>
          <w:szCs w:val="32"/>
          <w:highlight w:val="none"/>
          <w:u w:val="none"/>
        </w:rPr>
        <w:t>长担任组负责人。</w:t>
      </w:r>
    </w:p>
    <w:p>
      <w:pPr>
        <w:widowControl/>
        <w:spacing w:line="600" w:lineRule="exact"/>
        <w:ind w:firstLine="640" w:firstLineChars="200"/>
        <w:jc w:val="both"/>
        <w:rPr>
          <w:rFonts w:hint="eastAsia" w:eastAsia="仿宋_GB2312"/>
          <w:sz w:val="32"/>
          <w:szCs w:val="32"/>
          <w:highlight w:val="none"/>
          <w:lang w:eastAsia="zh-CN"/>
        </w:rPr>
      </w:pPr>
      <w:r>
        <w:rPr>
          <w:rFonts w:hint="eastAsia" w:eastAsia="仿宋_GB2312"/>
          <w:sz w:val="32"/>
          <w:szCs w:val="32"/>
          <w:highlight w:val="none"/>
        </w:rPr>
        <w:t>（</w:t>
      </w:r>
      <w:r>
        <w:rPr>
          <w:rFonts w:hint="eastAsia" w:eastAsia="仿宋_GB2312"/>
          <w:sz w:val="32"/>
          <w:szCs w:val="32"/>
          <w:highlight w:val="none"/>
          <w:lang w:val="en-US" w:eastAsia="zh-CN"/>
        </w:rPr>
        <w:t>7</w:t>
      </w:r>
      <w:r>
        <w:rPr>
          <w:rFonts w:hint="eastAsia" w:eastAsia="仿宋_GB2312"/>
          <w:sz w:val="32"/>
          <w:szCs w:val="32"/>
          <w:highlight w:val="none"/>
        </w:rPr>
        <w:t>）督查组:成员单位</w:t>
      </w:r>
      <w:r>
        <w:rPr>
          <w:rFonts w:hint="eastAsia" w:eastAsia="仿宋_GB2312"/>
          <w:sz w:val="32"/>
          <w:szCs w:val="32"/>
          <w:highlight w:val="none"/>
          <w:lang w:eastAsia="zh-CN"/>
        </w:rPr>
        <w:t>为区</w:t>
      </w:r>
      <w:r>
        <w:rPr>
          <w:rFonts w:hint="eastAsia" w:eastAsia="仿宋_GB2312"/>
          <w:sz w:val="32"/>
          <w:szCs w:val="32"/>
          <w:highlight w:val="none"/>
        </w:rPr>
        <w:t>纪委</w:t>
      </w:r>
      <w:r>
        <w:rPr>
          <w:rFonts w:hint="eastAsia" w:eastAsia="仿宋_GB2312"/>
          <w:sz w:val="32"/>
          <w:szCs w:val="32"/>
          <w:highlight w:val="none"/>
          <w:lang w:eastAsia="zh-CN"/>
        </w:rPr>
        <w:t>区</w:t>
      </w:r>
      <w:r>
        <w:rPr>
          <w:rFonts w:hint="eastAsia" w:eastAsia="仿宋_GB2312"/>
          <w:sz w:val="32"/>
          <w:szCs w:val="32"/>
          <w:highlight w:val="none"/>
        </w:rPr>
        <w:t>监委、</w:t>
      </w:r>
      <w:r>
        <w:rPr>
          <w:rFonts w:hint="eastAsia" w:eastAsia="仿宋_GB2312"/>
          <w:sz w:val="32"/>
          <w:szCs w:val="32"/>
          <w:highlight w:val="none"/>
          <w:lang w:eastAsia="zh-CN"/>
        </w:rPr>
        <w:t>区</w:t>
      </w:r>
      <w:r>
        <w:rPr>
          <w:rFonts w:hint="eastAsia" w:eastAsia="仿宋_GB2312"/>
          <w:sz w:val="32"/>
          <w:szCs w:val="32"/>
          <w:highlight w:val="none"/>
        </w:rPr>
        <w:t>委办公室、</w:t>
      </w:r>
      <w:r>
        <w:rPr>
          <w:rFonts w:hint="eastAsia" w:eastAsia="仿宋_GB2312"/>
          <w:sz w:val="32"/>
          <w:szCs w:val="32"/>
          <w:highlight w:val="none"/>
          <w:lang w:eastAsia="zh-CN"/>
        </w:rPr>
        <w:t>区</w:t>
      </w:r>
      <w:r>
        <w:rPr>
          <w:rFonts w:hint="eastAsia" w:eastAsia="仿宋_GB2312"/>
          <w:sz w:val="32"/>
          <w:szCs w:val="32"/>
          <w:highlight w:val="none"/>
        </w:rPr>
        <w:t>政府办公室、</w:t>
      </w:r>
      <w:r>
        <w:rPr>
          <w:rFonts w:hint="eastAsia" w:eastAsia="仿宋_GB2312"/>
          <w:sz w:val="32"/>
          <w:szCs w:val="32"/>
          <w:highlight w:val="none"/>
          <w:lang w:eastAsia="zh-CN"/>
        </w:rPr>
        <w:t>区</w:t>
      </w:r>
      <w:r>
        <w:rPr>
          <w:rFonts w:hint="eastAsia" w:eastAsia="仿宋_GB2312"/>
          <w:sz w:val="32"/>
          <w:szCs w:val="32"/>
          <w:highlight w:val="none"/>
        </w:rPr>
        <w:t>委组织部、</w:t>
      </w:r>
      <w:r>
        <w:rPr>
          <w:rFonts w:hint="eastAsia" w:eastAsia="仿宋_GB2312"/>
          <w:sz w:val="32"/>
          <w:szCs w:val="32"/>
          <w:highlight w:val="none"/>
          <w:lang w:eastAsia="zh-CN"/>
        </w:rPr>
        <w:t>区</w:t>
      </w:r>
      <w:r>
        <w:rPr>
          <w:rFonts w:hint="eastAsia" w:eastAsia="仿宋_GB2312"/>
          <w:sz w:val="32"/>
          <w:szCs w:val="32"/>
          <w:highlight w:val="none"/>
        </w:rPr>
        <w:t>卫生健康</w:t>
      </w:r>
      <w:r>
        <w:rPr>
          <w:rFonts w:hint="eastAsia" w:eastAsia="仿宋_GB2312"/>
          <w:sz w:val="32"/>
          <w:szCs w:val="32"/>
          <w:highlight w:val="none"/>
          <w:lang w:eastAsia="zh-CN"/>
        </w:rPr>
        <w:t>局</w:t>
      </w:r>
      <w:r>
        <w:rPr>
          <w:rFonts w:hint="eastAsia" w:eastAsia="仿宋_GB2312"/>
          <w:sz w:val="32"/>
          <w:szCs w:val="32"/>
          <w:highlight w:val="none"/>
        </w:rPr>
        <w:t>等。主要职责为</w:t>
      </w:r>
      <w:r>
        <w:rPr>
          <w:rFonts w:hint="eastAsia" w:ascii="仿宋_GB2312" w:hAnsi="仿宋_GB2312" w:eastAsia="仿宋_GB2312" w:cs="仿宋_GB2312"/>
          <w:sz w:val="32"/>
          <w:szCs w:val="32"/>
        </w:rPr>
        <w:t>负责对疫情防控工作落实情况进行督导检查，督促各街镇各部门落实防控措施，对</w:t>
      </w:r>
      <w:r>
        <w:rPr>
          <w:rFonts w:hint="eastAsia" w:ascii="仿宋_GB2312" w:hAnsi="仿宋_GB2312" w:eastAsia="仿宋_GB2312" w:cs="仿宋_GB2312"/>
          <w:sz w:val="32"/>
          <w:szCs w:val="32"/>
          <w:lang w:eastAsia="zh-CN"/>
        </w:rPr>
        <w:t>属地责任、主体责任、监管责任履行落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实不到位的，依法依规严肃追责</w:t>
      </w:r>
      <w:r>
        <w:rPr>
          <w:rFonts w:hint="eastAsia" w:ascii="仿宋_GB2312" w:hAnsi="仿宋_GB2312" w:eastAsia="仿宋_GB2312" w:cs="仿宋_GB2312"/>
          <w:sz w:val="32"/>
          <w:szCs w:val="32"/>
        </w:rPr>
        <w:t>。根据需要抽调干部充实疫情防控力量，组织发动各级党组织以及广大党员干部发挥战斗堡垒和先锋模范作用</w:t>
      </w:r>
      <w:r>
        <w:rPr>
          <w:rFonts w:hint="eastAsia" w:eastAsia="仿宋_GB2312"/>
          <w:sz w:val="32"/>
          <w:szCs w:val="32"/>
          <w:highlight w:val="none"/>
          <w:lang w:eastAsia="zh-CN"/>
        </w:rPr>
        <w:t>。</w:t>
      </w:r>
    </w:p>
    <w:p>
      <w:pPr>
        <w:widowControl/>
        <w:spacing w:line="600" w:lineRule="exact"/>
        <w:ind w:firstLine="640" w:firstLineChars="200"/>
        <w:jc w:val="left"/>
        <w:rPr>
          <w:rFonts w:hint="eastAsia" w:eastAsia="仿宋_GB2312"/>
          <w:sz w:val="32"/>
          <w:szCs w:val="32"/>
          <w:highlight w:val="none"/>
          <w:lang w:eastAsia="zh-CN"/>
        </w:rPr>
      </w:pPr>
      <w:r>
        <w:rPr>
          <w:rFonts w:hint="default" w:eastAsia="仿宋_GB2312"/>
          <w:sz w:val="32"/>
          <w:szCs w:val="32"/>
          <w:highlight w:val="none"/>
          <w:u w:val="none"/>
        </w:rPr>
        <w:t>启动Ⅲ级</w:t>
      </w:r>
      <w:r>
        <w:rPr>
          <w:rFonts w:hint="eastAsia" w:eastAsia="仿宋_GB2312"/>
          <w:sz w:val="32"/>
          <w:szCs w:val="32"/>
          <w:highlight w:val="none"/>
        </w:rPr>
        <w:t>应急响应后</w:t>
      </w:r>
      <w:r>
        <w:rPr>
          <w:rFonts w:hint="default" w:eastAsia="仿宋_GB2312"/>
          <w:sz w:val="32"/>
          <w:szCs w:val="32"/>
          <w:highlight w:val="none"/>
          <w:lang w:eastAsia="zh-CN"/>
        </w:rPr>
        <w:t>，</w:t>
      </w:r>
      <w:r>
        <w:rPr>
          <w:rFonts w:hint="eastAsia" w:ascii="仿宋_GB2312" w:eastAsia="仿宋_GB2312"/>
          <w:sz w:val="32"/>
          <w:szCs w:val="32"/>
          <w:highlight w:val="none"/>
        </w:rPr>
        <w:t>由主要成员单位分管</w:t>
      </w:r>
      <w:r>
        <w:rPr>
          <w:rFonts w:hint="eastAsia" w:ascii="仿宋_GB2312" w:eastAsia="仿宋_GB2312"/>
          <w:sz w:val="32"/>
          <w:szCs w:val="32"/>
          <w:highlight w:val="none"/>
          <w:lang w:eastAsia="zh-CN"/>
        </w:rPr>
        <w:t>负责人</w:t>
      </w:r>
      <w:r>
        <w:rPr>
          <w:rFonts w:hint="eastAsia" w:ascii="仿宋_GB2312" w:eastAsia="仿宋_GB2312"/>
          <w:sz w:val="32"/>
          <w:szCs w:val="32"/>
          <w:highlight w:val="none"/>
        </w:rPr>
        <w:t>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ascii="仿宋_GB2312" w:eastAsia="仿宋_GB2312"/>
          <w:sz w:val="32"/>
          <w:szCs w:val="32"/>
          <w:highlight w:val="none"/>
          <w:lang w:eastAsia="zh-CN"/>
        </w:rPr>
        <w:t>；</w:t>
      </w:r>
      <w:r>
        <w:rPr>
          <w:rFonts w:hint="eastAsia" w:eastAsia="仿宋_GB2312"/>
          <w:sz w:val="32"/>
          <w:szCs w:val="32"/>
          <w:highlight w:val="none"/>
        </w:rPr>
        <w:t>启动</w:t>
      </w:r>
      <w:r>
        <w:rPr>
          <w:rFonts w:eastAsia="仿宋_GB2312"/>
          <w:sz w:val="32"/>
          <w:szCs w:val="32"/>
          <w:highlight w:val="none"/>
        </w:rPr>
        <w:t>Ⅱ</w:t>
      </w:r>
      <w:r>
        <w:rPr>
          <w:rFonts w:hint="eastAsia" w:eastAsia="仿宋_GB2312"/>
          <w:sz w:val="32"/>
          <w:szCs w:val="32"/>
          <w:highlight w:val="none"/>
        </w:rPr>
        <w:t>级应急响应后，</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纪委</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监委常务负责人和</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委组织部常务负责人担任</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负责人</w:t>
      </w:r>
      <w:r>
        <w:rPr>
          <w:rFonts w:hint="eastAsia" w:eastAsia="仿宋_GB2312"/>
          <w:sz w:val="32"/>
          <w:szCs w:val="32"/>
          <w:highlight w:val="none"/>
          <w:lang w:eastAsia="zh-CN"/>
        </w:rPr>
        <w:t>；</w:t>
      </w:r>
      <w:r>
        <w:rPr>
          <w:rFonts w:hint="eastAsia" w:eastAsia="仿宋_GB2312"/>
          <w:color w:val="auto"/>
          <w:sz w:val="32"/>
          <w:szCs w:val="32"/>
        </w:rPr>
        <w:t>启动</w:t>
      </w:r>
      <w:r>
        <w:rPr>
          <w:rFonts w:eastAsia="仿宋_GB2312"/>
          <w:color w:val="auto"/>
          <w:sz w:val="32"/>
          <w:szCs w:val="32"/>
        </w:rPr>
        <w:t>Ⅰ</w:t>
      </w:r>
      <w:r>
        <w:rPr>
          <w:rFonts w:hint="eastAsia" w:eastAsia="仿宋_GB2312"/>
          <w:color w:val="auto"/>
          <w:sz w:val="32"/>
          <w:szCs w:val="32"/>
        </w:rPr>
        <w:t>级应急响应</w:t>
      </w:r>
      <w:r>
        <w:rPr>
          <w:rFonts w:eastAsia="仿宋_GB2312"/>
          <w:color w:val="auto"/>
          <w:sz w:val="32"/>
          <w:szCs w:val="32"/>
        </w:rPr>
        <w:t>后</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政府相关副</w:t>
      </w:r>
      <w:r>
        <w:rPr>
          <w:rFonts w:hint="eastAsia" w:eastAsia="仿宋_GB2312"/>
          <w:color w:val="auto"/>
          <w:sz w:val="32"/>
          <w:szCs w:val="32"/>
          <w:lang w:eastAsia="zh-CN"/>
        </w:rPr>
        <w:t>区</w:t>
      </w:r>
      <w:r>
        <w:rPr>
          <w:rFonts w:hint="eastAsia" w:eastAsia="仿宋_GB2312"/>
          <w:color w:val="auto"/>
          <w:sz w:val="32"/>
          <w:szCs w:val="32"/>
        </w:rPr>
        <w:t>长</w:t>
      </w:r>
      <w:r>
        <w:rPr>
          <w:rFonts w:hint="eastAsia" w:ascii="仿宋_GB2312" w:eastAsia="仿宋_GB2312"/>
          <w:color w:val="auto"/>
          <w:sz w:val="32"/>
          <w:szCs w:val="32"/>
        </w:rPr>
        <w:t>担任组负责人</w:t>
      </w:r>
      <w:r>
        <w:rPr>
          <w:rFonts w:hint="eastAsia" w:eastAsia="仿宋_GB2312"/>
          <w:color w:val="auto"/>
          <w:sz w:val="32"/>
          <w:szCs w:val="32"/>
        </w:rPr>
        <w:t>。</w:t>
      </w:r>
    </w:p>
    <w:p>
      <w:pPr>
        <w:spacing w:line="600" w:lineRule="exact"/>
        <w:ind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.3</w:t>
      </w:r>
      <w:r>
        <w:rPr>
          <w:rFonts w:eastAsia="黑体"/>
          <w:sz w:val="32"/>
          <w:szCs w:val="32"/>
        </w:rPr>
        <w:t xml:space="preserve">  </w:t>
      </w:r>
      <w:r>
        <w:rPr>
          <w:rFonts w:eastAsia="仿宋_GB2312"/>
          <w:sz w:val="32"/>
          <w:szCs w:val="32"/>
        </w:rPr>
        <w:t>专</w:t>
      </w:r>
      <w:r>
        <w:rPr>
          <w:rFonts w:eastAsia="楷体_GB2312"/>
          <w:sz w:val="32"/>
          <w:szCs w:val="32"/>
        </w:rPr>
        <w:t xml:space="preserve">家咨询委员会 </w:t>
      </w:r>
    </w:p>
    <w:p>
      <w:pPr>
        <w:spacing w:line="600" w:lineRule="exact"/>
        <w:ind w:firstLine="640" w:firstLineChars="200"/>
        <w:rPr>
          <w:rFonts w:eastAsia="仿宋_GB2312"/>
          <w:sz w:val="32"/>
          <w:szCs w:val="32"/>
        </w:rPr>
      </w:pP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负责组建事件专家咨询委员会，专家咨询委员会主要职责：</w:t>
      </w:r>
    </w:p>
    <w:p>
      <w:pPr>
        <w:spacing w:line="600" w:lineRule="exact"/>
        <w:ind w:firstLine="640" w:firstLineChars="200"/>
        <w:rPr>
          <w:rFonts w:eastAsia="仿宋_GB2312"/>
          <w:sz w:val="32"/>
          <w:szCs w:val="32"/>
        </w:rPr>
      </w:pPr>
      <w:r>
        <w:rPr>
          <w:rFonts w:eastAsia="仿宋_GB2312"/>
          <w:sz w:val="32"/>
          <w:szCs w:val="32"/>
        </w:rPr>
        <w:t>（1）对日常应急准备提出意见建议，参与制订应急预案和技术方案。</w:t>
      </w:r>
    </w:p>
    <w:p>
      <w:pPr>
        <w:spacing w:line="600" w:lineRule="exact"/>
        <w:ind w:firstLine="640" w:firstLineChars="200"/>
        <w:rPr>
          <w:rFonts w:eastAsia="仿宋_GB2312"/>
          <w:sz w:val="32"/>
          <w:szCs w:val="32"/>
        </w:rPr>
      </w:pPr>
      <w:r>
        <w:rPr>
          <w:rFonts w:eastAsia="仿宋_GB2312"/>
          <w:sz w:val="32"/>
          <w:szCs w:val="32"/>
        </w:rPr>
        <w:t>（2）对事件相关信息进行分析研判和风险评估，提出应对措施意见建议。</w:t>
      </w:r>
    </w:p>
    <w:p>
      <w:pPr>
        <w:spacing w:line="600" w:lineRule="exact"/>
        <w:ind w:firstLine="640" w:firstLineChars="200"/>
        <w:rPr>
          <w:rFonts w:eastAsia="仿宋_GB2312"/>
          <w:sz w:val="32"/>
          <w:szCs w:val="32"/>
        </w:rPr>
      </w:pPr>
      <w:r>
        <w:rPr>
          <w:rFonts w:eastAsia="仿宋_GB2312"/>
          <w:sz w:val="32"/>
          <w:szCs w:val="32"/>
        </w:rPr>
        <w:t>（3）提出应急响应启动、调整、终止及事后评估的意见建议。</w:t>
      </w:r>
    </w:p>
    <w:p>
      <w:pPr>
        <w:spacing w:line="600" w:lineRule="exact"/>
        <w:ind w:firstLine="640" w:firstLineChars="200"/>
        <w:rPr>
          <w:rFonts w:eastAsia="仿宋_GB2312"/>
          <w:sz w:val="32"/>
          <w:szCs w:val="32"/>
        </w:rPr>
      </w:pPr>
      <w:r>
        <w:rPr>
          <w:rFonts w:eastAsia="仿宋_GB2312"/>
          <w:sz w:val="32"/>
          <w:szCs w:val="32"/>
        </w:rPr>
        <w:t>（4）对应急处置工作提供专家咨询和技术指导。</w:t>
      </w:r>
    </w:p>
    <w:p>
      <w:pPr>
        <w:spacing w:line="600" w:lineRule="exact"/>
        <w:ind w:firstLine="640" w:firstLineChars="200"/>
        <w:rPr>
          <w:rFonts w:eastAsia="仿宋_GB2312"/>
          <w:sz w:val="32"/>
          <w:szCs w:val="32"/>
        </w:rPr>
      </w:pPr>
      <w:r>
        <w:rPr>
          <w:rFonts w:eastAsia="仿宋_GB2312"/>
          <w:sz w:val="32"/>
          <w:szCs w:val="32"/>
        </w:rPr>
        <w:t>（5）承担应急组织体系和日常管理机构交办的其他工作。</w:t>
      </w:r>
    </w:p>
    <w:p>
      <w:pPr>
        <w:spacing w:line="600" w:lineRule="exact"/>
        <w:ind w:firstLine="640" w:firstLineChars="200"/>
        <w:rPr>
          <w:rFonts w:eastAsia="楷体_GB2312"/>
          <w:sz w:val="32"/>
          <w:szCs w:val="32"/>
        </w:rPr>
      </w:pPr>
      <w:r>
        <w:rPr>
          <w:rFonts w:hint="eastAsia" w:eastAsia="楷体_GB2312"/>
          <w:sz w:val="32"/>
          <w:szCs w:val="32"/>
          <w:lang w:val="en-US" w:eastAsia="zh-CN"/>
        </w:rPr>
        <w:t>4</w:t>
      </w:r>
      <w:r>
        <w:rPr>
          <w:rFonts w:eastAsia="楷体_GB2312"/>
          <w:sz w:val="32"/>
          <w:szCs w:val="32"/>
        </w:rPr>
        <w:t xml:space="preserve">.4 </w:t>
      </w:r>
      <w:r>
        <w:rPr>
          <w:rFonts w:eastAsia="黑体"/>
          <w:sz w:val="32"/>
          <w:szCs w:val="32"/>
        </w:rPr>
        <w:t xml:space="preserve">  </w:t>
      </w:r>
      <w:r>
        <w:rPr>
          <w:rFonts w:eastAsia="楷体_GB2312"/>
          <w:sz w:val="32"/>
          <w:szCs w:val="32"/>
        </w:rPr>
        <w:t>工作机制</w:t>
      </w:r>
    </w:p>
    <w:p>
      <w:pPr>
        <w:spacing w:line="600" w:lineRule="exact"/>
        <w:ind w:firstLine="640" w:firstLineChars="200"/>
        <w:rPr>
          <w:rFonts w:hint="eastAsia" w:eastAsia="楷体_GB2312"/>
          <w:sz w:val="32"/>
          <w:szCs w:val="32"/>
          <w:lang w:val="en-US" w:eastAsia="zh-CN"/>
        </w:rPr>
      </w:pPr>
      <w:r>
        <w:rPr>
          <w:rFonts w:eastAsia="仿宋_GB2312"/>
          <w:sz w:val="32"/>
          <w:szCs w:val="32"/>
        </w:rPr>
        <w:t>建立健全精密智控相关工作机制，确保事件应急组织体系的高效运行，全面做好应急指挥、监测预警、物资调度、部门联动、调查处置等事件应对处置工作。</w:t>
      </w:r>
    </w:p>
    <w:p>
      <w:pPr>
        <w:spacing w:line="600" w:lineRule="exact"/>
        <w:ind w:firstLine="640" w:firstLineChars="200"/>
        <w:rPr>
          <w:rFonts w:eastAsia="楷体_GB2312"/>
          <w:sz w:val="32"/>
          <w:szCs w:val="32"/>
        </w:rPr>
      </w:pPr>
      <w:r>
        <w:rPr>
          <w:rFonts w:hint="eastAsia" w:eastAsia="楷体_GB2312"/>
          <w:sz w:val="32"/>
          <w:szCs w:val="32"/>
          <w:lang w:val="en-US" w:eastAsia="zh-CN"/>
        </w:rPr>
        <w:t>4</w:t>
      </w:r>
      <w:r>
        <w:rPr>
          <w:rFonts w:eastAsia="楷体_GB2312"/>
          <w:sz w:val="32"/>
          <w:szCs w:val="32"/>
        </w:rPr>
        <w:t>.4.1</w:t>
      </w:r>
      <w:r>
        <w:rPr>
          <w:rFonts w:eastAsia="黑体"/>
          <w:sz w:val="32"/>
          <w:szCs w:val="32"/>
        </w:rPr>
        <w:t xml:space="preserve">  </w:t>
      </w:r>
      <w:r>
        <w:rPr>
          <w:rFonts w:eastAsia="楷体_GB2312"/>
          <w:sz w:val="32"/>
          <w:szCs w:val="32"/>
        </w:rPr>
        <w:t>应急指挥机制</w:t>
      </w:r>
    </w:p>
    <w:p>
      <w:pPr>
        <w:spacing w:line="600" w:lineRule="exact"/>
        <w:ind w:firstLine="640" w:firstLineChars="200"/>
        <w:rPr>
          <w:rFonts w:eastAsia="仿宋_GB2312"/>
          <w:sz w:val="32"/>
          <w:szCs w:val="32"/>
        </w:rPr>
      </w:pPr>
      <w:r>
        <w:rPr>
          <w:rFonts w:eastAsia="仿宋_GB2312"/>
          <w:sz w:val="32"/>
          <w:szCs w:val="32"/>
        </w:rPr>
        <w:t>（1）构建统一指挥、权责匹配、权威高效、平战结合的公共卫生应急指挥体系。</w:t>
      </w:r>
    </w:p>
    <w:p>
      <w:pPr>
        <w:spacing w:line="600" w:lineRule="exact"/>
        <w:ind w:firstLine="640" w:firstLineChars="200"/>
        <w:rPr>
          <w:rFonts w:eastAsia="仿宋_GB2312"/>
          <w:sz w:val="32"/>
          <w:szCs w:val="32"/>
        </w:rPr>
      </w:pPr>
      <w:r>
        <w:rPr>
          <w:rFonts w:eastAsia="仿宋_GB2312"/>
          <w:sz w:val="32"/>
          <w:szCs w:val="32"/>
        </w:rPr>
        <w:t>（2）发挥专业机构的技术优势，</w:t>
      </w:r>
      <w:r>
        <w:rPr>
          <w:rFonts w:hint="eastAsia" w:eastAsia="仿宋_GB2312"/>
          <w:sz w:val="32"/>
          <w:szCs w:val="32"/>
          <w:lang w:eastAsia="zh-CN"/>
        </w:rPr>
        <w:t>建立</w:t>
      </w:r>
      <w:r>
        <w:rPr>
          <w:rFonts w:eastAsia="仿宋_GB2312"/>
          <w:sz w:val="32"/>
          <w:szCs w:val="32"/>
        </w:rPr>
        <w:t>跨领域、多学科的公共卫生应急专家组，发挥科技在应急</w:t>
      </w:r>
      <w:r>
        <w:rPr>
          <w:rFonts w:hint="eastAsia" w:eastAsia="仿宋_GB2312"/>
          <w:sz w:val="32"/>
          <w:szCs w:val="32"/>
          <w:lang w:eastAsia="zh-CN"/>
        </w:rPr>
        <w:t>处置</w:t>
      </w:r>
      <w:r>
        <w:rPr>
          <w:rFonts w:eastAsia="仿宋_GB2312"/>
          <w:sz w:val="32"/>
          <w:szCs w:val="32"/>
        </w:rPr>
        <w:t>中的支撑作用。</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lang w:eastAsia="zh-CN"/>
        </w:rPr>
        <w:t>各街镇和</w:t>
      </w:r>
      <w:r>
        <w:rPr>
          <w:rFonts w:eastAsia="仿宋_GB2312"/>
          <w:sz w:val="32"/>
          <w:szCs w:val="32"/>
        </w:rPr>
        <w:t>有关部门制定事件应急预案和操作手册，完善监测报告、风险评估、预警预测、调查处置、医疗救治、社会管控等应对处置方案，建立预案动态调整机制。</w:t>
      </w:r>
    </w:p>
    <w:p>
      <w:pPr>
        <w:spacing w:line="600" w:lineRule="exact"/>
        <w:ind w:firstLine="640" w:firstLineChars="200"/>
        <w:rPr>
          <w:rFonts w:eastAsia="仿宋_GB2312"/>
          <w:sz w:val="32"/>
          <w:szCs w:val="32"/>
        </w:rPr>
      </w:pPr>
      <w:r>
        <w:rPr>
          <w:rFonts w:eastAsia="仿宋_GB2312"/>
          <w:sz w:val="32"/>
          <w:szCs w:val="32"/>
        </w:rPr>
        <w:t>（4）依法明确应急响应的主体、等级、程序和方式，形成分级分层、快速灵敏的应急响应机制，</w:t>
      </w:r>
      <w:r>
        <w:rPr>
          <w:rFonts w:hint="eastAsia" w:eastAsia="仿宋_GB2312"/>
          <w:sz w:val="32"/>
          <w:szCs w:val="32"/>
        </w:rPr>
        <w:t>定期</w:t>
      </w:r>
      <w:r>
        <w:rPr>
          <w:rFonts w:eastAsia="仿宋_GB2312"/>
          <w:sz w:val="32"/>
          <w:szCs w:val="32"/>
        </w:rPr>
        <w:t>召开工作例会，实行工作任务交办单制度，做到当日问题当日协调、当日落实。</w:t>
      </w:r>
    </w:p>
    <w:p>
      <w:pPr>
        <w:spacing w:line="600" w:lineRule="exact"/>
        <w:ind w:firstLine="640" w:firstLineChars="200"/>
        <w:rPr>
          <w:rFonts w:eastAsia="仿宋_GB2312"/>
          <w:sz w:val="32"/>
          <w:szCs w:val="32"/>
        </w:rPr>
      </w:pPr>
      <w:r>
        <w:rPr>
          <w:rFonts w:eastAsia="仿宋_GB2312"/>
          <w:sz w:val="32"/>
          <w:szCs w:val="32"/>
        </w:rPr>
        <w:t>（5）实现态势智能感知、资源统一调度、信息权威发布、指令实时下达、防控协同行动。</w:t>
      </w:r>
    </w:p>
    <w:p>
      <w:pPr>
        <w:pStyle w:val="11"/>
        <w:shd w:val="clear" w:color="auto" w:fill="FFFFFF"/>
        <w:spacing w:before="0" w:beforeAutospacing="0" w:after="0" w:afterAutospacing="0" w:line="600" w:lineRule="exact"/>
        <w:ind w:firstLine="640" w:firstLineChars="200"/>
        <w:rPr>
          <w:rFonts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4</w:t>
      </w:r>
      <w:r>
        <w:rPr>
          <w:rFonts w:ascii="Times New Roman" w:hAnsi="Times New Roman" w:eastAsia="仿宋_GB2312" w:cs="Times New Roman"/>
          <w:color w:val="auto"/>
          <w:sz w:val="32"/>
          <w:szCs w:val="32"/>
          <w:shd w:val="clear" w:color="auto" w:fill="FFFFFF"/>
        </w:rPr>
        <w:t>.4.2</w:t>
      </w:r>
      <w:r>
        <w:rPr>
          <w:rFonts w:eastAsia="黑体"/>
          <w:sz w:val="32"/>
          <w:szCs w:val="32"/>
        </w:rPr>
        <w:t xml:space="preserve">  </w:t>
      </w:r>
      <w:r>
        <w:rPr>
          <w:rFonts w:ascii="Times New Roman" w:hAnsi="Times New Roman" w:eastAsia="仿宋_GB2312" w:cs="Times New Roman"/>
          <w:color w:val="auto"/>
          <w:sz w:val="32"/>
          <w:szCs w:val="32"/>
          <w:shd w:val="clear" w:color="auto" w:fill="FFFFFF"/>
        </w:rPr>
        <w:t>联防联控机制</w:t>
      </w:r>
    </w:p>
    <w:p>
      <w:pPr>
        <w:pStyle w:val="11"/>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（1）在落实各</w:t>
      </w:r>
      <w:r>
        <w:rPr>
          <w:rFonts w:hint="eastAsia" w:ascii="Times New Roman" w:hAnsi="Times New Roman" w:eastAsia="仿宋_GB2312" w:cs="Times New Roman"/>
          <w:color w:val="auto"/>
          <w:sz w:val="32"/>
          <w:szCs w:val="32"/>
          <w:shd w:val="clear" w:color="auto" w:fill="FFFFFF"/>
          <w:lang w:eastAsia="zh-CN"/>
        </w:rPr>
        <w:t>街镇</w:t>
      </w:r>
      <w:r>
        <w:rPr>
          <w:rFonts w:ascii="Times New Roman" w:hAnsi="Times New Roman" w:eastAsia="仿宋_GB2312" w:cs="Times New Roman"/>
          <w:color w:val="auto"/>
          <w:sz w:val="32"/>
          <w:szCs w:val="32"/>
          <w:shd w:val="clear" w:color="auto" w:fill="FFFFFF"/>
        </w:rPr>
        <w:t>属地责任基础上，坚持“一盘棋”防控策略，建立部门工作职责清单，明确应急响应工作流程，建立部门高效协同、上下有序联动、区域紧密协作、信息互通共享的联防联控机制。</w:t>
      </w:r>
    </w:p>
    <w:p>
      <w:pPr>
        <w:pStyle w:val="11"/>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shd w:val="clear" w:color="auto" w:fill="FFFFFF"/>
        </w:rPr>
        <w:t>推进</w:t>
      </w:r>
      <w:r>
        <w:rPr>
          <w:rFonts w:hint="eastAsia" w:ascii="Times New Roman" w:hAnsi="Times New Roman" w:eastAsia="仿宋_GB2312" w:cs="Times New Roman"/>
          <w:color w:val="auto"/>
          <w:sz w:val="32"/>
          <w:szCs w:val="32"/>
          <w:shd w:val="clear" w:color="auto" w:fill="FFFFFF"/>
          <w:lang w:eastAsia="zh-CN"/>
        </w:rPr>
        <w:t>与市内其他县（市、区）</w:t>
      </w:r>
      <w:r>
        <w:rPr>
          <w:rFonts w:ascii="Times New Roman" w:hAnsi="Times New Roman" w:eastAsia="仿宋_GB2312" w:cs="Times New Roman"/>
          <w:color w:val="auto"/>
          <w:sz w:val="32"/>
          <w:szCs w:val="32"/>
          <w:shd w:val="clear" w:color="auto" w:fill="FFFFFF"/>
        </w:rPr>
        <w:t>间公共卫生合作，建立防控工作的平时会商、战时会战、合作应对机制。</w:t>
      </w:r>
    </w:p>
    <w:p>
      <w:pPr>
        <w:pStyle w:val="11"/>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shd w:val="clear" w:color="auto" w:fill="FFFFFF"/>
        </w:rPr>
        <w:t>坚持把城乡社区作为防控工作的最前沿，建立健全乡村公共卫生管理工作机制，落实公共卫生责任，加强网格化管理，发挥社区</w:t>
      </w:r>
      <w:r>
        <w:rPr>
          <w:rFonts w:hint="eastAsia" w:ascii="Times New Roman" w:hAnsi="Times New Roman" w:eastAsia="仿宋_GB2312" w:cs="Times New Roman"/>
          <w:color w:val="auto"/>
          <w:sz w:val="32"/>
          <w:szCs w:val="32"/>
          <w:shd w:val="clear" w:color="auto" w:fill="FFFFFF"/>
          <w:lang w:eastAsia="zh-CN"/>
        </w:rPr>
        <w:t>工作者</w:t>
      </w:r>
      <w:r>
        <w:rPr>
          <w:rFonts w:ascii="Times New Roman" w:hAnsi="Times New Roman" w:eastAsia="仿宋_GB2312" w:cs="Times New Roman"/>
          <w:color w:val="auto"/>
          <w:sz w:val="32"/>
          <w:szCs w:val="32"/>
          <w:shd w:val="clear" w:color="auto" w:fill="FFFFFF"/>
        </w:rPr>
        <w:t>、网格员、社区医生以及基层行政执法人员在事件应对中的作用。</w:t>
      </w:r>
    </w:p>
    <w:p>
      <w:pPr>
        <w:pStyle w:val="11"/>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shd w:val="clear" w:color="auto" w:fill="FFFFFF"/>
        </w:rPr>
        <w:t>完善公共卫生社会治理体系，培育社会组织和志愿者队伍并发挥其作用。</w:t>
      </w:r>
    </w:p>
    <w:p>
      <w:pPr>
        <w:spacing w:line="600" w:lineRule="exact"/>
        <w:ind w:firstLine="640" w:firstLineChars="200"/>
        <w:rPr>
          <w:rFonts w:eastAsia="楷体_GB2312"/>
          <w:sz w:val="32"/>
          <w:szCs w:val="32"/>
        </w:rPr>
      </w:pPr>
      <w:r>
        <w:rPr>
          <w:rFonts w:hint="eastAsia" w:eastAsia="楷体_GB2312"/>
          <w:sz w:val="32"/>
          <w:szCs w:val="32"/>
          <w:lang w:val="en-US" w:eastAsia="zh-CN"/>
        </w:rPr>
        <w:t>4</w:t>
      </w:r>
      <w:r>
        <w:rPr>
          <w:rFonts w:eastAsia="楷体_GB2312"/>
          <w:sz w:val="32"/>
          <w:szCs w:val="32"/>
        </w:rPr>
        <w:t>.4.3</w:t>
      </w:r>
      <w:r>
        <w:rPr>
          <w:rFonts w:eastAsia="黑体"/>
          <w:sz w:val="32"/>
          <w:szCs w:val="32"/>
        </w:rPr>
        <w:t xml:space="preserve">  </w:t>
      </w:r>
      <w:r>
        <w:rPr>
          <w:rFonts w:eastAsia="楷体_GB2312"/>
          <w:sz w:val="32"/>
          <w:szCs w:val="32"/>
        </w:rPr>
        <w:t>监测预警机制</w:t>
      </w:r>
    </w:p>
    <w:p>
      <w:pPr>
        <w:numPr>
          <w:ilvl w:val="0"/>
          <w:numId w:val="4"/>
        </w:numPr>
        <w:spacing w:line="600" w:lineRule="exact"/>
        <w:ind w:firstLine="640" w:firstLineChars="200"/>
        <w:rPr>
          <w:rFonts w:eastAsia="仿宋_GB2312"/>
          <w:sz w:val="32"/>
          <w:szCs w:val="32"/>
        </w:rPr>
      </w:pPr>
      <w:r>
        <w:rPr>
          <w:rFonts w:eastAsia="仿宋_GB2312"/>
          <w:sz w:val="32"/>
          <w:szCs w:val="32"/>
        </w:rPr>
        <w:t>优化传染病和其他事件监测系统，完善各类哨点监测布局，以重大传染病、不明原因疾病、</w:t>
      </w:r>
      <w:r>
        <w:rPr>
          <w:rFonts w:hint="eastAsia" w:eastAsia="仿宋_GB2312"/>
          <w:sz w:val="32"/>
          <w:szCs w:val="32"/>
        </w:rPr>
        <w:t>食源性疾病</w:t>
      </w:r>
      <w:r>
        <w:rPr>
          <w:rFonts w:eastAsia="仿宋_GB2312"/>
          <w:sz w:val="32"/>
          <w:szCs w:val="32"/>
        </w:rPr>
        <w:t>和职业中毒等为重点，建立健全各级各类医疗机构监测哨点，建立预检分诊、发热门诊和传染病监测系统。</w:t>
      </w:r>
    </w:p>
    <w:p>
      <w:pPr>
        <w:numPr>
          <w:ilvl w:val="0"/>
          <w:numId w:val="4"/>
        </w:numPr>
        <w:spacing w:line="600" w:lineRule="exact"/>
        <w:ind w:firstLine="640" w:firstLineChars="200"/>
        <w:rPr>
          <w:rFonts w:eastAsia="仿宋_GB2312"/>
          <w:sz w:val="32"/>
          <w:szCs w:val="32"/>
          <w:shd w:val="clear" w:color="auto" w:fill="FFFFFF"/>
        </w:rPr>
      </w:pPr>
      <w:r>
        <w:rPr>
          <w:rFonts w:eastAsia="仿宋_GB2312"/>
          <w:sz w:val="32"/>
          <w:szCs w:val="32"/>
        </w:rPr>
        <w:t>健全网络直报、医疗卫生人员报告、现场流行病学调查、科学研究发现报告、大数据分析和舆情监测捕捉、公众举报等多渠道疫情监测和多点触发的自动预警提醒与快速反应体系。</w:t>
      </w:r>
    </w:p>
    <w:p>
      <w:pPr>
        <w:numPr>
          <w:ilvl w:val="0"/>
          <w:numId w:val="4"/>
        </w:numPr>
        <w:spacing w:line="600" w:lineRule="exact"/>
        <w:ind w:firstLine="640" w:firstLineChars="200"/>
        <w:rPr>
          <w:rFonts w:eastAsia="仿宋_GB2312"/>
          <w:spacing w:val="-9"/>
          <w:sz w:val="32"/>
          <w:szCs w:val="32"/>
        </w:rPr>
      </w:pPr>
      <w:r>
        <w:rPr>
          <w:rFonts w:eastAsia="仿宋_GB2312"/>
          <w:sz w:val="32"/>
          <w:szCs w:val="32"/>
          <w:shd w:val="clear" w:color="auto" w:fill="FFFFFF"/>
        </w:rPr>
        <w:t>建立医疗机构与</w:t>
      </w:r>
      <w:r>
        <w:rPr>
          <w:rFonts w:hint="eastAsia" w:eastAsia="仿宋_GB2312"/>
          <w:sz w:val="32"/>
          <w:szCs w:val="32"/>
          <w:shd w:val="clear" w:color="auto" w:fill="FFFFFF"/>
        </w:rPr>
        <w:t>疾病预防控制</w:t>
      </w:r>
      <w:r>
        <w:rPr>
          <w:rFonts w:eastAsia="仿宋_GB2312"/>
          <w:sz w:val="32"/>
          <w:szCs w:val="32"/>
          <w:shd w:val="clear" w:color="auto" w:fill="FFFFFF"/>
        </w:rPr>
        <w:t>机构的信息即时推送、会商分析和早期预警制度，</w:t>
      </w:r>
      <w:r>
        <w:rPr>
          <w:rFonts w:eastAsia="仿宋_GB2312"/>
          <w:sz w:val="32"/>
          <w:szCs w:val="32"/>
        </w:rPr>
        <w:t>实现信息源头收集、实时抓取和在线监测，</w:t>
      </w:r>
      <w:r>
        <w:rPr>
          <w:rFonts w:eastAsia="仿宋_GB2312"/>
          <w:spacing w:val="-9"/>
          <w:sz w:val="32"/>
          <w:szCs w:val="32"/>
        </w:rPr>
        <w:t>提高重大公共卫生风险快速发现、报告、预警、响应和处置能力。</w:t>
      </w:r>
    </w:p>
    <w:p>
      <w:pPr>
        <w:numPr>
          <w:ilvl w:val="0"/>
          <w:numId w:val="4"/>
        </w:numPr>
        <w:spacing w:line="600" w:lineRule="exact"/>
        <w:ind w:firstLine="640" w:firstLineChars="200"/>
        <w:rPr>
          <w:rFonts w:eastAsia="仿宋_GB2312"/>
          <w:sz w:val="32"/>
          <w:szCs w:val="32"/>
          <w:shd w:val="clear" w:color="auto" w:fill="FFFFFF"/>
        </w:rPr>
      </w:pPr>
      <w:r>
        <w:rPr>
          <w:rFonts w:hint="eastAsia" w:eastAsia="仿宋_GB2312"/>
          <w:sz w:val="32"/>
          <w:szCs w:val="32"/>
          <w:lang w:eastAsia="zh-CN"/>
        </w:rPr>
        <w:t>区</w:t>
      </w:r>
      <w:r>
        <w:rPr>
          <w:rFonts w:hint="eastAsia" w:eastAsia="仿宋_GB2312"/>
          <w:sz w:val="32"/>
          <w:szCs w:val="32"/>
        </w:rPr>
        <w:t>疾病预防控制</w:t>
      </w:r>
      <w:r>
        <w:rPr>
          <w:rFonts w:hint="eastAsia" w:eastAsia="仿宋_GB2312"/>
          <w:sz w:val="32"/>
          <w:szCs w:val="32"/>
          <w:lang w:eastAsia="zh-CN"/>
        </w:rPr>
        <w:t>中心</w:t>
      </w:r>
      <w:r>
        <w:rPr>
          <w:rFonts w:eastAsia="仿宋_GB2312"/>
          <w:sz w:val="32"/>
          <w:szCs w:val="32"/>
          <w:shd w:val="clear" w:color="auto" w:fill="FFFFFF"/>
        </w:rPr>
        <w:t>加强公共卫生安全相关场所、人员、物流和气候等特征分析与疫情追踪，及时监测预警高危区域、高发季节和高风险人群。</w:t>
      </w:r>
    </w:p>
    <w:p>
      <w:pPr>
        <w:numPr>
          <w:ilvl w:val="0"/>
          <w:numId w:val="4"/>
        </w:numPr>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lang w:eastAsia="zh-CN"/>
        </w:rPr>
        <w:t>区</w:t>
      </w:r>
      <w:r>
        <w:rPr>
          <w:rFonts w:hint="eastAsia" w:eastAsia="仿宋_GB2312"/>
          <w:sz w:val="32"/>
          <w:szCs w:val="32"/>
          <w:shd w:val="clear" w:color="auto" w:fill="FFFFFF"/>
        </w:rPr>
        <w:t>疾病预防控制</w:t>
      </w:r>
      <w:r>
        <w:rPr>
          <w:rFonts w:hint="eastAsia" w:eastAsia="仿宋_GB2312"/>
          <w:sz w:val="32"/>
          <w:szCs w:val="32"/>
          <w:shd w:val="clear" w:color="auto" w:fill="FFFFFF"/>
          <w:lang w:eastAsia="zh-CN"/>
        </w:rPr>
        <w:t>中心</w:t>
      </w:r>
      <w:r>
        <w:rPr>
          <w:rFonts w:eastAsia="仿宋_GB2312"/>
          <w:sz w:val="32"/>
          <w:szCs w:val="32"/>
          <w:shd w:val="clear" w:color="auto" w:fill="FFFFFF"/>
        </w:rPr>
        <w:t>依法、独立、准确、及时向社会发布疾病风险提示。</w:t>
      </w:r>
    </w:p>
    <w:p>
      <w:pPr>
        <w:spacing w:line="600" w:lineRule="exact"/>
        <w:ind w:firstLine="640" w:firstLineChars="200"/>
        <w:rPr>
          <w:sz w:val="32"/>
          <w:szCs w:val="32"/>
        </w:rPr>
      </w:pPr>
      <w:r>
        <w:rPr>
          <w:rFonts w:hint="eastAsia" w:eastAsia="楷体_GB2312"/>
          <w:sz w:val="32"/>
          <w:szCs w:val="32"/>
          <w:lang w:val="en-US" w:eastAsia="zh-CN"/>
        </w:rPr>
        <w:t>4</w:t>
      </w:r>
      <w:r>
        <w:rPr>
          <w:rFonts w:eastAsia="楷体_GB2312"/>
          <w:sz w:val="32"/>
          <w:szCs w:val="32"/>
        </w:rPr>
        <w:t>.4.4</w:t>
      </w:r>
      <w:r>
        <w:rPr>
          <w:rFonts w:eastAsia="黑体"/>
          <w:sz w:val="32"/>
          <w:szCs w:val="32"/>
        </w:rPr>
        <w:t xml:space="preserve">  </w:t>
      </w:r>
      <w:r>
        <w:rPr>
          <w:rFonts w:eastAsia="楷体_GB2312"/>
          <w:sz w:val="32"/>
          <w:szCs w:val="32"/>
        </w:rPr>
        <w:t>精密智控机制</w:t>
      </w:r>
    </w:p>
    <w:p>
      <w:pPr>
        <w:spacing w:line="600" w:lineRule="exact"/>
        <w:ind w:firstLine="640" w:firstLineChars="200"/>
        <w:rPr>
          <w:rFonts w:eastAsia="仿宋_GB2312"/>
          <w:sz w:val="32"/>
          <w:szCs w:val="32"/>
          <w:shd w:val="clear" w:color="auto" w:fill="FFFFFF"/>
        </w:rPr>
      </w:pPr>
      <w:r>
        <w:rPr>
          <w:rFonts w:eastAsia="仿宋_GB2312"/>
          <w:sz w:val="32"/>
          <w:szCs w:val="32"/>
        </w:rPr>
        <w:t>（1）</w:t>
      </w:r>
      <w:r>
        <w:rPr>
          <w:rFonts w:eastAsia="仿宋_GB2312"/>
          <w:kern w:val="0"/>
          <w:sz w:val="32"/>
          <w:szCs w:val="32"/>
          <w:shd w:val="clear" w:color="auto" w:fill="FFFFFF"/>
        </w:rPr>
        <w:t>坚持动态</w:t>
      </w:r>
      <w:r>
        <w:rPr>
          <w:rFonts w:eastAsia="仿宋_GB2312"/>
          <w:sz w:val="32"/>
          <w:szCs w:val="32"/>
        </w:rPr>
        <w:t>防控、科学防控、精准防控，</w:t>
      </w:r>
      <w:r>
        <w:rPr>
          <w:rFonts w:eastAsia="仿宋_GB2312"/>
          <w:sz w:val="32"/>
          <w:szCs w:val="32"/>
          <w:shd w:val="clear" w:color="auto" w:fill="FFFFFF"/>
        </w:rPr>
        <w:t>充分运用大数据、云计算、区块链等新技术。</w:t>
      </w:r>
    </w:p>
    <w:p>
      <w:pPr>
        <w:spacing w:line="600" w:lineRule="exact"/>
        <w:ind w:firstLine="640" w:firstLineChars="200"/>
        <w:rPr>
          <w:rFonts w:eastAsia="仿宋_GB2312"/>
          <w:sz w:val="32"/>
          <w:szCs w:val="32"/>
          <w:shd w:val="clear" w:color="auto" w:fill="FFFFFF"/>
        </w:rPr>
      </w:pPr>
      <w:r>
        <w:rPr>
          <w:rFonts w:eastAsia="仿宋_GB2312"/>
          <w:sz w:val="32"/>
          <w:szCs w:val="32"/>
        </w:rPr>
        <w:t>（2）强化卫生健康、公安、交通运输、大数据管理等多部门数据共享和场景化多业务协同，全面提升重大疫情防控和公共卫生应急管理的数字化智能化水平。</w:t>
      </w:r>
    </w:p>
    <w:p>
      <w:pPr>
        <w:spacing w:line="600" w:lineRule="exact"/>
        <w:ind w:firstLine="640" w:firstLineChars="200"/>
        <w:rPr>
          <w:rFonts w:eastAsia="仿宋_GB2312"/>
          <w:sz w:val="32"/>
          <w:szCs w:val="32"/>
          <w:shd w:val="clear" w:color="auto" w:fill="FFFFFF"/>
        </w:rPr>
      </w:pPr>
      <w:r>
        <w:rPr>
          <w:rFonts w:eastAsia="仿宋_GB2312"/>
          <w:sz w:val="32"/>
          <w:szCs w:val="32"/>
        </w:rPr>
        <w:t>（3）</w:t>
      </w:r>
      <w:r>
        <w:rPr>
          <w:rFonts w:eastAsia="仿宋_GB2312"/>
          <w:sz w:val="32"/>
          <w:szCs w:val="32"/>
          <w:shd w:val="clear" w:color="auto" w:fill="FFFFFF"/>
        </w:rPr>
        <w:t>深化“大数据+网格化”管控机制，加强数字流行病学调查和智能疫情防控工作，运用“一图一码一库一指数”实行区域分级分类管理、人员精准管控、数据集成分析、绩效量化评价的精密智控机制。</w:t>
      </w:r>
    </w:p>
    <w:p>
      <w:pPr>
        <w:spacing w:line="600" w:lineRule="exact"/>
        <w:ind w:firstLine="640" w:firstLineChars="200"/>
        <w:rPr>
          <w:rFonts w:eastAsia="仿宋_GB2312"/>
          <w:sz w:val="32"/>
          <w:szCs w:val="32"/>
          <w:shd w:val="clear" w:color="auto" w:fill="FFFFFF"/>
        </w:rPr>
      </w:pPr>
      <w:r>
        <w:rPr>
          <w:rFonts w:eastAsia="仿宋_GB2312"/>
          <w:sz w:val="32"/>
          <w:szCs w:val="32"/>
        </w:rPr>
        <w:t>（4）</w:t>
      </w:r>
      <w:r>
        <w:rPr>
          <w:rFonts w:eastAsia="仿宋_GB2312"/>
          <w:sz w:val="32"/>
          <w:szCs w:val="32"/>
          <w:shd w:val="clear" w:color="auto" w:fill="FFFFFF"/>
        </w:rPr>
        <w:t>建立覆盖时间、空间、人群的三维风险评估和疫情预警预测模型</w:t>
      </w:r>
      <w:r>
        <w:rPr>
          <w:rFonts w:eastAsia="仿宋_GB2312"/>
          <w:sz w:val="32"/>
          <w:szCs w:val="32"/>
        </w:rPr>
        <w:t>，构建涵盖传播指数、管控指数、风险指数等的公共卫生应急评价指标体系，科学评估风险，及时</w:t>
      </w:r>
      <w:r>
        <w:rPr>
          <w:rFonts w:eastAsia="仿宋_GB2312"/>
          <w:sz w:val="32"/>
          <w:szCs w:val="32"/>
          <w:shd w:val="clear" w:color="auto" w:fill="FFFFFF"/>
        </w:rPr>
        <w:t>预警预测，</w:t>
      </w:r>
      <w:r>
        <w:rPr>
          <w:rFonts w:eastAsia="仿宋_GB2312"/>
          <w:sz w:val="32"/>
          <w:szCs w:val="32"/>
        </w:rPr>
        <w:t>有效指导疫情防控和经济社会发展。</w:t>
      </w:r>
    </w:p>
    <w:p>
      <w:pPr>
        <w:spacing w:line="600" w:lineRule="exact"/>
        <w:ind w:firstLine="640" w:firstLineChars="200"/>
        <w:rPr>
          <w:rFonts w:eastAsia="仿宋_GB2312"/>
          <w:sz w:val="32"/>
          <w:szCs w:val="32"/>
          <w:shd w:val="clear" w:color="auto" w:fill="FFFFFF"/>
        </w:rPr>
      </w:pPr>
      <w:r>
        <w:rPr>
          <w:rFonts w:eastAsia="仿宋_GB2312"/>
          <w:sz w:val="32"/>
          <w:szCs w:val="32"/>
        </w:rPr>
        <w:t>（5）</w:t>
      </w:r>
      <w:r>
        <w:rPr>
          <w:rFonts w:hint="eastAsia" w:eastAsia="仿宋_GB2312"/>
          <w:sz w:val="32"/>
          <w:szCs w:val="32"/>
          <w:lang w:eastAsia="zh-CN"/>
        </w:rPr>
        <w:t>推动</w:t>
      </w:r>
      <w:r>
        <w:rPr>
          <w:rFonts w:eastAsia="仿宋_GB2312"/>
          <w:sz w:val="32"/>
          <w:szCs w:val="32"/>
        </w:rPr>
        <w:t>公共卫生应急管理大数据技术应用立法，保障公民隐私和网络安全。</w:t>
      </w:r>
    </w:p>
    <w:p>
      <w:pPr>
        <w:spacing w:line="600" w:lineRule="exact"/>
        <w:ind w:firstLine="640" w:firstLineChars="200"/>
        <w:rPr>
          <w:sz w:val="32"/>
          <w:szCs w:val="32"/>
        </w:rPr>
      </w:pPr>
      <w:r>
        <w:rPr>
          <w:rFonts w:hint="eastAsia" w:eastAsia="楷体_GB2312"/>
          <w:sz w:val="32"/>
          <w:szCs w:val="32"/>
          <w:lang w:val="en-US" w:eastAsia="zh-CN"/>
        </w:rPr>
        <w:t>4</w:t>
      </w:r>
      <w:r>
        <w:rPr>
          <w:rFonts w:eastAsia="楷体_GB2312"/>
          <w:sz w:val="32"/>
          <w:szCs w:val="32"/>
        </w:rPr>
        <w:t>.4.5</w:t>
      </w:r>
      <w:r>
        <w:rPr>
          <w:rFonts w:eastAsia="黑体"/>
          <w:sz w:val="32"/>
          <w:szCs w:val="32"/>
        </w:rPr>
        <w:t xml:space="preserve">  </w:t>
      </w:r>
      <w:r>
        <w:rPr>
          <w:rFonts w:eastAsia="楷体_GB2312"/>
          <w:sz w:val="32"/>
          <w:szCs w:val="32"/>
        </w:rPr>
        <w:t>平战结合机制</w:t>
      </w:r>
    </w:p>
    <w:p>
      <w:pPr>
        <w:numPr>
          <w:ilvl w:val="0"/>
          <w:numId w:val="5"/>
        </w:num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坚持底线思维，强化风险意识，建立公共卫生应急培训、应急演练、应急征用等机制，提高平战快速转化能力，确保平时服务、战时应战。</w:t>
      </w:r>
    </w:p>
    <w:p>
      <w:pPr>
        <w:numPr>
          <w:ilvl w:val="0"/>
          <w:numId w:val="5"/>
        </w:numPr>
        <w:spacing w:line="600" w:lineRule="exact"/>
        <w:ind w:firstLine="640" w:firstLineChars="200"/>
        <w:rPr>
          <w:rFonts w:eastAsia="仿宋_GB2312"/>
          <w:sz w:val="32"/>
          <w:szCs w:val="32"/>
          <w:shd w:val="clear" w:color="auto" w:fill="FFFFFF"/>
        </w:rPr>
      </w:pPr>
      <w:r>
        <w:rPr>
          <w:rFonts w:eastAsia="仿宋_GB2312"/>
          <w:color w:val="auto"/>
          <w:sz w:val="32"/>
          <w:szCs w:val="32"/>
          <w:shd w:val="clear" w:color="auto" w:fill="FFFFFF"/>
        </w:rPr>
        <w:t>按照资源整合、集约高效的原则，建设公共卫生应急培训基地</w:t>
      </w:r>
      <w:r>
        <w:rPr>
          <w:rFonts w:hint="eastAsia" w:eastAsia="仿宋_GB2312"/>
          <w:color w:val="auto"/>
          <w:sz w:val="32"/>
          <w:szCs w:val="32"/>
          <w:shd w:val="clear" w:color="auto" w:fill="FFFFFF"/>
          <w:lang w:eastAsia="zh-CN"/>
        </w:rPr>
        <w:t>。</w:t>
      </w:r>
    </w:p>
    <w:p>
      <w:pPr>
        <w:numPr>
          <w:ilvl w:val="0"/>
          <w:numId w:val="5"/>
        </w:num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加强呼吸、中毒等卫生应急专业救治能力建设。</w:t>
      </w:r>
    </w:p>
    <w:p>
      <w:pPr>
        <w:numPr>
          <w:ilvl w:val="0"/>
          <w:numId w:val="5"/>
        </w:num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加强行政管理人员、专业人员和社会公众的公共卫生应急培训和演练，提升防治一体、专群协同的应急响应能力。</w:t>
      </w:r>
    </w:p>
    <w:p>
      <w:pPr>
        <w:numPr>
          <w:ilvl w:val="0"/>
          <w:numId w:val="5"/>
        </w:num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完善医疗卫生机构应急动员响应、区域联动和人员调集机制，在属地管理的基础上，坚持集中患者、集中专家、集中资源、集中救治的“四集中”原则，提升应急救治能力和效率，建立健全传染病救治机构整体、院区、床位等的应急腾空与设备、实验室资源等的统筹调度机制。</w:t>
      </w:r>
    </w:p>
    <w:p>
      <w:pPr>
        <w:spacing w:line="600" w:lineRule="exact"/>
        <w:ind w:firstLine="640" w:firstLineChars="200"/>
        <w:rPr>
          <w:rFonts w:eastAsia="仿宋_GB2312"/>
          <w:spacing w:val="-9"/>
          <w:sz w:val="32"/>
          <w:szCs w:val="32"/>
        </w:rPr>
      </w:pPr>
      <w:r>
        <w:rPr>
          <w:rFonts w:eastAsia="仿宋_GB2312"/>
          <w:sz w:val="32"/>
          <w:szCs w:val="32"/>
          <w:shd w:val="clear" w:color="auto" w:fill="FFFFFF"/>
        </w:rPr>
        <w:t>（</w:t>
      </w:r>
      <w:r>
        <w:rPr>
          <w:rFonts w:hint="eastAsia" w:eastAsia="仿宋_GB2312"/>
          <w:sz w:val="32"/>
          <w:szCs w:val="32"/>
          <w:shd w:val="clear" w:color="auto" w:fill="FFFFFF"/>
          <w:lang w:val="en-US" w:eastAsia="zh-CN"/>
        </w:rPr>
        <w:t>6</w:t>
      </w:r>
      <w:r>
        <w:rPr>
          <w:rFonts w:eastAsia="仿宋_GB2312"/>
          <w:sz w:val="32"/>
          <w:szCs w:val="32"/>
          <w:shd w:val="clear" w:color="auto" w:fill="FFFFFF"/>
        </w:rPr>
        <w:t>）建立公共卫生应急物资预征预储和战时联保联供制</w:t>
      </w:r>
      <w:r>
        <w:rPr>
          <w:rFonts w:eastAsia="仿宋_GB2312"/>
          <w:spacing w:val="-9"/>
          <w:sz w:val="32"/>
          <w:szCs w:val="32"/>
        </w:rPr>
        <w:t>度，建立大型场馆、重要物资、设施设备等资源的应急征用机制。</w:t>
      </w:r>
    </w:p>
    <w:p>
      <w:pPr>
        <w:spacing w:line="600" w:lineRule="exact"/>
        <w:ind w:firstLine="640" w:firstLineChars="200"/>
        <w:rPr>
          <w:rFonts w:eastAsia="楷体_GB2312"/>
          <w:sz w:val="32"/>
          <w:szCs w:val="32"/>
        </w:rPr>
      </w:pPr>
      <w:r>
        <w:rPr>
          <w:rFonts w:hint="eastAsia" w:eastAsia="楷体_GB2312"/>
          <w:sz w:val="32"/>
          <w:szCs w:val="32"/>
          <w:lang w:val="en-US" w:eastAsia="zh-CN"/>
        </w:rPr>
        <w:t>4</w:t>
      </w:r>
      <w:r>
        <w:rPr>
          <w:rFonts w:eastAsia="楷体_GB2312"/>
          <w:sz w:val="32"/>
          <w:szCs w:val="32"/>
        </w:rPr>
        <w:t>.4.6</w:t>
      </w:r>
      <w:r>
        <w:rPr>
          <w:rFonts w:eastAsia="黑体"/>
          <w:sz w:val="32"/>
          <w:szCs w:val="32"/>
        </w:rPr>
        <w:t xml:space="preserve">  </w:t>
      </w:r>
      <w:r>
        <w:rPr>
          <w:rFonts w:eastAsia="楷体_GB2312"/>
          <w:sz w:val="32"/>
          <w:szCs w:val="32"/>
        </w:rPr>
        <w:t>“三情”联判机制</w:t>
      </w:r>
    </w:p>
    <w:p>
      <w:pPr>
        <w:widowControl/>
        <w:spacing w:line="240" w:lineRule="auto"/>
        <w:ind w:firstLine="640" w:firstLineChars="200"/>
        <w:jc w:val="left"/>
        <w:rPr>
          <w:rFonts w:eastAsia="仿宋_GB2312"/>
          <w:sz w:val="32"/>
          <w:szCs w:val="32"/>
          <w:shd w:val="clear" w:color="auto" w:fill="FFFFFF"/>
        </w:rPr>
      </w:pPr>
      <w:r>
        <w:rPr>
          <w:rFonts w:eastAsia="仿宋_GB2312"/>
          <w:sz w:val="32"/>
          <w:szCs w:val="32"/>
          <w:shd w:val="clear" w:color="auto" w:fill="FFFFFF"/>
        </w:rPr>
        <w:t>（1）推进疫情、舆情、社</w:t>
      </w:r>
      <w:r>
        <w:rPr>
          <w:rFonts w:eastAsia="仿宋_GB2312"/>
          <w:sz w:val="32"/>
          <w:szCs w:val="32"/>
          <w:shd w:val="clear" w:color="auto" w:fill="auto"/>
        </w:rPr>
        <w:t>情</w:t>
      </w:r>
      <w:r>
        <w:rPr>
          <w:rFonts w:ascii="Times New Roman" w:hAnsi="Times New Roman" w:eastAsia="仿宋_GB2312" w:cs="Times New Roman"/>
          <w:kern w:val="2"/>
          <w:sz w:val="32"/>
          <w:szCs w:val="32"/>
          <w:lang w:val="en-US" w:eastAsia="zh-CN" w:bidi="ar"/>
        </w:rPr>
        <w:t>（以下简称“三情”）</w:t>
      </w:r>
      <w:r>
        <w:rPr>
          <w:rFonts w:eastAsia="仿宋_GB2312"/>
          <w:sz w:val="32"/>
          <w:szCs w:val="32"/>
          <w:shd w:val="clear" w:color="auto" w:fill="auto"/>
        </w:rPr>
        <w:t>联</w:t>
      </w:r>
      <w:r>
        <w:rPr>
          <w:rFonts w:eastAsia="仿宋_GB2312"/>
          <w:sz w:val="32"/>
          <w:szCs w:val="32"/>
          <w:shd w:val="clear" w:color="auto" w:fill="FFFFFF"/>
        </w:rPr>
        <w:t>判联动、综合管控，统筹风险防范、疫情防控和社会稳定</w:t>
      </w:r>
      <w:r>
        <w:rPr>
          <w:rFonts w:hint="eastAsia" w:eastAsia="仿宋_GB2312"/>
          <w:sz w:val="32"/>
          <w:szCs w:val="32"/>
          <w:shd w:val="clear" w:color="auto" w:fill="FFFFFF"/>
          <w:lang w:eastAsia="zh-CN"/>
        </w:rPr>
        <w:t>维护</w:t>
      </w:r>
      <w:r>
        <w:rPr>
          <w:rFonts w:eastAsia="仿宋_GB2312"/>
          <w:sz w:val="32"/>
          <w:szCs w:val="32"/>
          <w:shd w:val="clear" w:color="auto" w:fill="FFFFFF"/>
        </w:rPr>
        <w:t>各项工作。</w:t>
      </w:r>
    </w:p>
    <w:p>
      <w:pPr>
        <w:spacing w:line="600" w:lineRule="exact"/>
        <w:ind w:firstLine="640" w:firstLineChars="200"/>
        <w:rPr>
          <w:rFonts w:eastAsia="仿宋_GB2312"/>
          <w:sz w:val="32"/>
          <w:szCs w:val="32"/>
        </w:rPr>
      </w:pPr>
      <w:r>
        <w:rPr>
          <w:rFonts w:eastAsia="仿宋_GB2312"/>
          <w:sz w:val="32"/>
          <w:szCs w:val="32"/>
          <w:shd w:val="clear" w:color="auto" w:fill="FFFFFF"/>
        </w:rPr>
        <w:t>（2）</w:t>
      </w:r>
      <w:r>
        <w:rPr>
          <w:rFonts w:eastAsia="仿宋_GB2312"/>
          <w:sz w:val="32"/>
          <w:szCs w:val="32"/>
        </w:rPr>
        <w:t>完善重大疫情和事件信息公开和新闻发布制度，及时主动回应社会关切，加强权威信息发布和正面舆论引导，切实保障公众知情权、参与权、监督权。</w:t>
      </w:r>
    </w:p>
    <w:p>
      <w:pPr>
        <w:spacing w:line="600" w:lineRule="exact"/>
        <w:ind w:firstLine="640" w:firstLineChars="200"/>
        <w:rPr>
          <w:rFonts w:eastAsia="仿宋_GB2312"/>
          <w:sz w:val="32"/>
          <w:szCs w:val="32"/>
        </w:rPr>
      </w:pPr>
      <w:r>
        <w:rPr>
          <w:rFonts w:eastAsia="仿宋_GB2312"/>
          <w:sz w:val="32"/>
          <w:szCs w:val="32"/>
        </w:rPr>
        <w:t>（3）利用大数据分析和研判手段，加强“三情”监测，捕捉疫情线索，有效管控负面信息，及时核实辟谣。</w:t>
      </w:r>
    </w:p>
    <w:p>
      <w:pPr>
        <w:spacing w:line="600" w:lineRule="exact"/>
        <w:ind w:firstLine="640" w:firstLineChars="200"/>
        <w:rPr>
          <w:rFonts w:eastAsia="仿宋_GB2312"/>
          <w:sz w:val="32"/>
          <w:szCs w:val="32"/>
          <w:shd w:val="clear" w:color="auto" w:fill="FFFFFF"/>
        </w:rPr>
      </w:pPr>
      <w:r>
        <w:rPr>
          <w:rFonts w:eastAsia="仿宋_GB2312"/>
          <w:sz w:val="32"/>
          <w:szCs w:val="32"/>
        </w:rPr>
        <w:t>（4）</w:t>
      </w:r>
      <w:r>
        <w:rPr>
          <w:rFonts w:eastAsia="仿宋_GB2312"/>
          <w:sz w:val="32"/>
          <w:szCs w:val="32"/>
          <w:shd w:val="clear" w:color="auto" w:fill="FFFFFF"/>
        </w:rPr>
        <w:t>统筹抓好事件防控和经济社会发展，制定和储备经济社会应急政策，加强社会风险防范化解，保障应急状态下群众尤其是老年人、孕产妇、儿童、危急重症患者、残疾人等特殊人群的基本生产生活需要</w:t>
      </w:r>
      <w:r>
        <w:rPr>
          <w:rFonts w:hint="eastAsia" w:eastAsia="仿宋_GB2312"/>
          <w:sz w:val="32"/>
          <w:szCs w:val="32"/>
          <w:shd w:val="clear" w:color="auto" w:fill="FFFFFF"/>
          <w:lang w:eastAsia="zh-CN"/>
        </w:rPr>
        <w:t>和</w:t>
      </w:r>
      <w:r>
        <w:rPr>
          <w:rFonts w:eastAsia="仿宋_GB2312"/>
          <w:sz w:val="32"/>
          <w:szCs w:val="32"/>
          <w:shd w:val="clear" w:color="auto" w:fill="FFFFFF"/>
        </w:rPr>
        <w:t>公共服务需求。</w:t>
      </w:r>
    </w:p>
    <w:p>
      <w:p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（5）推进社会心理服务体系建设，强化应急心理援助和危机干预，</w:t>
      </w:r>
      <w:r>
        <w:rPr>
          <w:rFonts w:eastAsia="仿宋_GB2312"/>
          <w:sz w:val="32"/>
          <w:szCs w:val="32"/>
        </w:rPr>
        <w:t>疏导社会恐慌情绪</w:t>
      </w:r>
      <w:r>
        <w:rPr>
          <w:rFonts w:eastAsia="仿宋_GB2312"/>
          <w:sz w:val="32"/>
          <w:szCs w:val="32"/>
          <w:shd w:val="clear" w:color="auto" w:fill="FFFFFF"/>
        </w:rPr>
        <w:t>。</w:t>
      </w:r>
    </w:p>
    <w:p>
      <w:pPr>
        <w:spacing w:line="600" w:lineRule="exact"/>
        <w:ind w:firstLine="640" w:firstLineChars="200"/>
        <w:rPr>
          <w:rFonts w:eastAsia="楷体_GB2312"/>
          <w:sz w:val="32"/>
          <w:szCs w:val="32"/>
        </w:rPr>
      </w:pPr>
      <w:r>
        <w:rPr>
          <w:rFonts w:hint="eastAsia" w:eastAsia="楷体_GB2312"/>
          <w:sz w:val="32"/>
          <w:szCs w:val="32"/>
          <w:lang w:val="en-US" w:eastAsia="zh-CN"/>
        </w:rPr>
        <w:t>4</w:t>
      </w:r>
      <w:r>
        <w:rPr>
          <w:rFonts w:eastAsia="楷体_GB2312"/>
          <w:sz w:val="32"/>
          <w:szCs w:val="32"/>
        </w:rPr>
        <w:t>.4.7</w:t>
      </w:r>
      <w:r>
        <w:rPr>
          <w:rFonts w:eastAsia="黑体"/>
          <w:sz w:val="32"/>
          <w:szCs w:val="32"/>
        </w:rPr>
        <w:t xml:space="preserve">  </w:t>
      </w:r>
      <w:r>
        <w:rPr>
          <w:rFonts w:eastAsia="楷体_GB2312"/>
          <w:sz w:val="32"/>
          <w:szCs w:val="32"/>
        </w:rPr>
        <w:t>医防融合机制</w:t>
      </w:r>
    </w:p>
    <w:p>
      <w:pPr>
        <w:numPr>
          <w:ilvl w:val="0"/>
          <w:numId w:val="6"/>
        </w:num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坚持预防为主、防治结合，贯通监测报告、预警预测、预防控制和医疗救治全链条、各环节，推动公共卫生服务和医疗服务高效协同、无缝对接。</w:t>
      </w:r>
    </w:p>
    <w:p>
      <w:pPr>
        <w:numPr>
          <w:ilvl w:val="0"/>
          <w:numId w:val="6"/>
        </w:num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强化医疗机构</w:t>
      </w:r>
      <w:r>
        <w:rPr>
          <w:rFonts w:hint="eastAsia" w:eastAsia="仿宋_GB2312"/>
          <w:sz w:val="32"/>
          <w:szCs w:val="32"/>
          <w:shd w:val="clear" w:color="auto" w:fill="FFFFFF"/>
          <w:lang w:eastAsia="zh-CN"/>
        </w:rPr>
        <w:t>的</w:t>
      </w:r>
      <w:r>
        <w:rPr>
          <w:rFonts w:eastAsia="仿宋_GB2312"/>
          <w:sz w:val="32"/>
          <w:szCs w:val="32"/>
          <w:shd w:val="clear" w:color="auto" w:fill="FFFFFF"/>
        </w:rPr>
        <w:t>疾病预防控制职责，二级以上医院设立公共卫生</w:t>
      </w:r>
      <w:r>
        <w:rPr>
          <w:rFonts w:hint="eastAsia" w:eastAsia="仿宋_GB2312"/>
          <w:sz w:val="32"/>
          <w:szCs w:val="32"/>
          <w:shd w:val="clear" w:color="auto" w:fill="FFFFFF"/>
          <w:lang w:eastAsia="zh-CN"/>
        </w:rPr>
        <w:t>科</w:t>
      </w:r>
      <w:r>
        <w:rPr>
          <w:rFonts w:eastAsia="仿宋_GB2312"/>
          <w:sz w:val="32"/>
          <w:szCs w:val="32"/>
          <w:shd w:val="clear" w:color="auto" w:fill="FFFFFF"/>
        </w:rPr>
        <w:t>，加强人员力量配备，明确医疗机构公共卫生任务清单，建立考核评价机制。</w:t>
      </w:r>
    </w:p>
    <w:p>
      <w:pPr>
        <w:numPr>
          <w:ilvl w:val="0"/>
          <w:numId w:val="6"/>
        </w:numPr>
        <w:spacing w:line="600" w:lineRule="exact"/>
        <w:ind w:firstLine="640" w:firstLineChars="200"/>
        <w:rPr>
          <w:rFonts w:eastAsia="仿宋_GB2312"/>
          <w:sz w:val="32"/>
          <w:szCs w:val="32"/>
          <w:shd w:val="clear" w:color="auto" w:fill="FFFFFF"/>
        </w:rPr>
      </w:pPr>
      <w:r>
        <w:rPr>
          <w:rFonts w:hint="eastAsia" w:eastAsia="仿宋_GB2312"/>
          <w:color w:val="FF0000"/>
          <w:sz w:val="32"/>
          <w:szCs w:val="32"/>
          <w:shd w:val="clear" w:color="auto" w:fill="FFFFFF"/>
          <w:lang w:eastAsia="zh-CN"/>
        </w:rPr>
        <w:t>区</w:t>
      </w:r>
      <w:r>
        <w:rPr>
          <w:rFonts w:hint="eastAsia" w:eastAsia="仿宋_GB2312"/>
          <w:color w:val="FF0000"/>
          <w:sz w:val="32"/>
          <w:szCs w:val="32"/>
          <w:shd w:val="clear" w:color="auto" w:fill="FFFFFF"/>
        </w:rPr>
        <w:t>疾病预防控制</w:t>
      </w:r>
      <w:r>
        <w:rPr>
          <w:rFonts w:hint="eastAsia" w:eastAsia="仿宋_GB2312"/>
          <w:color w:val="FF0000"/>
          <w:sz w:val="32"/>
          <w:szCs w:val="32"/>
          <w:shd w:val="clear" w:color="auto" w:fill="FFFFFF"/>
          <w:lang w:eastAsia="zh-CN"/>
        </w:rPr>
        <w:t>中心</w:t>
      </w:r>
      <w:r>
        <w:rPr>
          <w:rFonts w:eastAsia="仿宋_GB2312"/>
          <w:color w:val="FF0000"/>
          <w:sz w:val="32"/>
          <w:szCs w:val="32"/>
          <w:shd w:val="clear" w:color="auto" w:fill="FFFFFF"/>
        </w:rPr>
        <w:t>建立公共卫生指导团队，加</w:t>
      </w:r>
      <w:r>
        <w:rPr>
          <w:rFonts w:eastAsia="仿宋_GB2312"/>
          <w:sz w:val="32"/>
          <w:szCs w:val="32"/>
          <w:shd w:val="clear" w:color="auto" w:fill="FFFFFF"/>
        </w:rPr>
        <w:t>强医疗机构公共卫生培训、督导检查、考核评价，提高医疗机构传染病的前端发现、早期预警和应急反应能力。</w:t>
      </w:r>
    </w:p>
    <w:p>
      <w:pPr>
        <w:numPr>
          <w:ilvl w:val="-1"/>
          <w:numId w:val="0"/>
        </w:numPr>
        <w:spacing w:line="240" w:lineRule="auto"/>
        <w:ind w:firstLine="0" w:firstLineChars="0"/>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t xml:space="preserve">    （4）</w:t>
      </w:r>
      <w:r>
        <w:rPr>
          <w:rFonts w:eastAsia="仿宋_GB2312"/>
          <w:sz w:val="32"/>
          <w:szCs w:val="32"/>
          <w:shd w:val="clear" w:color="auto" w:fill="FFFFFF"/>
        </w:rPr>
        <w:t>强基层医疗卫生机构公共卫生能力建设，通过家庭医生签约服务、基本公共卫生服务项目，强化基层基本医疗和公共卫生服务能力，加快形成基层首诊、分级诊疗和有序就医秩序，织牢织密公共卫生网底。加强全体医护人员的公共卫生知识技能教育培训。</w:t>
      </w:r>
      <w:r>
        <w:rPr>
          <w:rFonts w:hint="eastAsia" w:eastAsia="仿宋_GB2312"/>
          <w:sz w:val="32"/>
          <w:szCs w:val="32"/>
          <w:shd w:val="clear" w:color="auto" w:fill="FFFFFF"/>
          <w:lang w:val="en-US" w:eastAsia="zh-CN"/>
        </w:rPr>
        <w:t xml:space="preserve"> </w:t>
      </w:r>
    </w:p>
    <w:p>
      <w:pPr>
        <w:spacing w:line="600" w:lineRule="exact"/>
        <w:ind w:firstLine="640" w:firstLineChars="200"/>
        <w:rPr>
          <w:rFonts w:eastAsia="黑体"/>
          <w:sz w:val="32"/>
          <w:szCs w:val="32"/>
        </w:rPr>
      </w:pPr>
      <w:r>
        <w:rPr>
          <w:rFonts w:hint="eastAsia" w:eastAsia="黑体"/>
          <w:sz w:val="32"/>
          <w:szCs w:val="32"/>
          <w:lang w:val="en-US" w:eastAsia="zh-CN"/>
        </w:rPr>
        <w:t>5</w:t>
      </w:r>
      <w:r>
        <w:rPr>
          <w:rFonts w:eastAsia="黑体"/>
          <w:sz w:val="32"/>
          <w:szCs w:val="32"/>
        </w:rPr>
        <w:t xml:space="preserve"> 监测、报告、评估与预警</w:t>
      </w:r>
    </w:p>
    <w:p>
      <w:pPr>
        <w:spacing w:line="600" w:lineRule="exact"/>
        <w:ind w:firstLine="640" w:firstLineChars="200"/>
        <w:rPr>
          <w:rFonts w:eastAsia="楷体_GB2312"/>
          <w:sz w:val="32"/>
          <w:szCs w:val="32"/>
        </w:rPr>
      </w:pPr>
      <w:r>
        <w:rPr>
          <w:rFonts w:hint="eastAsia" w:eastAsia="楷体_GB2312"/>
          <w:sz w:val="32"/>
          <w:szCs w:val="32"/>
          <w:lang w:val="en-US" w:eastAsia="zh-CN"/>
        </w:rPr>
        <w:t>5</w:t>
      </w:r>
      <w:r>
        <w:rPr>
          <w:rFonts w:eastAsia="楷体_GB2312"/>
          <w:sz w:val="32"/>
          <w:szCs w:val="32"/>
        </w:rPr>
        <w:t>.1</w:t>
      </w:r>
      <w:r>
        <w:rPr>
          <w:rFonts w:eastAsia="黑体"/>
          <w:sz w:val="32"/>
          <w:szCs w:val="32"/>
        </w:rPr>
        <w:t xml:space="preserve">  </w:t>
      </w:r>
      <w:r>
        <w:rPr>
          <w:rFonts w:eastAsia="楷体_GB2312"/>
          <w:sz w:val="32"/>
          <w:szCs w:val="32"/>
        </w:rPr>
        <w:t>监测</w:t>
      </w:r>
    </w:p>
    <w:p>
      <w:pPr>
        <w:spacing w:line="600" w:lineRule="exact"/>
        <w:ind w:firstLine="640" w:firstLineChars="200"/>
        <w:rPr>
          <w:rFonts w:eastAsia="仿宋_GB2312"/>
          <w:sz w:val="32"/>
          <w:szCs w:val="32"/>
        </w:rPr>
      </w:pPr>
      <w:r>
        <w:rPr>
          <w:rFonts w:hint="eastAsia" w:eastAsia="楷体_GB2312"/>
          <w:sz w:val="32"/>
          <w:szCs w:val="32"/>
          <w:lang w:val="en-US" w:eastAsia="zh-CN"/>
        </w:rPr>
        <w:t>5</w:t>
      </w:r>
      <w:r>
        <w:rPr>
          <w:rFonts w:eastAsia="楷体_GB2312"/>
          <w:sz w:val="32"/>
          <w:szCs w:val="32"/>
        </w:rPr>
        <w:t>.1.1</w:t>
      </w:r>
      <w:r>
        <w:rPr>
          <w:rFonts w:eastAsia="黑体"/>
          <w:sz w:val="32"/>
          <w:szCs w:val="32"/>
        </w:rPr>
        <w:t xml:space="preserve">  </w:t>
      </w:r>
      <w:r>
        <w:rPr>
          <w:rFonts w:eastAsia="楷体_GB2312"/>
          <w:sz w:val="32"/>
          <w:szCs w:val="32"/>
        </w:rPr>
        <w:t>立足常态，强化监测网络和系统建设。</w:t>
      </w:r>
      <w:r>
        <w:rPr>
          <w:rFonts w:eastAsia="仿宋_GB2312"/>
          <w:sz w:val="32"/>
          <w:szCs w:val="32"/>
        </w:rPr>
        <w:t>按照国家</w:t>
      </w:r>
      <w:r>
        <w:rPr>
          <w:rFonts w:hint="eastAsia" w:eastAsia="仿宋_GB2312"/>
          <w:sz w:val="32"/>
          <w:szCs w:val="32"/>
        </w:rPr>
        <w:t>、省</w:t>
      </w:r>
      <w:r>
        <w:rPr>
          <w:rFonts w:hint="eastAsia" w:eastAsia="仿宋_GB2312"/>
          <w:sz w:val="32"/>
          <w:szCs w:val="32"/>
          <w:lang w:eastAsia="zh-CN"/>
        </w:rPr>
        <w:t>、市</w:t>
      </w:r>
      <w:r>
        <w:rPr>
          <w:rFonts w:eastAsia="仿宋_GB2312"/>
          <w:sz w:val="32"/>
          <w:szCs w:val="32"/>
        </w:rPr>
        <w:t>统一规定和要求，建立完善我</w:t>
      </w:r>
      <w:r>
        <w:rPr>
          <w:rFonts w:hint="eastAsia" w:eastAsia="仿宋_GB2312"/>
          <w:sz w:val="32"/>
          <w:szCs w:val="32"/>
          <w:lang w:eastAsia="zh-CN"/>
        </w:rPr>
        <w:t>区</w:t>
      </w:r>
      <w:r>
        <w:rPr>
          <w:rFonts w:eastAsia="仿宋_GB2312"/>
          <w:sz w:val="32"/>
          <w:szCs w:val="32"/>
        </w:rPr>
        <w:t>法定传染病和事件监测网络、症状监测网络、实验室检测网络、舆情监测及社会公众举报等监测网络。</w:t>
      </w:r>
    </w:p>
    <w:p>
      <w:pPr>
        <w:widowControl/>
        <w:spacing w:line="240" w:lineRule="auto"/>
        <w:ind w:firstLine="640" w:firstLineChars="200"/>
        <w:jc w:val="left"/>
        <w:rPr>
          <w:rFonts w:eastAsia="仿宋_GB2312"/>
          <w:sz w:val="32"/>
          <w:szCs w:val="32"/>
        </w:rPr>
      </w:pPr>
      <w:r>
        <w:rPr>
          <w:rFonts w:hint="eastAsia" w:eastAsia="楷体_GB2312"/>
          <w:sz w:val="32"/>
          <w:szCs w:val="32"/>
          <w:lang w:val="en-US" w:eastAsia="zh-CN"/>
        </w:rPr>
        <w:t>5</w:t>
      </w:r>
      <w:r>
        <w:rPr>
          <w:rFonts w:eastAsia="楷体_GB2312"/>
          <w:sz w:val="32"/>
          <w:szCs w:val="32"/>
        </w:rPr>
        <w:t>.1.2</w:t>
      </w:r>
      <w:r>
        <w:rPr>
          <w:rFonts w:eastAsia="黑体"/>
          <w:sz w:val="32"/>
          <w:szCs w:val="32"/>
        </w:rPr>
        <w:t xml:space="preserve">  </w:t>
      </w:r>
      <w:r>
        <w:rPr>
          <w:rFonts w:eastAsia="楷体_GB2312"/>
          <w:sz w:val="32"/>
          <w:szCs w:val="32"/>
        </w:rPr>
        <w:t>立足四早，保障监测工作措施落实到位。</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及其医疗机构、</w:t>
      </w:r>
      <w:r>
        <w:rPr>
          <w:rFonts w:hint="eastAsia" w:eastAsia="仿宋_GB2312"/>
          <w:sz w:val="32"/>
          <w:szCs w:val="32"/>
          <w:lang w:eastAsia="zh-CN"/>
        </w:rPr>
        <w:t>区</w:t>
      </w:r>
      <w:r>
        <w:rPr>
          <w:rFonts w:eastAsia="仿宋_GB2312"/>
          <w:sz w:val="32"/>
          <w:szCs w:val="32"/>
        </w:rPr>
        <w:t>疾病预防控制</w:t>
      </w:r>
      <w:r>
        <w:rPr>
          <w:rFonts w:hint="eastAsia" w:eastAsia="仿宋_GB2312"/>
          <w:sz w:val="32"/>
          <w:szCs w:val="32"/>
          <w:lang w:eastAsia="zh-CN"/>
        </w:rPr>
        <w:t>中心和区</w:t>
      </w:r>
      <w:r>
        <w:rPr>
          <w:rFonts w:eastAsia="仿宋_GB2312"/>
          <w:sz w:val="32"/>
          <w:szCs w:val="32"/>
        </w:rPr>
        <w:t>卫生监督</w:t>
      </w:r>
      <w:r>
        <w:rPr>
          <w:rFonts w:hint="eastAsia" w:eastAsia="仿宋_GB2312"/>
          <w:sz w:val="32"/>
          <w:szCs w:val="32"/>
          <w:lang w:eastAsia="zh-CN"/>
        </w:rPr>
        <w:t>所</w:t>
      </w:r>
      <w:r>
        <w:rPr>
          <w:rFonts w:eastAsia="仿宋_GB2312"/>
          <w:sz w:val="32"/>
          <w:szCs w:val="32"/>
        </w:rPr>
        <w:t>等部门单位完善事件监测技术方案和工作流程，</w:t>
      </w:r>
      <w:r>
        <w:rPr>
          <w:rFonts w:eastAsia="仿宋_GB2312"/>
          <w:sz w:val="32"/>
          <w:szCs w:val="32"/>
          <w:lang w:val="en-US" w:eastAsia="zh-CN"/>
        </w:rPr>
        <w:t>坚持早发</w:t>
      </w:r>
      <w:r>
        <w:rPr>
          <w:rFonts w:hint="default" w:eastAsia="仿宋_GB2312"/>
          <w:sz w:val="32"/>
          <w:szCs w:val="32"/>
          <w:lang w:val="en-US" w:eastAsia="zh-CN"/>
        </w:rPr>
        <w:t>现、早报告、早隔离、早治疗原则</w:t>
      </w:r>
      <w:r>
        <w:rPr>
          <w:rFonts w:hint="eastAsia" w:eastAsia="仿宋_GB2312"/>
          <w:sz w:val="32"/>
          <w:szCs w:val="32"/>
          <w:lang w:val="en-US" w:eastAsia="zh-CN"/>
        </w:rPr>
        <w:t>，</w:t>
      </w:r>
      <w:r>
        <w:rPr>
          <w:rFonts w:eastAsia="仿宋_GB2312"/>
          <w:sz w:val="32"/>
          <w:szCs w:val="32"/>
        </w:rPr>
        <w:t>做好针对事件的日常监测工作，长期、连续、系统地收集疾病与健康相关事件、危险因素的信息资料，认真核实甄别，分析其分布与动态变化。</w:t>
      </w:r>
    </w:p>
    <w:p>
      <w:pPr>
        <w:spacing w:line="600" w:lineRule="exact"/>
        <w:ind w:firstLine="640" w:firstLineChars="200"/>
        <w:rPr>
          <w:rFonts w:eastAsia="仿宋_GB2312"/>
          <w:sz w:val="32"/>
          <w:szCs w:val="32"/>
        </w:rPr>
      </w:pPr>
      <w:r>
        <w:rPr>
          <w:rFonts w:hint="eastAsia" w:eastAsia="楷体_GB2312"/>
          <w:sz w:val="32"/>
          <w:szCs w:val="32"/>
          <w:lang w:val="en-US" w:eastAsia="zh-CN"/>
        </w:rPr>
        <w:t>5</w:t>
      </w:r>
      <w:r>
        <w:rPr>
          <w:rFonts w:eastAsia="楷体_GB2312"/>
          <w:sz w:val="32"/>
          <w:szCs w:val="32"/>
        </w:rPr>
        <w:t>.1.3</w:t>
      </w:r>
      <w:r>
        <w:rPr>
          <w:rFonts w:eastAsia="黑体"/>
          <w:sz w:val="32"/>
          <w:szCs w:val="32"/>
        </w:rPr>
        <w:t xml:space="preserve">  </w:t>
      </w:r>
      <w:r>
        <w:rPr>
          <w:rFonts w:eastAsia="楷体_GB2312"/>
          <w:sz w:val="32"/>
          <w:szCs w:val="32"/>
        </w:rPr>
        <w:t>立足实践，动态调整监测方式和策略。</w:t>
      </w:r>
      <w:r>
        <w:rPr>
          <w:rFonts w:eastAsia="仿宋_GB2312"/>
          <w:sz w:val="32"/>
          <w:szCs w:val="32"/>
        </w:rPr>
        <w:t>创新监测手段和策略，提升监测效率和绩效，根据事件的性质、严重程度、发展趋势等，在日常主动监测、被动监测的基础上，适时启动应急监测，增加或调整监测方式、范围、内容、频次等。</w:t>
      </w:r>
    </w:p>
    <w:p>
      <w:pPr>
        <w:pStyle w:val="10"/>
        <w:spacing w:line="600" w:lineRule="exact"/>
        <w:ind w:firstLine="640" w:firstLineChars="200"/>
        <w:rPr>
          <w:rFonts w:ascii="Times New Roman" w:hAnsi="Times New Roman" w:eastAsia="楷体_GB2312"/>
          <w:szCs w:val="32"/>
        </w:rPr>
      </w:pPr>
      <w:r>
        <w:rPr>
          <w:rFonts w:hint="eastAsia" w:ascii="Times New Roman" w:hAnsi="Times New Roman" w:eastAsia="楷体_GB2312"/>
          <w:szCs w:val="32"/>
          <w:lang w:val="en-US" w:eastAsia="zh-CN"/>
        </w:rPr>
        <w:t>5</w:t>
      </w:r>
      <w:r>
        <w:rPr>
          <w:rFonts w:ascii="Times New Roman" w:hAnsi="Times New Roman" w:eastAsia="楷体_GB2312"/>
          <w:szCs w:val="32"/>
        </w:rPr>
        <w:t>.2</w:t>
      </w:r>
      <w:r>
        <w:rPr>
          <w:rFonts w:eastAsia="黑体"/>
          <w:szCs w:val="32"/>
        </w:rPr>
        <w:t xml:space="preserve">  </w:t>
      </w:r>
      <w:r>
        <w:rPr>
          <w:rFonts w:ascii="Times New Roman" w:hAnsi="Times New Roman" w:eastAsia="楷体_GB2312"/>
          <w:szCs w:val="32"/>
        </w:rPr>
        <w:t>报告</w:t>
      </w:r>
    </w:p>
    <w:p>
      <w:pPr>
        <w:spacing w:line="600" w:lineRule="exact"/>
        <w:ind w:firstLine="640" w:firstLineChars="200"/>
        <w:rPr>
          <w:rFonts w:eastAsia="仿宋_GB2312"/>
          <w:sz w:val="32"/>
          <w:szCs w:val="32"/>
        </w:rPr>
      </w:pPr>
      <w:r>
        <w:rPr>
          <w:rFonts w:hint="eastAsia" w:eastAsia="楷体_GB2312"/>
          <w:sz w:val="32"/>
          <w:szCs w:val="32"/>
          <w:lang w:val="en-US" w:eastAsia="zh-CN"/>
        </w:rPr>
        <w:t>5</w:t>
      </w:r>
      <w:r>
        <w:rPr>
          <w:rFonts w:eastAsia="楷体_GB2312"/>
          <w:sz w:val="32"/>
          <w:szCs w:val="32"/>
        </w:rPr>
        <w:t>.2.1</w:t>
      </w:r>
      <w:r>
        <w:rPr>
          <w:rFonts w:eastAsia="黑体"/>
          <w:sz w:val="32"/>
          <w:szCs w:val="32"/>
        </w:rPr>
        <w:t xml:space="preserve">  </w:t>
      </w:r>
      <w:r>
        <w:rPr>
          <w:rFonts w:eastAsia="仿宋_GB2312"/>
          <w:sz w:val="32"/>
          <w:szCs w:val="32"/>
        </w:rPr>
        <w:t>事件及其相关信息的报告来源包括法定报告、症状监测、临床医生主动报告、舆情监测、公众举报等，遵循网络直报、分层管理、逐级审阅、分级处置的原则，</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对事件及其相关信息的报告实施监督管理，</w:t>
      </w:r>
      <w:r>
        <w:rPr>
          <w:rFonts w:hint="eastAsia" w:eastAsia="仿宋_GB2312"/>
          <w:sz w:val="32"/>
          <w:szCs w:val="32"/>
          <w:lang w:eastAsia="zh-CN"/>
        </w:rPr>
        <w:t>区</w:t>
      </w:r>
      <w:r>
        <w:rPr>
          <w:rFonts w:eastAsia="仿宋_GB2312"/>
          <w:sz w:val="32"/>
          <w:szCs w:val="32"/>
        </w:rPr>
        <w:t>疾病预防控制</w:t>
      </w:r>
      <w:r>
        <w:rPr>
          <w:rFonts w:hint="eastAsia" w:eastAsia="仿宋_GB2312"/>
          <w:sz w:val="32"/>
          <w:szCs w:val="32"/>
          <w:lang w:eastAsia="zh-CN"/>
        </w:rPr>
        <w:t>中心</w:t>
      </w:r>
      <w:r>
        <w:rPr>
          <w:rFonts w:eastAsia="仿宋_GB2312"/>
          <w:sz w:val="32"/>
          <w:szCs w:val="32"/>
        </w:rPr>
        <w:t>为归口管理单位，具体承担日常管理工作。</w:t>
      </w:r>
    </w:p>
    <w:p>
      <w:pPr>
        <w:pStyle w:val="16"/>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其他</w:t>
      </w:r>
      <w:r>
        <w:rPr>
          <w:rFonts w:hint="default" w:ascii="Times New Roman" w:hAnsi="Times New Roman" w:eastAsia="仿宋_GB2312"/>
          <w:sz w:val="32"/>
          <w:szCs w:val="32"/>
        </w:rPr>
        <w:t>单位、公众举报可向应急联动指挥中心（110）报告，并按本单位突发公共卫生事件应急预案启动相应级别的应急响应，采取必要的先期处置措施；应急联动指挥中心（110）接到报告后，应立即通报卫生健康、公安和主管单位等部门。卫生健康、公安</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lang w:val="en-US" w:eastAsia="zh-CN"/>
        </w:rPr>
        <w:t>主管单位等</w:t>
      </w:r>
      <w:r>
        <w:rPr>
          <w:rFonts w:hint="default" w:ascii="Times New Roman" w:hAnsi="Times New Roman" w:eastAsia="仿宋_GB2312"/>
          <w:sz w:val="32"/>
          <w:szCs w:val="32"/>
        </w:rPr>
        <w:t>部门接到事</w:t>
      </w:r>
      <w:r>
        <w:rPr>
          <w:rFonts w:hint="eastAsia" w:ascii="Times New Roman" w:hAnsi="Times New Roman" w:eastAsia="仿宋_GB2312"/>
          <w:sz w:val="32"/>
          <w:szCs w:val="32"/>
          <w:lang w:eastAsia="zh-CN"/>
        </w:rPr>
        <w:t>件</w:t>
      </w:r>
      <w:r>
        <w:rPr>
          <w:rFonts w:hint="default" w:ascii="Times New Roman" w:hAnsi="Times New Roman" w:eastAsia="仿宋_GB2312"/>
          <w:sz w:val="32"/>
          <w:szCs w:val="32"/>
        </w:rPr>
        <w:t>报告后，应立即派人赶赴现场，开展先期处置，同时将事</w:t>
      </w:r>
      <w:r>
        <w:rPr>
          <w:rFonts w:hint="eastAsia" w:ascii="Times New Roman" w:hAnsi="Times New Roman" w:eastAsia="仿宋_GB2312"/>
          <w:sz w:val="32"/>
          <w:szCs w:val="32"/>
          <w:lang w:eastAsia="zh-CN"/>
        </w:rPr>
        <w:t>件</w:t>
      </w:r>
      <w:r>
        <w:rPr>
          <w:rFonts w:hint="default" w:ascii="Times New Roman" w:hAnsi="Times New Roman" w:eastAsia="仿宋_GB2312"/>
          <w:sz w:val="32"/>
          <w:szCs w:val="32"/>
        </w:rPr>
        <w:t>信息报告</w:t>
      </w:r>
      <w:r>
        <w:rPr>
          <w:rFonts w:hint="eastAsia" w:ascii="Times New Roman" w:hAnsi="Times New Roman" w:eastAsia="仿宋_GB2312"/>
          <w:sz w:val="32"/>
          <w:szCs w:val="32"/>
          <w:lang w:eastAsia="zh-CN"/>
        </w:rPr>
        <w:t>区</w:t>
      </w:r>
      <w:r>
        <w:rPr>
          <w:rFonts w:hint="default" w:ascii="Times New Roman" w:hAnsi="Times New Roman" w:eastAsia="仿宋_GB2312"/>
          <w:sz w:val="32"/>
          <w:szCs w:val="32"/>
        </w:rPr>
        <w:t>政府和</w:t>
      </w:r>
      <w:r>
        <w:rPr>
          <w:rFonts w:hint="eastAsia" w:ascii="Times New Roman" w:hAnsi="Times New Roman" w:eastAsia="仿宋_GB2312"/>
          <w:sz w:val="32"/>
          <w:szCs w:val="32"/>
          <w:lang w:eastAsia="zh-CN"/>
        </w:rPr>
        <w:t>市</w:t>
      </w:r>
      <w:r>
        <w:rPr>
          <w:rFonts w:hint="default" w:ascii="Times New Roman" w:hAnsi="Times New Roman" w:eastAsia="仿宋_GB2312"/>
          <w:sz w:val="32"/>
          <w:szCs w:val="32"/>
        </w:rPr>
        <w:t>卫生健康</w:t>
      </w:r>
      <w:r>
        <w:rPr>
          <w:rFonts w:hint="eastAsia" w:ascii="Times New Roman" w:hAnsi="Times New Roman" w:eastAsia="仿宋_GB2312"/>
          <w:sz w:val="32"/>
          <w:szCs w:val="32"/>
          <w:lang w:val="en-US" w:eastAsia="zh-CN"/>
        </w:rPr>
        <w:t>委</w:t>
      </w:r>
      <w:r>
        <w:rPr>
          <w:rFonts w:hint="eastAsia" w:ascii="Times New Roman" w:hAnsi="Times New Roman" w:eastAsia="仿宋_GB2312"/>
          <w:sz w:val="32"/>
          <w:szCs w:val="32"/>
          <w:lang w:eastAsia="zh-CN"/>
        </w:rPr>
        <w:t>、市公安和市级主管单位。</w:t>
      </w:r>
    </w:p>
    <w:p>
      <w:pPr>
        <w:spacing w:line="600" w:lineRule="exact"/>
        <w:ind w:firstLine="640" w:firstLineChars="200"/>
        <w:rPr>
          <w:rFonts w:eastAsia="仿宋_GB2312"/>
          <w:spacing w:val="-9"/>
          <w:sz w:val="32"/>
          <w:szCs w:val="32"/>
        </w:rPr>
      </w:pPr>
      <w:r>
        <w:rPr>
          <w:rFonts w:hint="eastAsia" w:eastAsia="仿宋_GB2312"/>
          <w:sz w:val="32"/>
          <w:szCs w:val="32"/>
          <w:lang w:val="en-US" w:eastAsia="zh-CN"/>
        </w:rPr>
        <w:t>5</w:t>
      </w:r>
      <w:r>
        <w:rPr>
          <w:rFonts w:eastAsia="仿宋_GB2312"/>
          <w:sz w:val="32"/>
          <w:szCs w:val="32"/>
        </w:rPr>
        <w:t>.2.2</w:t>
      </w:r>
      <w:r>
        <w:rPr>
          <w:rFonts w:eastAsia="黑体"/>
          <w:sz w:val="32"/>
          <w:szCs w:val="32"/>
        </w:rPr>
        <w:t xml:space="preserve">  </w:t>
      </w:r>
      <w:r>
        <w:rPr>
          <w:rFonts w:eastAsia="仿宋_GB2312"/>
          <w:sz w:val="32"/>
          <w:szCs w:val="32"/>
        </w:rPr>
        <w:t>卫生健康主管部门指定的事件监测机构、各级各类医疗卫生机构、</w:t>
      </w:r>
      <w:r>
        <w:rPr>
          <w:rFonts w:hint="eastAsia" w:eastAsia="仿宋_GB2312"/>
          <w:sz w:val="32"/>
          <w:szCs w:val="32"/>
          <w:lang w:eastAsia="zh-CN"/>
        </w:rPr>
        <w:t>各街镇、</w:t>
      </w:r>
      <w:r>
        <w:rPr>
          <w:rFonts w:eastAsia="仿宋_GB2312"/>
          <w:sz w:val="32"/>
          <w:szCs w:val="32"/>
        </w:rPr>
        <w:t>生态环境监测机构、</w:t>
      </w:r>
      <w:r>
        <w:rPr>
          <w:rFonts w:hint="eastAsia" w:eastAsia="仿宋_GB2312"/>
          <w:sz w:val="32"/>
          <w:szCs w:val="32"/>
          <w:lang w:eastAsia="zh-CN"/>
        </w:rPr>
        <w:t>市</w:t>
      </w:r>
      <w:r>
        <w:rPr>
          <w:rFonts w:eastAsia="仿宋_GB2312"/>
          <w:sz w:val="32"/>
          <w:szCs w:val="32"/>
        </w:rPr>
        <w:t>场监督管理机构、教育机构、检验检测机构等有关单位为事件的责任报告单位。执业中的各级各类医疗卫生机构的医疗卫生人员等为事件的责任报告人。其他部门在开展工作时，如发现可能对公众健康构成威胁的情形，应及时向</w:t>
      </w:r>
      <w:r>
        <w:rPr>
          <w:rFonts w:hint="eastAsia" w:eastAsia="仿宋_GB2312"/>
          <w:spacing w:val="-9"/>
          <w:sz w:val="32"/>
          <w:szCs w:val="32"/>
          <w:lang w:eastAsia="zh-CN"/>
        </w:rPr>
        <w:t>区</w:t>
      </w:r>
      <w:r>
        <w:rPr>
          <w:rFonts w:eastAsia="仿宋_GB2312"/>
          <w:spacing w:val="-9"/>
          <w:sz w:val="32"/>
          <w:szCs w:val="32"/>
        </w:rPr>
        <w:t>卫生健康</w:t>
      </w:r>
      <w:r>
        <w:rPr>
          <w:rFonts w:hint="eastAsia" w:eastAsia="仿宋_GB2312"/>
          <w:spacing w:val="-9"/>
          <w:sz w:val="32"/>
          <w:szCs w:val="32"/>
          <w:lang w:eastAsia="zh-CN"/>
        </w:rPr>
        <w:t>局</w:t>
      </w:r>
      <w:r>
        <w:rPr>
          <w:rFonts w:eastAsia="仿宋_GB2312"/>
          <w:spacing w:val="-9"/>
          <w:sz w:val="32"/>
          <w:szCs w:val="32"/>
        </w:rPr>
        <w:t>通报，</w:t>
      </w:r>
      <w:r>
        <w:rPr>
          <w:rFonts w:hint="eastAsia" w:eastAsia="仿宋_GB2312"/>
          <w:spacing w:val="-9"/>
          <w:sz w:val="32"/>
          <w:szCs w:val="32"/>
          <w:lang w:eastAsia="zh-CN"/>
        </w:rPr>
        <w:t>区</w:t>
      </w:r>
      <w:r>
        <w:rPr>
          <w:rFonts w:eastAsia="仿宋_GB2312"/>
          <w:spacing w:val="-9"/>
          <w:sz w:val="32"/>
          <w:szCs w:val="32"/>
        </w:rPr>
        <w:t>卫生健康</w:t>
      </w:r>
      <w:r>
        <w:rPr>
          <w:rFonts w:hint="eastAsia" w:eastAsia="仿宋_GB2312"/>
          <w:spacing w:val="-9"/>
          <w:sz w:val="32"/>
          <w:szCs w:val="32"/>
          <w:lang w:eastAsia="zh-CN"/>
        </w:rPr>
        <w:t>局</w:t>
      </w:r>
      <w:r>
        <w:rPr>
          <w:rFonts w:eastAsia="仿宋_GB2312"/>
          <w:spacing w:val="-9"/>
          <w:sz w:val="32"/>
          <w:szCs w:val="32"/>
        </w:rPr>
        <w:t>应及时调查核实。</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.2.3</w:t>
      </w:r>
      <w:r>
        <w:rPr>
          <w:rFonts w:eastAsia="黑体"/>
          <w:sz w:val="32"/>
          <w:szCs w:val="32"/>
        </w:rPr>
        <w:t xml:space="preserve">  </w:t>
      </w:r>
      <w:r>
        <w:rPr>
          <w:rFonts w:eastAsia="仿宋_GB2312"/>
          <w:sz w:val="32"/>
          <w:szCs w:val="32"/>
        </w:rPr>
        <w:t>事件责任报告单位要按照报告时限、程序的有关规定及时、准确报告事件及其处置情况。事件的报告分为首次报告、进程报告和结案报告，</w:t>
      </w:r>
      <w:r>
        <w:rPr>
          <w:rFonts w:hint="eastAsia" w:eastAsia="仿宋_GB2312"/>
          <w:sz w:val="32"/>
          <w:szCs w:val="32"/>
          <w:lang w:eastAsia="zh-CN"/>
        </w:rPr>
        <w:t>并</w:t>
      </w:r>
      <w:r>
        <w:rPr>
          <w:rFonts w:eastAsia="仿宋_GB2312"/>
          <w:sz w:val="32"/>
          <w:szCs w:val="32"/>
        </w:rPr>
        <w:t>根据事件的严重程度、事态发展、控制情况及时做好进程报告。任何单位和个人不得瞒报、漏报、迟报。</w:t>
      </w:r>
    </w:p>
    <w:p>
      <w:pPr>
        <w:spacing w:line="600" w:lineRule="exact"/>
        <w:ind w:firstLine="640" w:firstLineChars="200"/>
        <w:rPr>
          <w:rFonts w:eastAsia="仿宋_GB2312"/>
          <w:sz w:val="32"/>
          <w:szCs w:val="32"/>
        </w:rPr>
      </w:pPr>
      <w:r>
        <w:rPr>
          <w:rFonts w:hint="eastAsia" w:eastAsia="仿宋_GB2312"/>
          <w:sz w:val="32"/>
          <w:szCs w:val="32"/>
        </w:rPr>
        <w:t>发生较大及以上</w:t>
      </w:r>
      <w:r>
        <w:rPr>
          <w:rFonts w:hint="eastAsia" w:eastAsia="仿宋_GB2312"/>
          <w:sz w:val="32"/>
          <w:szCs w:val="32"/>
          <w:lang w:val="en-US" w:eastAsia="zh-CN"/>
        </w:rPr>
        <w:t>事件</w:t>
      </w:r>
      <w:r>
        <w:rPr>
          <w:rFonts w:hint="eastAsia" w:eastAsia="仿宋_GB2312"/>
          <w:sz w:val="32"/>
          <w:szCs w:val="32"/>
        </w:rPr>
        <w:t>，</w:t>
      </w:r>
      <w:r>
        <w:rPr>
          <w:rFonts w:hint="eastAsia" w:eastAsia="仿宋_GB2312"/>
          <w:sz w:val="32"/>
          <w:szCs w:val="32"/>
          <w:lang w:eastAsia="zh-CN"/>
        </w:rPr>
        <w:t>区</w:t>
      </w:r>
      <w:r>
        <w:rPr>
          <w:rFonts w:hint="eastAsia" w:eastAsia="仿宋_GB2312"/>
          <w:sz w:val="32"/>
          <w:szCs w:val="32"/>
        </w:rPr>
        <w:t>政府及</w:t>
      </w:r>
      <w:r>
        <w:rPr>
          <w:rFonts w:hint="eastAsia" w:eastAsia="仿宋_GB2312"/>
          <w:sz w:val="32"/>
          <w:szCs w:val="32"/>
          <w:lang w:eastAsia="zh-CN"/>
        </w:rPr>
        <w:t>区</w:t>
      </w:r>
      <w:r>
        <w:rPr>
          <w:rFonts w:eastAsia="仿宋_GB2312"/>
          <w:spacing w:val="-9"/>
          <w:sz w:val="32"/>
          <w:szCs w:val="32"/>
        </w:rPr>
        <w:t>卫生健康</w:t>
      </w:r>
      <w:r>
        <w:rPr>
          <w:rFonts w:hint="eastAsia" w:eastAsia="仿宋_GB2312"/>
          <w:spacing w:val="-9"/>
          <w:sz w:val="32"/>
          <w:szCs w:val="32"/>
          <w:lang w:eastAsia="zh-CN"/>
        </w:rPr>
        <w:t>局</w:t>
      </w:r>
      <w:r>
        <w:rPr>
          <w:rFonts w:hint="eastAsia" w:eastAsia="仿宋_GB2312"/>
          <w:sz w:val="32"/>
          <w:szCs w:val="32"/>
        </w:rPr>
        <w:t>要在收到事故报告1小时内、力争30分钟内，向</w:t>
      </w:r>
      <w:r>
        <w:rPr>
          <w:rFonts w:hint="eastAsia" w:eastAsia="仿宋_GB2312"/>
          <w:sz w:val="32"/>
          <w:szCs w:val="32"/>
          <w:lang w:val="en-US" w:eastAsia="zh-CN"/>
        </w:rPr>
        <w:t>市</w:t>
      </w:r>
      <w:r>
        <w:rPr>
          <w:rFonts w:hint="eastAsia" w:eastAsia="仿宋_GB2312"/>
          <w:sz w:val="32"/>
          <w:szCs w:val="32"/>
        </w:rPr>
        <w:t>委</w:t>
      </w:r>
      <w:r>
        <w:rPr>
          <w:rFonts w:hint="eastAsia" w:eastAsia="仿宋_GB2312"/>
          <w:sz w:val="32"/>
          <w:szCs w:val="32"/>
          <w:lang w:val="en-US" w:eastAsia="zh-CN"/>
        </w:rPr>
        <w:t>市</w:t>
      </w:r>
      <w:r>
        <w:rPr>
          <w:rFonts w:hint="eastAsia" w:eastAsia="仿宋_GB2312"/>
          <w:sz w:val="32"/>
          <w:szCs w:val="32"/>
        </w:rPr>
        <w:t>政府</w:t>
      </w:r>
      <w:r>
        <w:rPr>
          <w:rFonts w:hint="eastAsia" w:eastAsia="仿宋_GB2312"/>
          <w:sz w:val="32"/>
          <w:szCs w:val="32"/>
          <w:lang w:eastAsia="zh-CN"/>
        </w:rPr>
        <w:t>总</w:t>
      </w:r>
      <w:r>
        <w:rPr>
          <w:rFonts w:hint="eastAsia" w:eastAsia="仿宋_GB2312"/>
          <w:sz w:val="32"/>
          <w:szCs w:val="32"/>
        </w:rPr>
        <w:t>值班室</w:t>
      </w:r>
      <w:r>
        <w:rPr>
          <w:rFonts w:hint="eastAsia" w:eastAsia="仿宋_GB2312"/>
          <w:sz w:val="32"/>
          <w:szCs w:val="32"/>
          <w:lang w:val="en-US" w:eastAsia="zh-CN"/>
        </w:rPr>
        <w:t>和市</w:t>
      </w:r>
      <w:r>
        <w:rPr>
          <w:rFonts w:eastAsia="仿宋_GB2312"/>
          <w:spacing w:val="-9"/>
          <w:sz w:val="32"/>
          <w:szCs w:val="32"/>
        </w:rPr>
        <w:t>卫生健康</w:t>
      </w:r>
      <w:r>
        <w:rPr>
          <w:rFonts w:hint="eastAsia" w:eastAsia="仿宋_GB2312"/>
          <w:spacing w:val="-9"/>
          <w:sz w:val="32"/>
          <w:szCs w:val="32"/>
          <w:lang w:eastAsia="zh-CN"/>
        </w:rPr>
        <w:t>委</w:t>
      </w:r>
      <w:r>
        <w:rPr>
          <w:rFonts w:hint="eastAsia" w:eastAsia="仿宋_GB2312"/>
          <w:sz w:val="32"/>
          <w:szCs w:val="32"/>
        </w:rPr>
        <w:t>电话报告或通过信息报送渠道报送初步情况；并在2小时内、力争1小时内书面报告相关情况。因特殊原因难以在2小时内书面报送情况的，须提前口头报告并简要说明原因。发生一般</w:t>
      </w:r>
      <w:r>
        <w:rPr>
          <w:rFonts w:hint="eastAsia" w:eastAsia="仿宋_GB2312"/>
          <w:sz w:val="32"/>
          <w:szCs w:val="32"/>
          <w:lang w:val="en-US" w:eastAsia="zh-CN"/>
        </w:rPr>
        <w:t>事件，</w:t>
      </w:r>
      <w:r>
        <w:rPr>
          <w:rFonts w:hint="eastAsia" w:eastAsia="仿宋_GB2312"/>
          <w:sz w:val="32"/>
          <w:szCs w:val="32"/>
          <w:lang w:eastAsia="zh-CN"/>
        </w:rPr>
        <w:t>区</w:t>
      </w:r>
      <w:r>
        <w:rPr>
          <w:rFonts w:hint="eastAsia" w:eastAsia="仿宋_GB2312"/>
          <w:sz w:val="32"/>
          <w:szCs w:val="32"/>
        </w:rPr>
        <w:t>政府及</w:t>
      </w:r>
      <w:r>
        <w:rPr>
          <w:rFonts w:hint="eastAsia" w:eastAsia="仿宋_GB2312"/>
          <w:sz w:val="32"/>
          <w:szCs w:val="32"/>
          <w:lang w:eastAsia="zh-CN"/>
        </w:rPr>
        <w:t>区</w:t>
      </w:r>
      <w:r>
        <w:rPr>
          <w:rFonts w:eastAsia="仿宋_GB2312"/>
          <w:spacing w:val="-9"/>
          <w:sz w:val="32"/>
          <w:szCs w:val="32"/>
        </w:rPr>
        <w:t>卫生健康</w:t>
      </w:r>
      <w:r>
        <w:rPr>
          <w:rFonts w:hint="eastAsia" w:eastAsia="仿宋_GB2312"/>
          <w:spacing w:val="-9"/>
          <w:sz w:val="32"/>
          <w:szCs w:val="32"/>
          <w:lang w:eastAsia="zh-CN"/>
        </w:rPr>
        <w:t>局</w:t>
      </w:r>
      <w:r>
        <w:rPr>
          <w:rFonts w:hint="eastAsia" w:eastAsia="仿宋_GB2312"/>
          <w:sz w:val="32"/>
          <w:szCs w:val="32"/>
        </w:rPr>
        <w:t>应在收到事故报告</w:t>
      </w:r>
      <w:r>
        <w:rPr>
          <w:rFonts w:hint="eastAsia" w:eastAsia="仿宋_GB2312"/>
          <w:sz w:val="32"/>
          <w:szCs w:val="32"/>
          <w:lang w:eastAsia="zh-CN"/>
        </w:rPr>
        <w:t>后</w:t>
      </w:r>
      <w:r>
        <w:rPr>
          <w:rFonts w:hint="eastAsia" w:eastAsia="仿宋_GB2312"/>
          <w:sz w:val="32"/>
          <w:szCs w:val="32"/>
        </w:rPr>
        <w:t>2小时内将事故初步情况上报</w:t>
      </w:r>
      <w:r>
        <w:rPr>
          <w:rFonts w:hint="eastAsia" w:eastAsia="仿宋_GB2312"/>
          <w:sz w:val="32"/>
          <w:szCs w:val="32"/>
          <w:lang w:eastAsia="zh-CN"/>
        </w:rPr>
        <w:t>市</w:t>
      </w:r>
      <w:r>
        <w:rPr>
          <w:rFonts w:hint="eastAsia" w:eastAsia="仿宋_GB2312"/>
          <w:sz w:val="32"/>
          <w:szCs w:val="32"/>
        </w:rPr>
        <w:t>委</w:t>
      </w:r>
      <w:r>
        <w:rPr>
          <w:rFonts w:hint="eastAsia" w:eastAsia="仿宋_GB2312"/>
          <w:sz w:val="32"/>
          <w:szCs w:val="32"/>
          <w:lang w:eastAsia="zh-CN"/>
        </w:rPr>
        <w:t>市</w:t>
      </w:r>
      <w:r>
        <w:rPr>
          <w:rFonts w:hint="eastAsia" w:eastAsia="仿宋_GB2312"/>
          <w:sz w:val="32"/>
          <w:szCs w:val="32"/>
        </w:rPr>
        <w:t>政府</w:t>
      </w:r>
      <w:r>
        <w:rPr>
          <w:rFonts w:hint="eastAsia" w:eastAsia="仿宋_GB2312"/>
          <w:sz w:val="32"/>
          <w:szCs w:val="32"/>
          <w:lang w:eastAsia="zh-CN"/>
        </w:rPr>
        <w:t>总</w:t>
      </w:r>
      <w:r>
        <w:rPr>
          <w:rFonts w:hint="eastAsia" w:eastAsia="仿宋_GB2312"/>
          <w:sz w:val="32"/>
          <w:szCs w:val="32"/>
        </w:rPr>
        <w:t>值班室和</w:t>
      </w:r>
      <w:r>
        <w:rPr>
          <w:rFonts w:hint="eastAsia" w:eastAsia="仿宋_GB2312"/>
          <w:sz w:val="32"/>
          <w:szCs w:val="32"/>
          <w:lang w:eastAsia="zh-CN"/>
        </w:rPr>
        <w:t>市</w:t>
      </w:r>
      <w:r>
        <w:rPr>
          <w:rFonts w:hint="eastAsia" w:eastAsia="仿宋_GB2312"/>
          <w:sz w:val="32"/>
          <w:szCs w:val="32"/>
        </w:rPr>
        <w:t>卫生健康</w:t>
      </w:r>
      <w:r>
        <w:rPr>
          <w:rFonts w:hint="eastAsia" w:eastAsia="仿宋_GB2312"/>
          <w:sz w:val="32"/>
          <w:szCs w:val="32"/>
          <w:lang w:eastAsia="zh-CN"/>
        </w:rPr>
        <w:t>委</w:t>
      </w:r>
      <w:r>
        <w:rPr>
          <w:rFonts w:hint="eastAsia" w:eastAsia="仿宋_GB2312"/>
          <w:sz w:val="32"/>
          <w:szCs w:val="32"/>
        </w:rPr>
        <w:t>。</w:t>
      </w:r>
      <w:r>
        <w:rPr>
          <w:rFonts w:hint="eastAsia" w:eastAsia="仿宋_GB2312"/>
          <w:sz w:val="32"/>
          <w:szCs w:val="32"/>
          <w:lang w:eastAsia="zh-CN"/>
        </w:rPr>
        <w:t>市</w:t>
      </w:r>
      <w:r>
        <w:rPr>
          <w:rFonts w:hint="eastAsia" w:eastAsia="仿宋_GB2312"/>
          <w:sz w:val="32"/>
          <w:szCs w:val="32"/>
        </w:rPr>
        <w:t>委</w:t>
      </w:r>
      <w:r>
        <w:rPr>
          <w:rFonts w:hint="eastAsia" w:eastAsia="仿宋_GB2312"/>
          <w:sz w:val="32"/>
          <w:szCs w:val="32"/>
          <w:lang w:eastAsia="zh-CN"/>
        </w:rPr>
        <w:t>市</w:t>
      </w:r>
      <w:r>
        <w:rPr>
          <w:rFonts w:hint="eastAsia" w:eastAsia="仿宋_GB2312"/>
          <w:sz w:val="32"/>
          <w:szCs w:val="32"/>
        </w:rPr>
        <w:t>政府对报告时限另有规定的，从其规定执行。</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.2.4</w:t>
      </w:r>
      <w:r>
        <w:rPr>
          <w:rFonts w:eastAsia="黑体"/>
          <w:sz w:val="32"/>
          <w:szCs w:val="32"/>
        </w:rPr>
        <w:t xml:space="preserve">  </w:t>
      </w:r>
      <w:r>
        <w:rPr>
          <w:rFonts w:eastAsia="仿宋_GB2312"/>
          <w:sz w:val="32"/>
          <w:szCs w:val="32"/>
        </w:rPr>
        <w:t>任何单位和个人都有权向各级政府和卫生健康主管部门、疾病预防控制机构报告事件及其风险隐患，也有权向上级政府部门举报不履行或不按照规定履行事件应急处置职责的部门、单位和个人。</w:t>
      </w:r>
    </w:p>
    <w:p>
      <w:pPr>
        <w:spacing w:line="600" w:lineRule="exact"/>
        <w:ind w:firstLine="640" w:firstLineChars="200"/>
        <w:rPr>
          <w:rFonts w:eastAsia="楷体_GB2312"/>
          <w:sz w:val="32"/>
          <w:szCs w:val="32"/>
        </w:rPr>
      </w:pPr>
      <w:r>
        <w:rPr>
          <w:rFonts w:hint="eastAsia" w:eastAsia="楷体_GB2312"/>
          <w:sz w:val="32"/>
          <w:szCs w:val="32"/>
          <w:lang w:val="en-US" w:eastAsia="zh-CN"/>
        </w:rPr>
        <w:t>5</w:t>
      </w:r>
      <w:r>
        <w:rPr>
          <w:rFonts w:eastAsia="楷体_GB2312"/>
          <w:sz w:val="32"/>
          <w:szCs w:val="32"/>
        </w:rPr>
        <w:t>.3  评估</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.3.1</w:t>
      </w:r>
      <w:r>
        <w:rPr>
          <w:rFonts w:eastAsia="黑体"/>
          <w:sz w:val="32"/>
          <w:szCs w:val="32"/>
        </w:rPr>
        <w:t xml:space="preserve">  </w:t>
      </w:r>
      <w:r>
        <w:rPr>
          <w:rFonts w:eastAsia="仿宋_GB2312"/>
          <w:sz w:val="32"/>
          <w:szCs w:val="32"/>
        </w:rPr>
        <w:t>根据各类监测数据、国内外事件发生发展情况、舆情监测数据以及公众举报等信息，</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组织专家开展日常风险评估和专题风险评估，及时发现事件的风险隐患。</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.3.2</w:t>
      </w:r>
      <w:r>
        <w:rPr>
          <w:rFonts w:eastAsia="黑体"/>
          <w:sz w:val="32"/>
          <w:szCs w:val="32"/>
        </w:rPr>
        <w:t xml:space="preserve">  </w:t>
      </w:r>
      <w:r>
        <w:rPr>
          <w:rFonts w:eastAsia="仿宋_GB2312"/>
          <w:sz w:val="32"/>
          <w:szCs w:val="32"/>
        </w:rPr>
        <w:t>加强事件的风险识别，识别事件的背景、流行病学特征、流行的强度和可能产生的后果等。</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.3.3  加强事件的风险分析，通过可能性分析、后果分析、预防控制措施分析、不确定性分析等定性分析方法，确定事件的风险等级，并进行清晰的定义和客观的描述。</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.3.4  将风险分析的结果和确定的风险等级，按照风险准则同步考虑公共卫生、经济社会、生态环境的影响，以及法律法规要求、利益相关方的配合程度、优先次序、成本效益等因素，提交风险评估报告，辅助决策和事件应对。</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.3.5</w:t>
      </w:r>
      <w:r>
        <w:rPr>
          <w:rFonts w:eastAsia="黑体"/>
          <w:sz w:val="32"/>
          <w:szCs w:val="32"/>
        </w:rPr>
        <w:t xml:space="preserve">  </w:t>
      </w:r>
      <w:r>
        <w:rPr>
          <w:rFonts w:hint="default" w:eastAsia="仿宋_GB2312"/>
          <w:sz w:val="32"/>
          <w:szCs w:val="32"/>
          <w:lang w:eastAsia="zh-CN"/>
        </w:rPr>
        <w:t>一旦</w:t>
      </w:r>
      <w:r>
        <w:rPr>
          <w:rFonts w:eastAsia="仿宋_GB2312"/>
          <w:sz w:val="32"/>
          <w:szCs w:val="32"/>
        </w:rPr>
        <w:t>进入应急响应状态，应充分利用大数据技术，全面综合人员活动、行为习惯、物流、气候等更大范围的社会化层面数据，结合事件发展趋势和应对处置情况，动态开展针对性的专题评估。</w:t>
      </w:r>
    </w:p>
    <w:p>
      <w:pPr>
        <w:spacing w:line="600" w:lineRule="exact"/>
        <w:ind w:firstLine="640" w:firstLineChars="200"/>
        <w:rPr>
          <w:rFonts w:eastAsia="楷体_GB2312"/>
          <w:sz w:val="32"/>
          <w:szCs w:val="32"/>
        </w:rPr>
      </w:pPr>
      <w:r>
        <w:rPr>
          <w:rFonts w:hint="eastAsia" w:eastAsia="楷体_GB2312"/>
          <w:sz w:val="32"/>
          <w:szCs w:val="32"/>
          <w:lang w:val="en-US" w:eastAsia="zh-CN"/>
        </w:rPr>
        <w:t>5</w:t>
      </w:r>
      <w:r>
        <w:rPr>
          <w:rFonts w:eastAsia="楷体_GB2312"/>
          <w:sz w:val="32"/>
          <w:szCs w:val="32"/>
        </w:rPr>
        <w:t>.4  预警</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.4.1</w:t>
      </w:r>
      <w:r>
        <w:rPr>
          <w:rFonts w:eastAsia="黑体"/>
          <w:sz w:val="32"/>
          <w:szCs w:val="32"/>
        </w:rPr>
        <w:t xml:space="preserve">  </w:t>
      </w:r>
      <w:r>
        <w:rPr>
          <w:rFonts w:hint="default" w:eastAsia="仿宋_GB2312"/>
          <w:sz w:val="32"/>
          <w:szCs w:val="32"/>
          <w:lang w:eastAsia="zh-CN"/>
        </w:rPr>
        <w:t>区</w:t>
      </w:r>
      <w:r>
        <w:rPr>
          <w:rFonts w:eastAsia="仿宋_GB2312"/>
          <w:sz w:val="32"/>
          <w:szCs w:val="32"/>
        </w:rPr>
        <w:t>卫生健康</w:t>
      </w:r>
      <w:r>
        <w:rPr>
          <w:rFonts w:hint="default" w:eastAsia="仿宋_GB2312"/>
          <w:sz w:val="32"/>
          <w:szCs w:val="32"/>
          <w:lang w:eastAsia="zh-CN"/>
        </w:rPr>
        <w:t>局</w:t>
      </w:r>
      <w:r>
        <w:rPr>
          <w:rFonts w:eastAsia="仿宋_GB2312"/>
          <w:sz w:val="32"/>
          <w:szCs w:val="32"/>
        </w:rPr>
        <w:t>建立事件预警预测制度，及时发现事件发生的先兆,迅速采取措施,将事件控制在萌芽状态。根据事件可能波及的范围、对本区域公众健康造成的危害程度、可能的发展趋势等，及时发布相应级别的预警，依次用红色、橙色、黄色和蓝色表示特别重大、重大、较大、一般四个级别的预警。</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.4.2</w:t>
      </w:r>
      <w:r>
        <w:rPr>
          <w:rFonts w:eastAsia="黑体"/>
          <w:sz w:val="32"/>
          <w:szCs w:val="32"/>
        </w:rPr>
        <w:t xml:space="preserve">  </w:t>
      </w:r>
      <w:r>
        <w:rPr>
          <w:rFonts w:eastAsia="仿宋_GB2312"/>
          <w:sz w:val="32"/>
          <w:szCs w:val="32"/>
        </w:rPr>
        <w:t>按照分级管理、分级响应的原则，根据事件的严重性、影响区域范围、可控性，</w:t>
      </w:r>
      <w:r>
        <w:rPr>
          <w:rFonts w:hint="eastAsia" w:eastAsia="仿宋_GB2312"/>
          <w:sz w:val="32"/>
          <w:szCs w:val="32"/>
          <w:lang w:eastAsia="zh-CN"/>
        </w:rPr>
        <w:t>以及</w:t>
      </w:r>
      <w:r>
        <w:rPr>
          <w:rFonts w:eastAsia="仿宋_GB2312"/>
          <w:sz w:val="32"/>
          <w:szCs w:val="32"/>
        </w:rPr>
        <w:t>所需动用资源等因素，设定分级预警指标，预警指标应有适宜的、早期的敏感性。按照省、</w:t>
      </w:r>
      <w:r>
        <w:rPr>
          <w:rFonts w:hint="eastAsia" w:eastAsia="仿宋_GB2312"/>
          <w:sz w:val="32"/>
          <w:szCs w:val="32"/>
          <w:lang w:eastAsia="zh-CN"/>
        </w:rPr>
        <w:t>市</w:t>
      </w:r>
      <w:r>
        <w:rPr>
          <w:rFonts w:eastAsia="仿宋_GB2312"/>
          <w:sz w:val="32"/>
          <w:szCs w:val="32"/>
        </w:rPr>
        <w:t>、</w:t>
      </w:r>
      <w:r>
        <w:rPr>
          <w:rFonts w:hint="eastAsia" w:eastAsia="仿宋_GB2312"/>
          <w:sz w:val="32"/>
          <w:szCs w:val="32"/>
        </w:rPr>
        <w:t>区</w:t>
      </w:r>
      <w:r>
        <w:rPr>
          <w:rFonts w:eastAsia="仿宋_GB2312"/>
          <w:sz w:val="32"/>
          <w:szCs w:val="32"/>
        </w:rPr>
        <w:t>的预警阈值依次递减的原则，根据</w:t>
      </w:r>
      <w:r>
        <w:rPr>
          <w:rFonts w:hint="eastAsia" w:eastAsia="仿宋_GB2312"/>
          <w:sz w:val="32"/>
          <w:szCs w:val="32"/>
          <w:lang w:eastAsia="zh-CN"/>
        </w:rPr>
        <w:t>我区</w:t>
      </w:r>
      <w:r>
        <w:rPr>
          <w:rFonts w:eastAsia="仿宋_GB2312"/>
          <w:sz w:val="32"/>
          <w:szCs w:val="32"/>
        </w:rPr>
        <w:t>实际情况，制定相关事件的预警指标，明确最低级别的预警线指标。</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.4.3</w:t>
      </w:r>
      <w:r>
        <w:rPr>
          <w:rFonts w:eastAsia="黑体"/>
          <w:sz w:val="32"/>
          <w:szCs w:val="32"/>
        </w:rPr>
        <w:t xml:space="preserve">  </w:t>
      </w:r>
      <w:r>
        <w:rPr>
          <w:rFonts w:eastAsia="仿宋_GB2312"/>
          <w:sz w:val="32"/>
          <w:szCs w:val="32"/>
        </w:rPr>
        <w:t>建立实时预警系统，实行多点触发的自动预警提醒，准确分析判断各种监测报告信息，及时发现异常情况或事件发生的先兆及其可能的发展变化。</w:t>
      </w:r>
    </w:p>
    <w:p>
      <w:pPr>
        <w:keepNext w:val="0"/>
        <w:keepLines w:val="0"/>
        <w:widowControl/>
        <w:suppressLineNumbers w:val="0"/>
        <w:spacing w:line="600" w:lineRule="exact"/>
        <w:ind w:firstLine="640" w:firstLineChars="200"/>
        <w:jc w:val="left"/>
        <w:rPr>
          <w:rFonts w:eastAsia="仿宋_GB2312"/>
          <w:sz w:val="32"/>
          <w:szCs w:val="32"/>
        </w:rPr>
      </w:pPr>
      <w:r>
        <w:rPr>
          <w:rFonts w:hint="eastAsia" w:eastAsia="仿宋_GB2312"/>
          <w:sz w:val="32"/>
          <w:szCs w:val="32"/>
          <w:lang w:val="en-US" w:eastAsia="zh-CN"/>
        </w:rPr>
        <w:t>5</w:t>
      </w:r>
      <w:r>
        <w:rPr>
          <w:rFonts w:eastAsia="仿宋_GB2312"/>
          <w:sz w:val="32"/>
          <w:szCs w:val="32"/>
        </w:rPr>
        <w:t>.4.4</w:t>
      </w:r>
      <w:r>
        <w:rPr>
          <w:rFonts w:eastAsia="黑体"/>
          <w:sz w:val="32"/>
          <w:szCs w:val="32"/>
        </w:rPr>
        <w:t xml:space="preserve">  </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在接到</w:t>
      </w:r>
      <w:r>
        <w:rPr>
          <w:rFonts w:hint="eastAsia" w:eastAsia="仿宋_GB2312"/>
          <w:sz w:val="32"/>
          <w:szCs w:val="32"/>
          <w:lang w:eastAsia="zh-CN"/>
        </w:rPr>
        <w:t>区</w:t>
      </w:r>
      <w:r>
        <w:rPr>
          <w:rFonts w:eastAsia="仿宋_GB2312"/>
          <w:sz w:val="32"/>
          <w:szCs w:val="32"/>
        </w:rPr>
        <w:t>疾病预防控制</w:t>
      </w:r>
      <w:r>
        <w:rPr>
          <w:rFonts w:hint="eastAsia" w:eastAsia="仿宋_GB2312"/>
          <w:sz w:val="32"/>
          <w:szCs w:val="32"/>
          <w:lang w:eastAsia="zh-CN"/>
        </w:rPr>
        <w:t>中心</w:t>
      </w:r>
      <w:r>
        <w:rPr>
          <w:rFonts w:eastAsia="仿宋_GB2312"/>
          <w:sz w:val="32"/>
          <w:szCs w:val="32"/>
        </w:rPr>
        <w:t>的预警建议后，</w:t>
      </w:r>
      <w:r>
        <w:rPr>
          <w:rFonts w:ascii="Times New Roman" w:hAnsi="Times New Roman" w:eastAsia="仿宋_GB2312" w:cs="Times New Roman"/>
          <w:kern w:val="2"/>
          <w:sz w:val="32"/>
          <w:szCs w:val="32"/>
          <w:lang w:val="en-US" w:eastAsia="zh-CN" w:bidi="ar"/>
        </w:rPr>
        <w:t>组织专家咨询委员会评估，报</w:t>
      </w:r>
      <w:r>
        <w:rPr>
          <w:rFonts w:hint="eastAsia" w:eastAsia="仿宋_GB2312" w:cs="Times New Roman"/>
          <w:kern w:val="2"/>
          <w:sz w:val="32"/>
          <w:szCs w:val="32"/>
          <w:lang w:val="en-US" w:eastAsia="zh-CN" w:bidi="ar"/>
        </w:rPr>
        <w:t>区</w:t>
      </w:r>
      <w:r>
        <w:rPr>
          <w:rFonts w:ascii="Times New Roman" w:hAnsi="Times New Roman" w:eastAsia="仿宋_GB2312" w:cs="Times New Roman"/>
          <w:kern w:val="2"/>
          <w:sz w:val="32"/>
          <w:szCs w:val="32"/>
          <w:lang w:val="en-US" w:eastAsia="zh-CN" w:bidi="ar"/>
        </w:rPr>
        <w:t>政府备案后发布</w:t>
      </w:r>
      <w:r>
        <w:rPr>
          <w:rFonts w:hint="default" w:ascii="Times New Roman" w:hAnsi="Times New Roman" w:eastAsia="仿宋_GB2312" w:cs="Times New Roman"/>
          <w:kern w:val="2"/>
          <w:sz w:val="32"/>
          <w:szCs w:val="32"/>
          <w:lang w:val="en-US" w:eastAsia="zh-CN" w:bidi="ar"/>
        </w:rPr>
        <w:t>预警，预警信息发布范围根据事件防控实际需要确定。预警发布后，应根据事件发展趋势和变化以及疾病预防控制机构建议，对原发布的预警信息及时进行调整。事件得到有效控制，应及时解除预警</w:t>
      </w:r>
      <w:r>
        <w:rPr>
          <w:rFonts w:hint="eastAsia" w:eastAsia="仿宋_GB2312" w:cs="Times New Roman"/>
          <w:kern w:val="2"/>
          <w:sz w:val="32"/>
          <w:szCs w:val="32"/>
          <w:lang w:val="en-US" w:eastAsia="zh-CN" w:bidi="ar"/>
        </w:rPr>
        <w:t>。</w:t>
      </w:r>
    </w:p>
    <w:p>
      <w:pPr>
        <w:spacing w:line="600" w:lineRule="exact"/>
        <w:ind w:firstLine="640" w:firstLineChars="200"/>
        <w:rPr>
          <w:rFonts w:eastAsia="黑体"/>
          <w:sz w:val="32"/>
          <w:szCs w:val="32"/>
        </w:rPr>
      </w:pPr>
      <w:r>
        <w:rPr>
          <w:rFonts w:hint="eastAsia" w:eastAsia="黑体"/>
          <w:sz w:val="32"/>
          <w:szCs w:val="32"/>
          <w:lang w:val="en-US" w:eastAsia="zh-CN"/>
        </w:rPr>
        <w:t>6</w:t>
      </w:r>
      <w:r>
        <w:rPr>
          <w:rFonts w:eastAsia="黑体"/>
          <w:sz w:val="32"/>
          <w:szCs w:val="32"/>
        </w:rPr>
        <w:t xml:space="preserve">  应急响应</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.1  响应原则</w:t>
      </w:r>
    </w:p>
    <w:p>
      <w:pPr>
        <w:spacing w:line="600" w:lineRule="exact"/>
        <w:ind w:firstLine="620" w:firstLineChars="200"/>
        <w:rPr>
          <w:rFonts w:eastAsia="仿宋_GB2312"/>
          <w:spacing w:val="-9"/>
          <w:sz w:val="32"/>
          <w:szCs w:val="32"/>
        </w:rPr>
      </w:pPr>
      <w:r>
        <w:rPr>
          <w:rFonts w:hint="eastAsia" w:ascii="仿宋_GB2312" w:hAnsi="宋体" w:eastAsia="仿宋_GB2312" w:cs="仿宋_GB2312"/>
          <w:color w:val="000000"/>
          <w:kern w:val="0"/>
          <w:sz w:val="31"/>
          <w:szCs w:val="31"/>
          <w:lang w:val="en-US" w:eastAsia="zh-CN" w:bidi="ar"/>
        </w:rPr>
        <w:t>省政府、市政府启动</w:t>
      </w:r>
      <w:r>
        <w:rPr>
          <w:rFonts w:hint="eastAsia" w:ascii="宋体" w:hAnsi="宋体" w:eastAsia="宋体" w:cs="宋体"/>
          <w:color w:val="000000"/>
          <w:kern w:val="0"/>
          <w:sz w:val="31"/>
          <w:szCs w:val="31"/>
          <w:lang w:val="en-US" w:eastAsia="zh-CN" w:bidi="ar"/>
        </w:rPr>
        <w:t>Ⅰ</w:t>
      </w:r>
      <w:r>
        <w:rPr>
          <w:rFonts w:hint="eastAsia" w:ascii="仿宋_GB2312" w:hAnsi="宋体" w:eastAsia="仿宋_GB2312" w:cs="仿宋_GB2312"/>
          <w:color w:val="000000"/>
          <w:kern w:val="0"/>
          <w:sz w:val="31"/>
          <w:szCs w:val="31"/>
          <w:lang w:val="en-US" w:eastAsia="zh-CN" w:bidi="ar"/>
        </w:rPr>
        <w:t>级、</w:t>
      </w:r>
      <w:r>
        <w:rPr>
          <w:rFonts w:hint="eastAsia" w:ascii="宋体" w:hAnsi="宋体" w:eastAsia="宋体" w:cs="宋体"/>
          <w:color w:val="000000"/>
          <w:kern w:val="0"/>
          <w:sz w:val="31"/>
          <w:szCs w:val="31"/>
          <w:lang w:val="en-US" w:eastAsia="zh-CN" w:bidi="ar"/>
        </w:rPr>
        <w:t>Ⅱ</w:t>
      </w:r>
      <w:r>
        <w:rPr>
          <w:rFonts w:hint="eastAsia" w:ascii="仿宋_GB2312" w:hAnsi="宋体" w:eastAsia="仿宋_GB2312" w:cs="仿宋_GB2312"/>
          <w:color w:val="000000"/>
          <w:kern w:val="0"/>
          <w:sz w:val="31"/>
          <w:szCs w:val="31"/>
          <w:lang w:val="en-US" w:eastAsia="zh-CN" w:bidi="ar"/>
        </w:rPr>
        <w:t>级、</w:t>
      </w:r>
      <w:r>
        <w:rPr>
          <w:rFonts w:eastAsia="仿宋_GB2312"/>
          <w:sz w:val="32"/>
          <w:szCs w:val="32"/>
        </w:rPr>
        <w:t>Ⅲ</w:t>
      </w:r>
      <w:r>
        <w:rPr>
          <w:rFonts w:hint="eastAsia" w:eastAsia="仿宋_GB2312" w:cs="Times New Roman"/>
          <w:sz w:val="32"/>
          <w:szCs w:val="32"/>
        </w:rPr>
        <w:t>级</w:t>
      </w:r>
      <w:r>
        <w:rPr>
          <w:rFonts w:hint="eastAsia" w:ascii="仿宋_GB2312" w:hAnsi="宋体" w:eastAsia="仿宋_GB2312" w:cs="仿宋_GB2312"/>
          <w:color w:val="000000"/>
          <w:kern w:val="0"/>
          <w:sz w:val="31"/>
          <w:szCs w:val="31"/>
          <w:lang w:val="en-US" w:eastAsia="zh-CN" w:bidi="ar"/>
        </w:rPr>
        <w:t>应急响应或者市政府要求我区启动</w:t>
      </w:r>
      <w:r>
        <w:rPr>
          <w:rFonts w:hint="eastAsia" w:ascii="宋体" w:hAnsi="宋体" w:eastAsia="宋体" w:cs="宋体"/>
          <w:color w:val="000000"/>
          <w:kern w:val="0"/>
          <w:sz w:val="31"/>
          <w:szCs w:val="31"/>
          <w:lang w:val="en-US" w:eastAsia="zh-CN" w:bidi="ar"/>
        </w:rPr>
        <w:t>Ⅰ</w:t>
      </w:r>
      <w:r>
        <w:rPr>
          <w:rFonts w:hint="eastAsia" w:ascii="宋体" w:hAnsi="宋体" w:cs="宋体"/>
          <w:color w:val="000000"/>
          <w:kern w:val="0"/>
          <w:sz w:val="31"/>
          <w:szCs w:val="31"/>
          <w:lang w:val="en-US" w:eastAsia="zh-CN" w:bidi="ar"/>
        </w:rPr>
        <w:t>级</w:t>
      </w:r>
      <w:r>
        <w:rPr>
          <w:rFonts w:hint="eastAsia" w:ascii="仿宋_GB2312" w:hAnsi="宋体" w:eastAsia="仿宋_GB2312" w:cs="仿宋_GB2312"/>
          <w:color w:val="000000"/>
          <w:kern w:val="0"/>
          <w:sz w:val="31"/>
          <w:szCs w:val="31"/>
          <w:lang w:val="en-US" w:eastAsia="zh-CN" w:bidi="ar"/>
        </w:rPr>
        <w:t>、</w:t>
      </w:r>
      <w:r>
        <w:rPr>
          <w:rFonts w:hint="eastAsia" w:ascii="宋体" w:hAnsi="宋体" w:eastAsia="宋体" w:cs="宋体"/>
          <w:color w:val="000000"/>
          <w:kern w:val="0"/>
          <w:sz w:val="31"/>
          <w:szCs w:val="31"/>
          <w:lang w:val="en-US" w:eastAsia="zh-CN" w:bidi="ar"/>
        </w:rPr>
        <w:t>Ⅱ</w:t>
      </w:r>
      <w:r>
        <w:rPr>
          <w:rFonts w:hint="eastAsia" w:ascii="仿宋_GB2312" w:hAnsi="宋体" w:eastAsia="仿宋_GB2312" w:cs="仿宋_GB2312"/>
          <w:color w:val="000000"/>
          <w:kern w:val="0"/>
          <w:sz w:val="31"/>
          <w:szCs w:val="31"/>
          <w:lang w:val="en-US" w:eastAsia="zh-CN" w:bidi="ar"/>
        </w:rPr>
        <w:t>级、</w:t>
      </w:r>
      <w:r>
        <w:rPr>
          <w:rFonts w:eastAsia="仿宋_GB2312"/>
          <w:sz w:val="32"/>
          <w:szCs w:val="32"/>
        </w:rPr>
        <w:t>Ⅲ</w:t>
      </w:r>
      <w:r>
        <w:rPr>
          <w:rFonts w:hint="eastAsia" w:eastAsia="仿宋_GB2312" w:cs="Times New Roman"/>
          <w:sz w:val="32"/>
          <w:szCs w:val="32"/>
        </w:rPr>
        <w:t>级</w:t>
      </w:r>
      <w:r>
        <w:rPr>
          <w:rFonts w:hint="eastAsia" w:ascii="仿宋_GB2312" w:hAnsi="宋体" w:eastAsia="仿宋_GB2312" w:cs="仿宋_GB2312"/>
          <w:color w:val="000000"/>
          <w:kern w:val="0"/>
          <w:sz w:val="31"/>
          <w:szCs w:val="31"/>
          <w:lang w:val="en-US" w:eastAsia="zh-CN" w:bidi="ar"/>
        </w:rPr>
        <w:t>应急响应的，则直接启动。区</w:t>
      </w:r>
      <w:r>
        <w:rPr>
          <w:rFonts w:ascii="仿宋_GB2312" w:hAnsi="宋体" w:eastAsia="仿宋_GB2312" w:cs="仿宋_GB2312"/>
          <w:color w:val="000000"/>
          <w:kern w:val="0"/>
          <w:sz w:val="31"/>
          <w:szCs w:val="31"/>
          <w:lang w:val="en-US" w:eastAsia="zh-CN" w:bidi="ar"/>
        </w:rPr>
        <w:t>领导小组决定启动</w:t>
      </w:r>
      <w:r>
        <w:rPr>
          <w:rFonts w:hint="eastAsia" w:ascii="宋体" w:hAnsi="宋体" w:eastAsia="宋体" w:cs="宋体"/>
          <w:color w:val="000000"/>
          <w:kern w:val="0"/>
          <w:sz w:val="31"/>
          <w:szCs w:val="31"/>
          <w:lang w:val="en-US" w:eastAsia="zh-CN" w:bidi="ar"/>
        </w:rPr>
        <w:t>Ⅰ</w:t>
      </w:r>
      <w:r>
        <w:rPr>
          <w:rFonts w:hint="eastAsia" w:ascii="仿宋_GB2312" w:hAnsi="宋体" w:eastAsia="仿宋_GB2312" w:cs="仿宋_GB2312"/>
          <w:color w:val="000000"/>
          <w:kern w:val="0"/>
          <w:sz w:val="31"/>
          <w:szCs w:val="31"/>
          <w:lang w:val="en-US" w:eastAsia="zh-CN" w:bidi="ar"/>
        </w:rPr>
        <w:t>级、</w:t>
      </w:r>
      <w:r>
        <w:rPr>
          <w:rFonts w:hint="eastAsia" w:ascii="宋体" w:hAnsi="宋体" w:eastAsia="宋体" w:cs="宋体"/>
          <w:color w:val="000000"/>
          <w:kern w:val="0"/>
          <w:sz w:val="31"/>
          <w:szCs w:val="31"/>
          <w:lang w:val="en-US" w:eastAsia="zh-CN" w:bidi="ar"/>
        </w:rPr>
        <w:t>Ⅱ</w:t>
      </w:r>
      <w:r>
        <w:rPr>
          <w:rFonts w:hint="eastAsia" w:ascii="仿宋_GB2312" w:hAnsi="宋体" w:eastAsia="仿宋_GB2312" w:cs="仿宋_GB2312"/>
          <w:color w:val="000000"/>
          <w:kern w:val="0"/>
          <w:sz w:val="31"/>
          <w:szCs w:val="31"/>
          <w:lang w:val="en-US" w:eastAsia="zh-CN" w:bidi="ar"/>
        </w:rPr>
        <w:t>级、</w:t>
      </w:r>
      <w:r>
        <w:rPr>
          <w:rFonts w:eastAsia="仿宋_GB2312"/>
          <w:sz w:val="32"/>
          <w:szCs w:val="32"/>
        </w:rPr>
        <w:t>Ⅲ</w:t>
      </w:r>
      <w:r>
        <w:rPr>
          <w:rFonts w:hint="eastAsia" w:eastAsia="仿宋_GB2312" w:cs="Times New Roman"/>
          <w:sz w:val="32"/>
          <w:szCs w:val="32"/>
        </w:rPr>
        <w:t>级</w:t>
      </w:r>
      <w:r>
        <w:rPr>
          <w:rFonts w:hint="eastAsia" w:ascii="仿宋_GB2312" w:hAnsi="宋体" w:eastAsia="仿宋_GB2312" w:cs="仿宋_GB2312"/>
          <w:color w:val="000000"/>
          <w:kern w:val="0"/>
          <w:sz w:val="31"/>
          <w:szCs w:val="31"/>
          <w:lang w:val="en-US" w:eastAsia="zh-CN" w:bidi="ar"/>
        </w:rPr>
        <w:t>应急响应的，由区政府向市政府报告备案后向社会发布实施；区领导小组决定启动</w:t>
      </w:r>
      <w:r>
        <w:rPr>
          <w:rFonts w:hint="eastAsia" w:eastAsia="仿宋_GB2312" w:cs="Times New Roman"/>
          <w:sz w:val="32"/>
          <w:szCs w:val="32"/>
        </w:rPr>
        <w:t>Ⅳ级</w:t>
      </w:r>
      <w:r>
        <w:rPr>
          <w:rFonts w:hint="eastAsia" w:ascii="仿宋_GB2312" w:hAnsi="宋体" w:eastAsia="仿宋_GB2312" w:cs="仿宋_GB2312"/>
          <w:color w:val="000000"/>
          <w:kern w:val="0"/>
          <w:sz w:val="31"/>
          <w:szCs w:val="31"/>
          <w:lang w:val="en-US" w:eastAsia="zh-CN" w:bidi="ar"/>
        </w:rPr>
        <w:t>应急响应的，由区政府直接向社会发布实施。</w:t>
      </w:r>
      <w:r>
        <w:rPr>
          <w:rFonts w:eastAsia="仿宋_GB2312"/>
          <w:sz w:val="32"/>
          <w:szCs w:val="32"/>
        </w:rPr>
        <w:t>省</w:t>
      </w:r>
      <w:r>
        <w:rPr>
          <w:rFonts w:hint="eastAsia" w:eastAsia="仿宋_GB2312"/>
          <w:sz w:val="32"/>
          <w:szCs w:val="32"/>
        </w:rPr>
        <w:t>、</w:t>
      </w:r>
      <w:r>
        <w:rPr>
          <w:rFonts w:hint="eastAsia" w:eastAsia="仿宋_GB2312"/>
          <w:sz w:val="32"/>
          <w:szCs w:val="32"/>
          <w:lang w:eastAsia="zh-CN"/>
        </w:rPr>
        <w:t>市</w:t>
      </w:r>
      <w:r>
        <w:rPr>
          <w:rFonts w:eastAsia="仿宋_GB2312"/>
          <w:sz w:val="32"/>
          <w:szCs w:val="32"/>
        </w:rPr>
        <w:t>级要求启动的，必须启动相应级别的应急响应</w:t>
      </w:r>
      <w:r>
        <w:rPr>
          <w:rFonts w:hint="eastAsia" w:eastAsia="仿宋_GB2312"/>
          <w:sz w:val="32"/>
          <w:szCs w:val="32"/>
          <w:lang w:eastAsia="zh-CN"/>
        </w:rPr>
        <w:t>；</w:t>
      </w:r>
      <w:r>
        <w:rPr>
          <w:rFonts w:eastAsia="仿宋_GB2312"/>
          <w:sz w:val="32"/>
          <w:szCs w:val="32"/>
        </w:rPr>
        <w:t>上级政府启动应急响应后，如没有特</w:t>
      </w:r>
      <w:r>
        <w:rPr>
          <w:rFonts w:eastAsia="仿宋_GB2312"/>
          <w:spacing w:val="0"/>
          <w:sz w:val="32"/>
          <w:szCs w:val="32"/>
        </w:rPr>
        <w:t>别要求，</w:t>
      </w:r>
      <w:r>
        <w:rPr>
          <w:rFonts w:hint="default" w:eastAsia="仿宋_GB2312"/>
          <w:spacing w:val="0"/>
          <w:sz w:val="32"/>
          <w:szCs w:val="32"/>
          <w:lang w:eastAsia="zh-CN"/>
        </w:rPr>
        <w:t>区</w:t>
      </w:r>
      <w:r>
        <w:rPr>
          <w:rFonts w:eastAsia="仿宋_GB2312"/>
          <w:spacing w:val="0"/>
          <w:sz w:val="32"/>
          <w:szCs w:val="32"/>
        </w:rPr>
        <w:t>政府可根据事件类别决定是否启动相应级别响应</w:t>
      </w:r>
      <w:r>
        <w:rPr>
          <w:rFonts w:hint="eastAsia" w:eastAsia="仿宋_GB2312"/>
          <w:spacing w:val="0"/>
          <w:sz w:val="32"/>
          <w:szCs w:val="32"/>
          <w:lang w:eastAsia="zh-CN"/>
        </w:rPr>
        <w:t>，</w:t>
      </w:r>
      <w:r>
        <w:rPr>
          <w:rFonts w:hint="default" w:ascii="Calibri" w:hAnsi="Calibri" w:eastAsia="仿宋_GB2312"/>
          <w:sz w:val="32"/>
          <w:szCs w:val="32"/>
        </w:rPr>
        <w:t>如需启动更高级别应急响应，</w:t>
      </w:r>
      <w:r>
        <w:rPr>
          <w:rFonts w:hint="default" w:ascii="Calibri" w:hAnsi="Calibri" w:eastAsia="仿宋_GB2312"/>
          <w:sz w:val="32"/>
          <w:szCs w:val="32"/>
          <w:lang w:eastAsia="zh-CN"/>
        </w:rPr>
        <w:t>按响应原则执行</w:t>
      </w:r>
      <w:r>
        <w:rPr>
          <w:rFonts w:hint="default" w:ascii="Calibri" w:hAnsi="Calibri" w:eastAsia="仿宋_GB2312"/>
          <w:sz w:val="32"/>
          <w:szCs w:val="32"/>
        </w:rPr>
        <w:t>。</w:t>
      </w:r>
    </w:p>
    <w:p>
      <w:pPr>
        <w:widowControl/>
        <w:spacing w:line="240" w:lineRule="auto"/>
        <w:ind w:firstLine="640" w:firstLineChars="200"/>
        <w:jc w:val="left"/>
        <w:rPr>
          <w:rFonts w:eastAsia="仿宋_GB2312"/>
          <w:sz w:val="32"/>
          <w:szCs w:val="32"/>
        </w:rPr>
      </w:pPr>
      <w:r>
        <w:rPr>
          <w:rFonts w:hint="eastAsia" w:eastAsia="仿宋_GB2312"/>
          <w:sz w:val="32"/>
          <w:szCs w:val="32"/>
          <w:lang w:val="en-US" w:eastAsia="zh-CN"/>
        </w:rPr>
        <w:t>6</w:t>
      </w:r>
      <w:r>
        <w:rPr>
          <w:rFonts w:eastAsia="仿宋_GB2312"/>
          <w:sz w:val="32"/>
          <w:szCs w:val="32"/>
        </w:rPr>
        <w:t>.1.1  符合较大事件标准</w:t>
      </w:r>
      <w:r>
        <w:rPr>
          <w:rFonts w:hint="eastAsia" w:eastAsia="仿宋_GB2312"/>
          <w:sz w:val="32"/>
          <w:szCs w:val="32"/>
          <w:lang w:eastAsia="zh-CN"/>
        </w:rPr>
        <w:t>及以上</w:t>
      </w:r>
      <w:r>
        <w:rPr>
          <w:rFonts w:eastAsia="仿宋_GB2312"/>
          <w:sz w:val="32"/>
          <w:szCs w:val="32"/>
        </w:rPr>
        <w:t>的事件，由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组织专家咨询委员会评估后提出是否启动应急响应的建议，</w:t>
      </w:r>
      <w:r>
        <w:rPr>
          <w:rFonts w:hint="eastAsia" w:eastAsia="仿宋_GB2312"/>
          <w:sz w:val="32"/>
          <w:szCs w:val="32"/>
          <w:lang w:eastAsia="zh-CN"/>
        </w:rPr>
        <w:t>区</w:t>
      </w:r>
      <w:r>
        <w:rPr>
          <w:rFonts w:eastAsia="仿宋_GB2312"/>
          <w:sz w:val="32"/>
          <w:szCs w:val="32"/>
        </w:rPr>
        <w:t>政府根据</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提出的建议，决定是否启动相应级别的应急响应，</w:t>
      </w:r>
      <w:r>
        <w:rPr>
          <w:rFonts w:hint="eastAsia" w:eastAsia="仿宋_GB2312"/>
          <w:sz w:val="32"/>
          <w:szCs w:val="32"/>
        </w:rPr>
        <w:t>如启动</w:t>
      </w:r>
      <w:r>
        <w:rPr>
          <w:rFonts w:hint="eastAsia" w:eastAsia="仿宋_GB2312"/>
          <w:sz w:val="32"/>
          <w:szCs w:val="32"/>
          <w:lang w:eastAsia="zh-CN"/>
        </w:rPr>
        <w:t>按程序向社会</w:t>
      </w:r>
      <w:r>
        <w:rPr>
          <w:rFonts w:eastAsia="仿宋_GB2312"/>
          <w:sz w:val="32"/>
          <w:szCs w:val="32"/>
        </w:rPr>
        <w:t>发布实施。</w:t>
      </w:r>
    </w:p>
    <w:p>
      <w:pPr>
        <w:spacing w:line="600" w:lineRule="exact"/>
        <w:ind w:firstLine="640" w:firstLineChars="200"/>
        <w:rPr>
          <w:rFonts w:eastAsia="仿宋_GB2312"/>
          <w:spacing w:val="-9"/>
          <w:sz w:val="32"/>
          <w:szCs w:val="32"/>
        </w:rPr>
      </w:pPr>
      <w:r>
        <w:rPr>
          <w:rFonts w:hint="eastAsia" w:eastAsia="仿宋_GB2312"/>
          <w:sz w:val="32"/>
          <w:szCs w:val="32"/>
          <w:lang w:val="en-US" w:eastAsia="zh-CN"/>
        </w:rPr>
        <w:t>6</w:t>
      </w:r>
      <w:r>
        <w:rPr>
          <w:rFonts w:eastAsia="仿宋_GB2312"/>
          <w:sz w:val="32"/>
          <w:szCs w:val="32"/>
        </w:rPr>
        <w:t>.1.</w:t>
      </w:r>
      <w:r>
        <w:rPr>
          <w:rFonts w:hint="eastAsia" w:eastAsia="仿宋_GB2312"/>
          <w:sz w:val="32"/>
          <w:szCs w:val="32"/>
          <w:lang w:val="en-US" w:eastAsia="zh-CN"/>
        </w:rPr>
        <w:t>2</w:t>
      </w:r>
      <w:r>
        <w:rPr>
          <w:rFonts w:eastAsia="黑体"/>
          <w:sz w:val="32"/>
          <w:szCs w:val="32"/>
        </w:rPr>
        <w:t xml:space="preserve">  </w:t>
      </w:r>
      <w:r>
        <w:rPr>
          <w:rFonts w:eastAsia="仿宋_GB2312"/>
          <w:sz w:val="32"/>
          <w:szCs w:val="32"/>
        </w:rPr>
        <w:t>符合一般事件标准的事件，由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组织专家咨询委员会评估后决定是否启动相应级别的应急响应，</w:t>
      </w:r>
      <w:r>
        <w:rPr>
          <w:rFonts w:hint="eastAsia" w:eastAsia="仿宋_GB2312"/>
          <w:sz w:val="32"/>
          <w:szCs w:val="32"/>
        </w:rPr>
        <w:t>如启动应</w:t>
      </w:r>
      <w:r>
        <w:rPr>
          <w:rFonts w:eastAsia="仿宋_GB2312"/>
          <w:sz w:val="32"/>
          <w:szCs w:val="32"/>
        </w:rPr>
        <w:t>报</w:t>
      </w:r>
      <w:r>
        <w:rPr>
          <w:rFonts w:hint="eastAsia" w:eastAsia="仿宋_GB2312"/>
          <w:sz w:val="32"/>
          <w:szCs w:val="32"/>
          <w:lang w:eastAsia="zh-CN"/>
        </w:rPr>
        <w:t>区</w:t>
      </w:r>
      <w:r>
        <w:rPr>
          <w:rFonts w:eastAsia="仿宋_GB2312"/>
          <w:spacing w:val="-9"/>
          <w:sz w:val="32"/>
          <w:szCs w:val="32"/>
        </w:rPr>
        <w:t>政府批准后</w:t>
      </w:r>
      <w:r>
        <w:rPr>
          <w:rFonts w:hint="eastAsia" w:eastAsia="仿宋_GB2312"/>
          <w:spacing w:val="-9"/>
          <w:sz w:val="32"/>
          <w:szCs w:val="32"/>
        </w:rPr>
        <w:t>按程序向社会发布实施</w:t>
      </w:r>
      <w:r>
        <w:rPr>
          <w:rFonts w:eastAsia="仿宋_GB2312"/>
          <w:spacing w:val="-9"/>
          <w:sz w:val="32"/>
          <w:szCs w:val="32"/>
        </w:rPr>
        <w:t>。</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 xml:space="preserve">.2  分级响应 </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.2.</w:t>
      </w:r>
      <w:r>
        <w:rPr>
          <w:rFonts w:hint="eastAsia" w:eastAsia="楷体_GB2312"/>
          <w:sz w:val="32"/>
          <w:szCs w:val="32"/>
          <w:lang w:val="en-US" w:eastAsia="zh-CN"/>
        </w:rPr>
        <w:t>1</w:t>
      </w:r>
      <w:r>
        <w:rPr>
          <w:rFonts w:eastAsia="楷体_GB2312"/>
          <w:sz w:val="32"/>
          <w:szCs w:val="32"/>
        </w:rPr>
        <w:t xml:space="preserve">  Ⅳ级应急响应</w:t>
      </w:r>
    </w:p>
    <w:p>
      <w:pPr>
        <w:spacing w:line="600" w:lineRule="exact"/>
        <w:ind w:firstLine="640" w:firstLineChars="200"/>
        <w:rPr>
          <w:rFonts w:eastAsia="仿宋_GB2312"/>
          <w:sz w:val="32"/>
          <w:szCs w:val="32"/>
        </w:rPr>
      </w:pPr>
      <w:r>
        <w:rPr>
          <w:rFonts w:hint="eastAsia" w:eastAsia="仿宋_GB2312"/>
          <w:sz w:val="32"/>
          <w:szCs w:val="32"/>
          <w:lang w:val="en-US" w:eastAsia="zh-CN"/>
        </w:rPr>
        <w:t>启动应急预案，</w:t>
      </w:r>
      <w:r>
        <w:rPr>
          <w:rFonts w:hint="eastAsia" w:eastAsia="仿宋_GB2312"/>
          <w:sz w:val="32"/>
          <w:szCs w:val="32"/>
          <w:lang w:eastAsia="zh-CN"/>
        </w:rPr>
        <w:t>区</w:t>
      </w:r>
      <w:r>
        <w:rPr>
          <w:rFonts w:hint="eastAsia" w:eastAsia="仿宋_GB2312"/>
          <w:sz w:val="32"/>
          <w:szCs w:val="32"/>
        </w:rPr>
        <w:t>领导小组自动转为</w:t>
      </w:r>
      <w:r>
        <w:rPr>
          <w:rFonts w:hint="eastAsia" w:eastAsia="仿宋_GB2312"/>
          <w:sz w:val="32"/>
          <w:szCs w:val="32"/>
          <w:lang w:eastAsia="zh-CN"/>
        </w:rPr>
        <w:t>区</w:t>
      </w:r>
      <w:r>
        <w:rPr>
          <w:rFonts w:hint="eastAsia" w:eastAsia="仿宋_GB2312"/>
          <w:sz w:val="32"/>
          <w:szCs w:val="32"/>
        </w:rPr>
        <w:t>应急指挥部</w:t>
      </w:r>
      <w:r>
        <w:rPr>
          <w:rFonts w:hint="eastAsia" w:eastAsia="仿宋_GB2312"/>
          <w:sz w:val="32"/>
          <w:szCs w:val="32"/>
          <w:lang w:val="en-US" w:eastAsia="zh-CN"/>
        </w:rPr>
        <w:t>，</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政府分管副</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长任</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应急指挥部总指挥，</w:t>
      </w:r>
      <w:r>
        <w:rPr>
          <w:rFonts w:eastAsia="仿宋_GB2312"/>
          <w:sz w:val="32"/>
          <w:szCs w:val="32"/>
        </w:rPr>
        <w:t>启动联防联控工作机制，由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牵头</w:t>
      </w:r>
      <w:r>
        <w:rPr>
          <w:rFonts w:hint="eastAsia" w:eastAsia="仿宋_GB2312"/>
          <w:sz w:val="32"/>
          <w:szCs w:val="32"/>
        </w:rPr>
        <w:t>，抽调相关部门工作人员组成工作组和工作专班，开展</w:t>
      </w:r>
      <w:r>
        <w:rPr>
          <w:rFonts w:hint="eastAsia" w:eastAsia="仿宋_GB2312"/>
          <w:sz w:val="32"/>
          <w:szCs w:val="32"/>
          <w:lang w:eastAsia="zh-CN"/>
        </w:rPr>
        <w:t>应急处置</w:t>
      </w:r>
      <w:r>
        <w:rPr>
          <w:rFonts w:hint="eastAsia" w:eastAsia="仿宋_GB2312"/>
          <w:sz w:val="32"/>
          <w:szCs w:val="32"/>
        </w:rPr>
        <w:t>工作</w:t>
      </w:r>
      <w:r>
        <w:rPr>
          <w:rFonts w:eastAsia="仿宋_GB2312"/>
          <w:sz w:val="32"/>
          <w:szCs w:val="32"/>
        </w:rPr>
        <w:t>。</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.2.</w:t>
      </w:r>
      <w:r>
        <w:rPr>
          <w:rFonts w:hint="eastAsia" w:eastAsia="楷体_GB2312"/>
          <w:sz w:val="32"/>
          <w:szCs w:val="32"/>
          <w:lang w:val="en-US" w:eastAsia="zh-CN"/>
        </w:rPr>
        <w:t xml:space="preserve">2 </w:t>
      </w:r>
      <w:r>
        <w:rPr>
          <w:rFonts w:eastAsia="楷体_GB2312"/>
          <w:sz w:val="32"/>
          <w:szCs w:val="32"/>
        </w:rPr>
        <w:t xml:space="preserve"> Ⅲ级应急响应</w:t>
      </w:r>
    </w:p>
    <w:p>
      <w:pPr>
        <w:keepNext w:val="0"/>
        <w:keepLines w:val="0"/>
        <w:widowControl/>
        <w:suppressLineNumbers w:val="0"/>
        <w:spacing w:line="600" w:lineRule="exact"/>
        <w:ind w:firstLine="640" w:firstLineChars="200"/>
        <w:jc w:val="left"/>
        <w:rPr>
          <w:rFonts w:hint="eastAsia" w:eastAsia="仿宋_GB2312" w:cs="Times New Roman"/>
          <w:sz w:val="32"/>
          <w:szCs w:val="32"/>
        </w:rPr>
      </w:pPr>
      <w:r>
        <w:rPr>
          <w:rFonts w:hint="eastAsia" w:eastAsia="仿宋_GB2312"/>
          <w:sz w:val="32"/>
          <w:szCs w:val="32"/>
          <w:lang w:val="en-US" w:eastAsia="zh-CN"/>
        </w:rPr>
        <w:t>在</w:t>
      </w:r>
      <w:r>
        <w:rPr>
          <w:rFonts w:hint="eastAsia" w:eastAsia="仿宋_GB2312" w:cs="Times New Roman"/>
          <w:sz w:val="32"/>
          <w:szCs w:val="32"/>
        </w:rPr>
        <w:t>Ⅳ级应急响应</w:t>
      </w:r>
      <w:r>
        <w:rPr>
          <w:rFonts w:hint="eastAsia" w:eastAsia="仿宋_GB2312" w:cs="Times New Roman"/>
          <w:sz w:val="32"/>
          <w:szCs w:val="32"/>
          <w:lang w:val="en-US" w:eastAsia="zh-CN"/>
        </w:rPr>
        <w:t>基础上</w:t>
      </w:r>
      <w:r>
        <w:rPr>
          <w:rFonts w:hint="eastAsia" w:eastAsia="仿宋_GB2312"/>
          <w:sz w:val="32"/>
          <w:szCs w:val="32"/>
          <w:lang w:eastAsia="zh-CN"/>
        </w:rPr>
        <w:t>，</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w:t>
      </w:r>
      <w:r>
        <w:rPr>
          <w:rFonts w:hint="eastAsia" w:eastAsia="仿宋_GB2312"/>
          <w:sz w:val="32"/>
          <w:szCs w:val="32"/>
        </w:rPr>
        <w:t>启动办公室、工作组和若干专班运行机</w:t>
      </w:r>
      <w:r>
        <w:rPr>
          <w:rFonts w:hint="eastAsia" w:eastAsia="仿宋_GB2312" w:cs="Times New Roman"/>
          <w:sz w:val="32"/>
          <w:szCs w:val="32"/>
        </w:rPr>
        <w:t>制，</w:t>
      </w:r>
      <w:r>
        <w:rPr>
          <w:rFonts w:hint="eastAsia" w:ascii="Times New Roman" w:hAnsi="Times New Roman" w:eastAsia="仿宋_GB2312" w:cs="Times New Roman"/>
          <w:kern w:val="2"/>
          <w:sz w:val="32"/>
          <w:szCs w:val="32"/>
          <w:lang w:val="en-US" w:eastAsia="zh-CN" w:bidi="ar"/>
        </w:rPr>
        <w:t>办公室设在</w:t>
      </w:r>
      <w:r>
        <w:rPr>
          <w:rFonts w:hint="eastAsia"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政府办公室，实体化运作，根据工作需要组建管控服务组、医疗组等工作组和工作专班，实行专班运作、分工负责，统筹组织协调全</w:t>
      </w:r>
      <w:r>
        <w:rPr>
          <w:rFonts w:hint="eastAsia"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的卫生应急处置工作。</w:t>
      </w:r>
    </w:p>
    <w:p>
      <w:pPr>
        <w:spacing w:line="600" w:lineRule="exact"/>
        <w:ind w:firstLine="640" w:firstLineChars="200"/>
        <w:rPr>
          <w:rFonts w:eastAsia="仿宋_GB2312"/>
          <w:sz w:val="32"/>
          <w:szCs w:val="32"/>
        </w:rPr>
      </w:pPr>
      <w:r>
        <w:rPr>
          <w:rFonts w:hint="eastAsia" w:eastAsia="楷体_GB2312"/>
          <w:sz w:val="32"/>
          <w:szCs w:val="32"/>
          <w:lang w:val="en-US" w:eastAsia="zh-CN"/>
        </w:rPr>
        <w:t>6</w:t>
      </w:r>
      <w:r>
        <w:rPr>
          <w:rFonts w:eastAsia="楷体_GB2312"/>
          <w:sz w:val="32"/>
          <w:szCs w:val="32"/>
        </w:rPr>
        <w:t>.2.</w:t>
      </w:r>
      <w:r>
        <w:rPr>
          <w:rFonts w:hint="eastAsia" w:eastAsia="楷体_GB2312"/>
          <w:sz w:val="32"/>
          <w:szCs w:val="32"/>
          <w:lang w:val="en-US" w:eastAsia="zh-CN"/>
        </w:rPr>
        <w:t>3</w:t>
      </w:r>
      <w:r>
        <w:rPr>
          <w:rFonts w:eastAsia="楷体_GB2312"/>
          <w:sz w:val="32"/>
          <w:szCs w:val="32"/>
        </w:rPr>
        <w:t xml:space="preserve">  Ⅱ级应急响应</w:t>
      </w:r>
    </w:p>
    <w:p>
      <w:pPr>
        <w:keepNext w:val="0"/>
        <w:keepLines w:val="0"/>
        <w:widowControl/>
        <w:suppressLineNumbers w:val="0"/>
        <w:ind w:firstLine="640" w:firstLineChars="200"/>
        <w:jc w:val="left"/>
        <w:rPr>
          <w:rFonts w:eastAsia="仿宋_GB2312"/>
          <w:sz w:val="32"/>
          <w:szCs w:val="32"/>
        </w:rPr>
      </w:pPr>
      <w:r>
        <w:rPr>
          <w:rFonts w:hint="default" w:eastAsia="仿宋_GB2312"/>
          <w:sz w:val="32"/>
          <w:szCs w:val="32"/>
          <w:lang w:val="en-US" w:eastAsia="zh-CN"/>
        </w:rPr>
        <w:t>在</w:t>
      </w:r>
      <w:r>
        <w:rPr>
          <w:rFonts w:eastAsia="仿宋_GB2312"/>
          <w:sz w:val="32"/>
          <w:szCs w:val="32"/>
        </w:rPr>
        <w:t>Ⅲ</w:t>
      </w:r>
      <w:r>
        <w:rPr>
          <w:rFonts w:hint="eastAsia" w:eastAsia="仿宋_GB2312" w:cs="Times New Roman"/>
          <w:sz w:val="32"/>
          <w:szCs w:val="32"/>
        </w:rPr>
        <w:t>级应急响应</w:t>
      </w:r>
      <w:r>
        <w:rPr>
          <w:rFonts w:hint="eastAsia" w:eastAsia="仿宋_GB2312" w:cs="Times New Roman"/>
          <w:sz w:val="32"/>
          <w:szCs w:val="32"/>
          <w:lang w:val="en-US" w:eastAsia="zh-CN"/>
        </w:rPr>
        <w:t>基础上</w:t>
      </w:r>
      <w:r>
        <w:rPr>
          <w:rFonts w:eastAsia="仿宋_GB2312"/>
          <w:sz w:val="32"/>
          <w:szCs w:val="32"/>
        </w:rPr>
        <w:t>，</w:t>
      </w:r>
      <w:r>
        <w:rPr>
          <w:rFonts w:hint="eastAsia" w:eastAsia="仿宋_GB2312"/>
          <w:sz w:val="32"/>
          <w:szCs w:val="32"/>
          <w:lang w:eastAsia="zh-CN"/>
        </w:rPr>
        <w:t>区政府常务副</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长任</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应急指挥部总指挥</w:t>
      </w:r>
      <w:r>
        <w:rPr>
          <w:rFonts w:eastAsia="仿宋_GB2312"/>
          <w:sz w:val="32"/>
          <w:szCs w:val="32"/>
        </w:rPr>
        <w:t>，</w:t>
      </w:r>
      <w:r>
        <w:rPr>
          <w:rFonts w:hint="eastAsia" w:eastAsia="仿宋_GB2312"/>
          <w:sz w:val="32"/>
          <w:szCs w:val="32"/>
          <w:lang w:val="en-US" w:eastAsia="zh-CN"/>
        </w:rPr>
        <w:t>设置</w:t>
      </w:r>
      <w:r>
        <w:rPr>
          <w:rFonts w:hint="eastAsia" w:ascii="仿宋_GB2312" w:eastAsia="仿宋_GB2312"/>
          <w:sz w:val="32"/>
          <w:szCs w:val="32"/>
        </w:rPr>
        <w:t>管控服务组、医疗组、宣传组、物资保障组、督查组，</w:t>
      </w:r>
      <w:r>
        <w:rPr>
          <w:rFonts w:hint="eastAsia" w:ascii="仿宋_GB2312" w:eastAsia="仿宋_GB2312"/>
          <w:sz w:val="32"/>
          <w:szCs w:val="32"/>
          <w:lang w:val="en-US" w:eastAsia="zh-CN"/>
        </w:rPr>
        <w:t>启动</w:t>
      </w:r>
      <w:r>
        <w:rPr>
          <w:rFonts w:hint="eastAsia" w:ascii="仿宋_GB2312" w:eastAsia="仿宋_GB2312"/>
          <w:sz w:val="32"/>
          <w:szCs w:val="32"/>
        </w:rPr>
        <w:t>每日工作日报</w:t>
      </w:r>
      <w:r>
        <w:rPr>
          <w:rFonts w:hint="default" w:ascii="Times New Roman" w:eastAsia="仿宋_GB2312"/>
          <w:sz w:val="32"/>
          <w:szCs w:val="32"/>
        </w:rPr>
        <w:t>告机制。</w:t>
      </w:r>
      <w:r>
        <w:rPr>
          <w:rFonts w:ascii="Times New Roman" w:hAnsi="Times New Roman" w:eastAsia="仿宋_GB2312" w:cs="Times New Roman"/>
          <w:kern w:val="2"/>
          <w:sz w:val="32"/>
          <w:szCs w:val="32"/>
          <w:lang w:val="en-US" w:eastAsia="zh-CN" w:bidi="ar"/>
        </w:rPr>
        <w:t>根据工作需要，增设相应的工作组和工作专班</w:t>
      </w:r>
      <w:r>
        <w:rPr>
          <w:rFonts w:hint="eastAsia"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实行专班运作、集中办公、分工负责，开展事件的应急处置、医疗救治、技术支撑保障、交通保障、物资设备供应保障、通信保障、生活物资保障、信息发布、宣传教育和督导检查等各项应急工作</w:t>
      </w:r>
      <w:r>
        <w:rPr>
          <w:rFonts w:hint="eastAsia" w:eastAsia="仿宋_GB2312" w:cs="Times New Roman"/>
          <w:kern w:val="2"/>
          <w:sz w:val="32"/>
          <w:szCs w:val="32"/>
          <w:lang w:val="en-US" w:eastAsia="zh-CN" w:bidi="ar"/>
        </w:rPr>
        <w:t>。</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.2.</w:t>
      </w:r>
      <w:r>
        <w:rPr>
          <w:rFonts w:hint="eastAsia" w:eastAsia="楷体_GB2312"/>
          <w:sz w:val="32"/>
          <w:szCs w:val="32"/>
          <w:lang w:val="en-US" w:eastAsia="zh-CN"/>
        </w:rPr>
        <w:t>4</w:t>
      </w:r>
      <w:r>
        <w:rPr>
          <w:rFonts w:eastAsia="楷体_GB2312"/>
          <w:sz w:val="32"/>
          <w:szCs w:val="32"/>
        </w:rPr>
        <w:t xml:space="preserve">  Ⅰ级应急响应</w:t>
      </w:r>
    </w:p>
    <w:p>
      <w:pPr>
        <w:spacing w:line="600" w:lineRule="exact"/>
        <w:ind w:firstLine="640" w:firstLineChars="200"/>
        <w:rPr>
          <w:rFonts w:eastAsia="仿宋_GB2312"/>
          <w:sz w:val="32"/>
          <w:szCs w:val="32"/>
        </w:rPr>
      </w:pPr>
      <w:r>
        <w:rPr>
          <w:rFonts w:hint="eastAsia" w:eastAsia="仿宋_GB2312"/>
          <w:sz w:val="32"/>
          <w:szCs w:val="32"/>
          <w:lang w:eastAsia="zh-CN"/>
        </w:rPr>
        <w:t>省政府、市</w:t>
      </w:r>
      <w:r>
        <w:rPr>
          <w:rFonts w:hint="eastAsia" w:eastAsia="仿宋_GB2312"/>
          <w:sz w:val="32"/>
          <w:szCs w:val="32"/>
        </w:rPr>
        <w:t>政府</w:t>
      </w:r>
      <w:r>
        <w:rPr>
          <w:rFonts w:eastAsia="仿宋_GB2312"/>
          <w:sz w:val="32"/>
          <w:szCs w:val="32"/>
        </w:rPr>
        <w:t>启动Ⅰ级应急响应的，在</w:t>
      </w:r>
      <w:r>
        <w:rPr>
          <w:rFonts w:hint="eastAsia" w:eastAsia="仿宋_GB2312"/>
          <w:sz w:val="32"/>
          <w:szCs w:val="32"/>
          <w:lang w:eastAsia="zh-CN"/>
        </w:rPr>
        <w:t>省、市</w:t>
      </w:r>
      <w:r>
        <w:rPr>
          <w:rFonts w:eastAsia="仿宋_GB2312"/>
          <w:sz w:val="32"/>
          <w:szCs w:val="32"/>
        </w:rPr>
        <w:t>应急指挥机构的统一领导和指挥下，组织协调应急处置工作。</w:t>
      </w:r>
      <w:r>
        <w:rPr>
          <w:rFonts w:hint="eastAsia" w:eastAsia="仿宋_GB2312"/>
          <w:sz w:val="32"/>
          <w:szCs w:val="32"/>
        </w:rPr>
        <w:t>省</w:t>
      </w:r>
      <w:r>
        <w:rPr>
          <w:rFonts w:hint="eastAsia" w:eastAsia="仿宋_GB2312"/>
          <w:sz w:val="32"/>
          <w:szCs w:val="32"/>
          <w:lang w:eastAsia="zh-CN"/>
        </w:rPr>
        <w:t>政府、市</w:t>
      </w:r>
      <w:r>
        <w:rPr>
          <w:rFonts w:hint="eastAsia" w:eastAsia="仿宋_GB2312"/>
          <w:sz w:val="32"/>
          <w:szCs w:val="32"/>
        </w:rPr>
        <w:t>政府</w:t>
      </w:r>
      <w:r>
        <w:rPr>
          <w:rFonts w:eastAsia="仿宋_GB2312"/>
          <w:sz w:val="32"/>
          <w:szCs w:val="32"/>
        </w:rPr>
        <w:t>未启动Ⅰ级应急响应的，根据事件等级和实际情况</w:t>
      </w:r>
      <w:r>
        <w:rPr>
          <w:rFonts w:hint="eastAsia" w:eastAsia="仿宋_GB2312"/>
          <w:sz w:val="32"/>
          <w:szCs w:val="32"/>
          <w:lang w:eastAsia="zh-CN"/>
        </w:rPr>
        <w:t>，区政府</w:t>
      </w:r>
      <w:r>
        <w:rPr>
          <w:rFonts w:eastAsia="仿宋_GB2312"/>
          <w:sz w:val="32"/>
          <w:szCs w:val="32"/>
        </w:rPr>
        <w:t>报</w:t>
      </w:r>
      <w:r>
        <w:rPr>
          <w:rFonts w:hint="eastAsia" w:eastAsia="仿宋_GB2312"/>
          <w:sz w:val="32"/>
          <w:szCs w:val="32"/>
          <w:lang w:eastAsia="zh-CN"/>
        </w:rPr>
        <w:t>市</w:t>
      </w:r>
      <w:r>
        <w:rPr>
          <w:rFonts w:hint="eastAsia" w:eastAsia="仿宋_GB2312"/>
          <w:sz w:val="32"/>
          <w:szCs w:val="32"/>
        </w:rPr>
        <w:t>政府</w:t>
      </w:r>
      <w:r>
        <w:rPr>
          <w:rFonts w:eastAsia="仿宋_GB2312"/>
          <w:sz w:val="32"/>
          <w:szCs w:val="32"/>
        </w:rPr>
        <w:t>备案</w:t>
      </w:r>
      <w:r>
        <w:rPr>
          <w:rFonts w:hint="eastAsia" w:eastAsia="仿宋_GB2312"/>
          <w:sz w:val="32"/>
          <w:szCs w:val="32"/>
          <w:lang w:eastAsia="zh-CN"/>
        </w:rPr>
        <w:t>同意后，</w:t>
      </w:r>
      <w:r>
        <w:rPr>
          <w:rFonts w:eastAsia="仿宋_GB2312"/>
          <w:sz w:val="32"/>
          <w:szCs w:val="32"/>
        </w:rPr>
        <w:t>启动Ⅰ级应急响应</w:t>
      </w:r>
      <w:r>
        <w:rPr>
          <w:rFonts w:hint="eastAsia" w:eastAsia="仿宋_GB2312"/>
          <w:sz w:val="32"/>
          <w:szCs w:val="32"/>
          <w:lang w:eastAsia="zh-CN"/>
        </w:rPr>
        <w:t>，</w:t>
      </w:r>
      <w:r>
        <w:rPr>
          <w:rFonts w:eastAsia="仿宋_GB2312"/>
          <w:sz w:val="32"/>
          <w:szCs w:val="32"/>
        </w:rPr>
        <w:t>在</w:t>
      </w:r>
      <w:r>
        <w:rPr>
          <w:rFonts w:hint="eastAsia" w:eastAsia="仿宋_GB2312"/>
          <w:sz w:val="32"/>
          <w:szCs w:val="32"/>
          <w:lang w:eastAsia="zh-CN"/>
        </w:rPr>
        <w:t>区应急指挥部</w:t>
      </w:r>
      <w:r>
        <w:rPr>
          <w:rFonts w:eastAsia="仿宋_GB2312"/>
          <w:sz w:val="32"/>
          <w:szCs w:val="32"/>
        </w:rPr>
        <w:t>的统一领导和指挥下开展应急</w:t>
      </w:r>
      <w:r>
        <w:rPr>
          <w:rFonts w:hint="eastAsia" w:eastAsia="仿宋_GB2312"/>
          <w:sz w:val="32"/>
          <w:szCs w:val="32"/>
          <w:lang w:eastAsia="zh-CN"/>
        </w:rPr>
        <w:t>处置工作</w:t>
      </w:r>
      <w:r>
        <w:rPr>
          <w:rFonts w:eastAsia="仿宋_GB2312"/>
          <w:sz w:val="32"/>
          <w:szCs w:val="32"/>
        </w:rPr>
        <w:t>，必要时请求</w:t>
      </w:r>
      <w:r>
        <w:rPr>
          <w:rFonts w:hint="eastAsia" w:eastAsia="仿宋_GB2312"/>
          <w:sz w:val="32"/>
          <w:szCs w:val="32"/>
          <w:lang w:eastAsia="zh-CN"/>
        </w:rPr>
        <w:t>上级</w:t>
      </w:r>
      <w:r>
        <w:rPr>
          <w:rFonts w:hint="eastAsia" w:eastAsia="仿宋_GB2312"/>
          <w:sz w:val="32"/>
          <w:szCs w:val="32"/>
        </w:rPr>
        <w:t>政府</w:t>
      </w:r>
      <w:r>
        <w:rPr>
          <w:rFonts w:eastAsia="仿宋_GB2312"/>
          <w:sz w:val="32"/>
          <w:szCs w:val="32"/>
        </w:rPr>
        <w:t>及其有关部门支持。</w:t>
      </w:r>
    </w:p>
    <w:p>
      <w:pPr>
        <w:widowControl/>
        <w:spacing w:line="600" w:lineRule="exact"/>
        <w:ind w:firstLine="640" w:firstLineChars="200"/>
        <w:jc w:val="left"/>
        <w:rPr>
          <w:rFonts w:eastAsia="仿宋_GB2312"/>
          <w:sz w:val="32"/>
          <w:szCs w:val="32"/>
        </w:rPr>
      </w:pPr>
      <w:r>
        <w:rPr>
          <w:rFonts w:hint="default" w:eastAsia="仿宋_GB2312"/>
          <w:sz w:val="32"/>
          <w:szCs w:val="32"/>
          <w:lang w:val="en-US" w:eastAsia="zh-CN"/>
        </w:rPr>
        <w:t>在</w:t>
      </w:r>
      <w:r>
        <w:rPr>
          <w:rFonts w:hint="eastAsia" w:eastAsia="仿宋_GB2312" w:cs="Times New Roman"/>
          <w:sz w:val="32"/>
          <w:szCs w:val="32"/>
        </w:rPr>
        <w:t>Ⅱ级应急响应</w:t>
      </w:r>
      <w:r>
        <w:rPr>
          <w:rFonts w:hint="eastAsia" w:eastAsia="仿宋_GB2312" w:cs="Times New Roman"/>
          <w:sz w:val="32"/>
          <w:szCs w:val="32"/>
          <w:lang w:val="en-US" w:eastAsia="zh-CN"/>
        </w:rPr>
        <w:t>基础上</w:t>
      </w:r>
      <w:r>
        <w:rPr>
          <w:rFonts w:eastAsia="仿宋_GB2312"/>
          <w:sz w:val="32"/>
          <w:szCs w:val="32"/>
        </w:rPr>
        <w:t>，</w:t>
      </w:r>
      <w:r>
        <w:rPr>
          <w:rFonts w:hint="eastAsia" w:eastAsia="仿宋_GB2312"/>
          <w:sz w:val="32"/>
          <w:szCs w:val="32"/>
          <w:lang w:eastAsia="zh-CN"/>
        </w:rPr>
        <w:t>区长</w:t>
      </w:r>
      <w:r>
        <w:rPr>
          <w:rFonts w:hint="eastAsia" w:ascii="Times New Roman" w:hAnsi="Times New Roman" w:eastAsia="仿宋_GB2312" w:cs="Times New Roman"/>
          <w:sz w:val="32"/>
          <w:szCs w:val="32"/>
          <w:lang w:val="en-US" w:eastAsia="zh-CN"/>
        </w:rPr>
        <w:t>任</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应急指挥部总指挥</w:t>
      </w:r>
      <w:r>
        <w:rPr>
          <w:rFonts w:hint="eastAsia" w:eastAsia="仿宋_GB2312" w:cs="Times New Roman"/>
          <w:sz w:val="32"/>
          <w:szCs w:val="32"/>
          <w:lang w:val="en-US" w:eastAsia="zh-CN"/>
        </w:rPr>
        <w:t>，</w:t>
      </w:r>
      <w:r>
        <w:rPr>
          <w:rFonts w:hint="eastAsia" w:eastAsia="仿宋_GB2312"/>
          <w:sz w:val="32"/>
          <w:szCs w:val="32"/>
        </w:rPr>
        <w:t>实行</w:t>
      </w:r>
      <w:r>
        <w:rPr>
          <w:rFonts w:hint="eastAsia" w:eastAsia="仿宋_GB2312"/>
          <w:sz w:val="32"/>
          <w:szCs w:val="32"/>
          <w:lang w:val="en-US" w:eastAsia="zh-CN"/>
        </w:rPr>
        <w:t>战时工作机</w:t>
      </w:r>
      <w:r>
        <w:rPr>
          <w:rFonts w:hint="default" w:eastAsia="仿宋_GB2312"/>
          <w:sz w:val="32"/>
          <w:szCs w:val="32"/>
          <w:lang w:val="en-US" w:eastAsia="zh-CN"/>
        </w:rPr>
        <w:t>制</w:t>
      </w:r>
      <w:r>
        <w:rPr>
          <w:rFonts w:hint="eastAsia" w:eastAsia="仿宋_GB2312"/>
          <w:sz w:val="32"/>
          <w:szCs w:val="32"/>
        </w:rPr>
        <w:t>，</w:t>
      </w:r>
      <w:r>
        <w:rPr>
          <w:rFonts w:ascii="Times New Roman" w:hAnsi="Times New Roman" w:eastAsia="仿宋_GB2312" w:cs="Times New Roman"/>
          <w:kern w:val="2"/>
          <w:sz w:val="32"/>
          <w:szCs w:val="32"/>
          <w:lang w:val="en-US" w:eastAsia="zh-CN" w:bidi="ar"/>
        </w:rPr>
        <w:t>进一步优化组织架构，进</w:t>
      </w:r>
      <w:r>
        <w:rPr>
          <w:rFonts w:hint="default" w:ascii="Times New Roman" w:hAnsi="Times New Roman" w:eastAsia="仿宋_GB2312" w:cs="Times New Roman"/>
          <w:kern w:val="2"/>
          <w:sz w:val="32"/>
          <w:szCs w:val="32"/>
          <w:lang w:val="en-US" w:eastAsia="zh-CN" w:bidi="ar"/>
        </w:rPr>
        <w:t>一步加强组织领导，全社会动员，统一调配全</w:t>
      </w:r>
      <w:r>
        <w:rPr>
          <w:rFonts w:hint="eastAsia" w:eastAsia="仿宋_GB2312" w:cs="Times New Roman"/>
          <w:kern w:val="2"/>
          <w:sz w:val="32"/>
          <w:szCs w:val="32"/>
          <w:lang w:val="en-US" w:eastAsia="zh-CN" w:bidi="ar"/>
        </w:rPr>
        <w:t>区</w:t>
      </w:r>
      <w:r>
        <w:rPr>
          <w:rFonts w:hint="default" w:ascii="Times New Roman" w:hAnsi="Times New Roman" w:eastAsia="仿宋_GB2312" w:cs="Times New Roman"/>
          <w:kern w:val="2"/>
          <w:sz w:val="32"/>
          <w:szCs w:val="32"/>
          <w:lang w:val="en-US" w:eastAsia="zh-CN" w:bidi="ar"/>
        </w:rPr>
        <w:t>防控力量与资源，开展事件的应急处置、医疗救治、技术支撑保障、交通保障、物资设备供应保障、通信保障、生活物资保障、信息发布、宣传教育、科研攻关、</w:t>
      </w:r>
      <w:r>
        <w:rPr>
          <w:rFonts w:hint="eastAsia" w:eastAsia="仿宋_GB2312" w:cs="Times New Roman"/>
          <w:kern w:val="2"/>
          <w:sz w:val="32"/>
          <w:szCs w:val="32"/>
          <w:lang w:val="en-US" w:eastAsia="zh-CN" w:bidi="ar"/>
        </w:rPr>
        <w:t>市</w:t>
      </w:r>
      <w:r>
        <w:rPr>
          <w:rFonts w:hint="default" w:ascii="Times New Roman" w:hAnsi="Times New Roman" w:eastAsia="仿宋_GB2312" w:cs="Times New Roman"/>
          <w:kern w:val="2"/>
          <w:sz w:val="32"/>
          <w:szCs w:val="32"/>
          <w:lang w:val="en-US" w:eastAsia="zh-CN" w:bidi="ar"/>
        </w:rPr>
        <w:t>内外交流合作和督导检查等各项应急工作。</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.3  响应措施</w:t>
      </w:r>
    </w:p>
    <w:p>
      <w:pPr>
        <w:spacing w:line="600" w:lineRule="exact"/>
        <w:ind w:firstLine="640" w:firstLineChars="200"/>
        <w:rPr>
          <w:rFonts w:hint="eastAsia" w:eastAsia="楷体_GB2312"/>
          <w:sz w:val="32"/>
          <w:szCs w:val="32"/>
          <w:lang w:eastAsia="zh-CN"/>
        </w:rPr>
      </w:pPr>
      <w:r>
        <w:rPr>
          <w:rFonts w:hint="eastAsia" w:eastAsia="楷体_GB2312"/>
          <w:sz w:val="32"/>
          <w:szCs w:val="32"/>
          <w:lang w:val="en-US" w:eastAsia="zh-CN"/>
        </w:rPr>
        <w:t>6</w:t>
      </w:r>
      <w:r>
        <w:rPr>
          <w:rFonts w:eastAsia="楷体_GB2312"/>
          <w:sz w:val="32"/>
          <w:szCs w:val="32"/>
        </w:rPr>
        <w:t>.3.1</w:t>
      </w:r>
      <w:r>
        <w:rPr>
          <w:rFonts w:eastAsia="黑体"/>
          <w:sz w:val="32"/>
          <w:szCs w:val="32"/>
        </w:rPr>
        <w:t xml:space="preserve">  </w:t>
      </w:r>
      <w:r>
        <w:rPr>
          <w:rFonts w:hint="eastAsia" w:eastAsia="楷体_GB2312"/>
          <w:sz w:val="32"/>
          <w:szCs w:val="32"/>
          <w:lang w:eastAsia="zh-CN"/>
        </w:rPr>
        <w:t>区政府</w:t>
      </w:r>
    </w:p>
    <w:p>
      <w:pPr>
        <w:spacing w:line="600" w:lineRule="exact"/>
        <w:ind w:firstLine="640" w:firstLineChars="200"/>
        <w:rPr>
          <w:rFonts w:eastAsia="仿宋_GB2312"/>
          <w:sz w:val="32"/>
          <w:szCs w:val="32"/>
        </w:rPr>
      </w:pPr>
      <w:r>
        <w:rPr>
          <w:rFonts w:eastAsia="仿宋_GB2312"/>
          <w:sz w:val="32"/>
          <w:szCs w:val="32"/>
        </w:rPr>
        <w:t>（1）启动相应级别的应急响应，建立应急指挥机构</w:t>
      </w:r>
      <w:r>
        <w:rPr>
          <w:rFonts w:hint="eastAsia" w:eastAsia="仿宋_GB2312"/>
          <w:sz w:val="32"/>
          <w:szCs w:val="32"/>
        </w:rPr>
        <w:t>和</w:t>
      </w:r>
      <w:r>
        <w:rPr>
          <w:rFonts w:eastAsia="仿宋_GB2312"/>
          <w:sz w:val="32"/>
          <w:szCs w:val="32"/>
        </w:rPr>
        <w:t>应急指挥体系，组织协调有关部门按照机构职能和工作职责参与事件的应急处置。</w:t>
      </w:r>
    </w:p>
    <w:p>
      <w:pPr>
        <w:spacing w:line="600" w:lineRule="exact"/>
        <w:ind w:firstLine="640" w:firstLineChars="200"/>
        <w:rPr>
          <w:rFonts w:eastAsia="仿宋_GB2312"/>
          <w:sz w:val="32"/>
          <w:szCs w:val="32"/>
        </w:rPr>
      </w:pPr>
      <w:r>
        <w:rPr>
          <w:rFonts w:eastAsia="仿宋_GB2312"/>
          <w:sz w:val="32"/>
          <w:szCs w:val="32"/>
        </w:rPr>
        <w:t>（2）根据需要及时调集本行政区域内的各类人员、物资、交通工具和相关设施、设备，对资源进行集成优化后</w:t>
      </w:r>
      <w:r>
        <w:rPr>
          <w:rFonts w:hint="eastAsia" w:eastAsia="仿宋_GB2312"/>
          <w:sz w:val="32"/>
          <w:szCs w:val="32"/>
        </w:rPr>
        <w:t>投入</w:t>
      </w:r>
      <w:r>
        <w:rPr>
          <w:rFonts w:eastAsia="仿宋_GB2312"/>
          <w:sz w:val="32"/>
          <w:szCs w:val="32"/>
        </w:rPr>
        <w:t>应急处置工作，及时组织生产、供应和调度防控物资，满足防控需要。涉及危险化学品管理和运输安全的，有关部门要严格执行相关规定，防止事故发生。</w:t>
      </w:r>
    </w:p>
    <w:p>
      <w:pPr>
        <w:spacing w:line="600" w:lineRule="exact"/>
        <w:ind w:firstLine="640" w:firstLineChars="200"/>
        <w:rPr>
          <w:rFonts w:eastAsia="仿宋_GB2312"/>
          <w:sz w:val="32"/>
          <w:szCs w:val="32"/>
        </w:rPr>
      </w:pPr>
      <w:r>
        <w:rPr>
          <w:rFonts w:eastAsia="仿宋_GB2312"/>
          <w:sz w:val="32"/>
          <w:szCs w:val="32"/>
        </w:rPr>
        <w:t>（3）组织协调各部门利用储备资源和新技术、新资源支持应急响应工作</w:t>
      </w:r>
      <w:r>
        <w:rPr>
          <w:rFonts w:hint="eastAsia" w:eastAsia="仿宋_GB2312"/>
          <w:sz w:val="32"/>
          <w:szCs w:val="32"/>
        </w:rPr>
        <w:t>。</w:t>
      </w:r>
      <w:r>
        <w:rPr>
          <w:rFonts w:eastAsia="仿宋_GB2312"/>
          <w:sz w:val="32"/>
          <w:szCs w:val="32"/>
        </w:rPr>
        <w:t>建立多部门参与的事件应急处置支持信息系统，提升应急监测、信息报告、风险评估、流行病学调查、疫情追踪溯源等的时效性和智能化水平，确保应急处置信息准确、平台共享，促进防控措施科学有序落实；建立跨区域的事件应急信息互通共享机制。</w:t>
      </w:r>
    </w:p>
    <w:p>
      <w:pPr>
        <w:widowControl/>
        <w:spacing w:line="240" w:lineRule="auto"/>
        <w:ind w:firstLine="640" w:firstLineChars="200"/>
        <w:jc w:val="left"/>
        <w:rPr>
          <w:rFonts w:eastAsia="仿宋_GB2312"/>
          <w:sz w:val="32"/>
          <w:szCs w:val="32"/>
        </w:rPr>
      </w:pPr>
      <w:r>
        <w:rPr>
          <w:rFonts w:eastAsia="仿宋_GB2312"/>
          <w:sz w:val="32"/>
          <w:szCs w:val="32"/>
        </w:rPr>
        <w:t>（4）划定控制区域</w:t>
      </w:r>
      <w:r>
        <w:rPr>
          <w:rFonts w:hint="eastAsia" w:eastAsia="仿宋_GB2312"/>
          <w:sz w:val="32"/>
          <w:szCs w:val="32"/>
        </w:rPr>
        <w:t>。</w:t>
      </w:r>
      <w:r>
        <w:rPr>
          <w:rFonts w:eastAsia="仿宋_GB2312"/>
          <w:sz w:val="32"/>
          <w:szCs w:val="32"/>
        </w:rPr>
        <w:t>发生甲、乙类传染病暴发、流行，根据</w:t>
      </w:r>
      <w:r>
        <w:rPr>
          <w:rFonts w:ascii="Times New Roman" w:hAnsi="Times New Roman" w:eastAsia="仿宋_GB2312" w:cs="Times New Roman"/>
          <w:kern w:val="2"/>
          <w:sz w:val="32"/>
          <w:szCs w:val="32"/>
          <w:lang w:val="en-US" w:eastAsia="zh-CN" w:bidi="ar"/>
        </w:rPr>
        <w:t>《中华人民共和国传染病防治法》</w:t>
      </w:r>
      <w:r>
        <w:rPr>
          <w:rFonts w:eastAsia="仿宋_GB2312"/>
          <w:sz w:val="32"/>
          <w:szCs w:val="32"/>
        </w:rPr>
        <w:t>的规定划定并宣布疫区范围，由公安、交通</w:t>
      </w:r>
      <w:r>
        <w:rPr>
          <w:rFonts w:hint="eastAsia" w:eastAsia="仿宋_GB2312"/>
          <w:sz w:val="32"/>
          <w:szCs w:val="32"/>
        </w:rPr>
        <w:t>运输</w:t>
      </w:r>
      <w:r>
        <w:rPr>
          <w:rFonts w:eastAsia="仿宋_GB2312"/>
          <w:sz w:val="32"/>
          <w:szCs w:val="32"/>
        </w:rPr>
        <w:t>等部门实施疫区封锁措施；</w:t>
      </w:r>
      <w:r>
        <w:rPr>
          <w:rFonts w:hint="eastAsia" w:eastAsia="仿宋_GB2312"/>
          <w:sz w:val="32"/>
          <w:szCs w:val="32"/>
          <w:lang w:eastAsia="zh-CN"/>
        </w:rPr>
        <w:t>发生</w:t>
      </w:r>
      <w:r>
        <w:rPr>
          <w:rFonts w:eastAsia="仿宋_GB2312"/>
          <w:sz w:val="32"/>
          <w:szCs w:val="32"/>
        </w:rPr>
        <w:t>群体性不明原因疾病或我国尚未发现的新发传染病时，应快速通过大数据技术确定患者活动轨迹及</w:t>
      </w:r>
      <w:r>
        <w:rPr>
          <w:rFonts w:hint="eastAsia" w:eastAsia="仿宋_GB2312"/>
          <w:sz w:val="32"/>
          <w:szCs w:val="32"/>
        </w:rPr>
        <w:t>其</w:t>
      </w:r>
      <w:r>
        <w:rPr>
          <w:rFonts w:eastAsia="仿宋_GB2312"/>
          <w:sz w:val="32"/>
          <w:szCs w:val="32"/>
        </w:rPr>
        <w:t>接触范围，评估事件影响后划定控制区域；发生重大职业中毒事故，根据危害因素波及的范围划定控制区域；发生水灾、地震、泥石流、山体滑坡等重大自然灾害</w:t>
      </w:r>
      <w:r>
        <w:rPr>
          <w:rFonts w:hint="eastAsia" w:eastAsia="仿宋_GB2312"/>
          <w:sz w:val="32"/>
          <w:szCs w:val="32"/>
        </w:rPr>
        <w:t>且</w:t>
      </w:r>
      <w:r>
        <w:rPr>
          <w:rFonts w:eastAsia="仿宋_GB2312"/>
          <w:sz w:val="32"/>
          <w:szCs w:val="32"/>
        </w:rPr>
        <w:t>可能引起事件</w:t>
      </w:r>
      <w:r>
        <w:rPr>
          <w:rFonts w:hint="eastAsia" w:eastAsia="仿宋_GB2312"/>
          <w:sz w:val="32"/>
          <w:szCs w:val="32"/>
        </w:rPr>
        <w:t>时</w:t>
      </w:r>
      <w:r>
        <w:rPr>
          <w:rFonts w:eastAsia="仿宋_GB2312"/>
          <w:sz w:val="32"/>
          <w:szCs w:val="32"/>
        </w:rPr>
        <w:t>，根据自然灾害波及的范围划定控制区域。</w:t>
      </w:r>
    </w:p>
    <w:p>
      <w:pPr>
        <w:spacing w:line="600" w:lineRule="exact"/>
        <w:ind w:firstLine="640" w:firstLineChars="200"/>
        <w:rPr>
          <w:rFonts w:eastAsia="仿宋_GB2312"/>
          <w:sz w:val="32"/>
          <w:szCs w:val="32"/>
        </w:rPr>
      </w:pPr>
      <w:r>
        <w:rPr>
          <w:rFonts w:eastAsia="仿宋_GB2312"/>
          <w:sz w:val="32"/>
          <w:szCs w:val="32"/>
        </w:rPr>
        <w:t>（5）事件控制措施</w:t>
      </w:r>
      <w:r>
        <w:rPr>
          <w:rFonts w:hint="eastAsia" w:eastAsia="仿宋_GB2312"/>
          <w:sz w:val="32"/>
          <w:szCs w:val="32"/>
        </w:rPr>
        <w:t>。</w:t>
      </w:r>
      <w:r>
        <w:rPr>
          <w:rFonts w:eastAsia="仿宋_GB2312"/>
          <w:sz w:val="32"/>
          <w:szCs w:val="32"/>
        </w:rPr>
        <w:t>实施分区分级防控策略，实现防控事件和保障正常社会秩序有机结合；开展区域风险评估，动态编制风险等级地图，根据评估结果在本行政区域采取和调整限制措施，包括停止集</w:t>
      </w:r>
      <w:r>
        <w:rPr>
          <w:rFonts w:hint="eastAsia" w:eastAsia="仿宋_GB2312"/>
          <w:sz w:val="32"/>
          <w:szCs w:val="32"/>
          <w:lang w:eastAsia="zh-CN"/>
        </w:rPr>
        <w:t>市</w:t>
      </w:r>
      <w:r>
        <w:rPr>
          <w:rFonts w:eastAsia="仿宋_GB2312"/>
          <w:sz w:val="32"/>
          <w:szCs w:val="32"/>
        </w:rPr>
        <w:t>、集会等人群聚集活动，停工停业停课</w:t>
      </w:r>
      <w:r>
        <w:rPr>
          <w:rFonts w:hint="eastAsia" w:eastAsia="仿宋_GB2312"/>
          <w:sz w:val="32"/>
          <w:szCs w:val="32"/>
          <w:lang w:eastAsia="zh-CN"/>
        </w:rPr>
        <w:t>和</w:t>
      </w:r>
      <w:r>
        <w:rPr>
          <w:rFonts w:eastAsia="仿宋_GB2312"/>
          <w:sz w:val="32"/>
          <w:szCs w:val="32"/>
        </w:rPr>
        <w:t>指导复工复产复学等；根据事件处置需要</w:t>
      </w:r>
      <w:r>
        <w:rPr>
          <w:rFonts w:hint="eastAsia" w:eastAsia="仿宋_GB2312"/>
          <w:sz w:val="32"/>
          <w:szCs w:val="32"/>
        </w:rPr>
        <w:t>，</w:t>
      </w:r>
      <w:r>
        <w:rPr>
          <w:rFonts w:eastAsia="仿宋_GB2312"/>
          <w:sz w:val="32"/>
          <w:szCs w:val="32"/>
        </w:rPr>
        <w:t>采取封闭或封存被传染病病原体或化学毒物污染的公共饮用水</w:t>
      </w:r>
      <w:r>
        <w:rPr>
          <w:rFonts w:hint="eastAsia" w:eastAsia="仿宋_GB2312"/>
          <w:sz w:val="32"/>
          <w:szCs w:val="32"/>
        </w:rPr>
        <w:t>水</w:t>
      </w:r>
      <w:r>
        <w:rPr>
          <w:rFonts w:eastAsia="仿宋_GB2312"/>
          <w:sz w:val="32"/>
          <w:szCs w:val="32"/>
        </w:rPr>
        <w:t>源、食品以及相关物品等紧急措施；临时征用</w:t>
      </w:r>
      <w:r>
        <w:rPr>
          <w:rFonts w:hint="eastAsia" w:eastAsia="仿宋_GB2312"/>
          <w:sz w:val="32"/>
          <w:szCs w:val="32"/>
        </w:rPr>
        <w:t>有关</w:t>
      </w:r>
      <w:r>
        <w:rPr>
          <w:rFonts w:eastAsia="仿宋_GB2312"/>
          <w:sz w:val="32"/>
          <w:szCs w:val="32"/>
        </w:rPr>
        <w:t>房屋、交通工具以及设施设备。采取影响其他行政区域人流、物流、商流的措施，</w:t>
      </w:r>
      <w:r>
        <w:rPr>
          <w:rFonts w:hint="eastAsia" w:eastAsia="仿宋_GB2312"/>
          <w:sz w:val="32"/>
          <w:szCs w:val="32"/>
        </w:rPr>
        <w:t>应</w:t>
      </w:r>
      <w:r>
        <w:rPr>
          <w:rFonts w:eastAsia="仿宋_GB2312"/>
          <w:sz w:val="32"/>
          <w:szCs w:val="32"/>
        </w:rPr>
        <w:t>依法实施并明确实施主体和相应工作权限，必要时请示上一级政府同意。中断交通干道的，应经省政府批准。</w:t>
      </w:r>
    </w:p>
    <w:p>
      <w:pPr>
        <w:spacing w:line="600" w:lineRule="exact"/>
        <w:ind w:firstLine="640" w:firstLineChars="200"/>
        <w:rPr>
          <w:rFonts w:eastAsia="仿宋_GB2312"/>
          <w:sz w:val="32"/>
          <w:szCs w:val="32"/>
        </w:rPr>
      </w:pPr>
      <w:r>
        <w:rPr>
          <w:rFonts w:eastAsia="仿宋_GB2312"/>
          <w:sz w:val="32"/>
          <w:szCs w:val="32"/>
        </w:rPr>
        <w:t>（6）重点人群管理</w:t>
      </w:r>
      <w:r>
        <w:rPr>
          <w:rFonts w:hint="eastAsia" w:eastAsia="仿宋_GB2312"/>
          <w:sz w:val="32"/>
          <w:szCs w:val="32"/>
        </w:rPr>
        <w:t>。</w:t>
      </w:r>
      <w:r>
        <w:rPr>
          <w:rFonts w:eastAsia="仿宋_GB2312"/>
          <w:sz w:val="32"/>
          <w:szCs w:val="32"/>
        </w:rPr>
        <w:t>对重点人群采取严格的防控措施。对传染病确诊病人、疑似病人坚持早发现、早报告、早隔离、早治疗原则，一般按属地管理原则就地隔离、就地观察、就地治疗；对新发传染病、易发重症疾病及疫情中的重症、危重症患者按“四集中”原则救治，提高救治成功率；对密切接触者根据情况</w:t>
      </w:r>
      <w:r>
        <w:rPr>
          <w:rFonts w:hint="eastAsia" w:eastAsia="仿宋_GB2312"/>
          <w:sz w:val="32"/>
          <w:szCs w:val="32"/>
        </w:rPr>
        <w:t>，</w:t>
      </w:r>
      <w:r>
        <w:rPr>
          <w:rFonts w:eastAsia="仿宋_GB2312"/>
          <w:sz w:val="32"/>
          <w:szCs w:val="32"/>
        </w:rPr>
        <w:t>采取集中或居家医学观察。加强“大数据+网格化”管理，应用“健康码”等个人风险状态识别技术对重点人群采取精密智控，健康人群可按防控工作要求正常开展生产生活。</w:t>
      </w:r>
    </w:p>
    <w:p>
      <w:pPr>
        <w:spacing w:line="600" w:lineRule="exact"/>
        <w:ind w:firstLine="640" w:firstLineChars="200"/>
        <w:rPr>
          <w:rFonts w:eastAsia="仿宋_GB2312"/>
          <w:sz w:val="32"/>
          <w:szCs w:val="32"/>
        </w:rPr>
      </w:pPr>
      <w:r>
        <w:rPr>
          <w:rFonts w:eastAsia="仿宋_GB2312"/>
          <w:sz w:val="32"/>
          <w:szCs w:val="32"/>
        </w:rPr>
        <w:t>（7）实施交通卫生检疫</w:t>
      </w:r>
      <w:r>
        <w:rPr>
          <w:rFonts w:hint="eastAsia" w:eastAsia="仿宋_GB2312"/>
          <w:sz w:val="32"/>
          <w:szCs w:val="32"/>
        </w:rPr>
        <w:t>。</w:t>
      </w:r>
      <w:r>
        <w:rPr>
          <w:rFonts w:eastAsia="仿宋_GB2312"/>
          <w:sz w:val="32"/>
          <w:szCs w:val="32"/>
        </w:rPr>
        <w:t>组织铁路、交通等部门在交通站点、干线公路设置临时交通卫生检疫站</w:t>
      </w:r>
      <w:r>
        <w:rPr>
          <w:rFonts w:hint="eastAsia" w:eastAsia="仿宋_GB2312"/>
          <w:sz w:val="32"/>
          <w:szCs w:val="32"/>
        </w:rPr>
        <w:t>，</w:t>
      </w:r>
      <w:r>
        <w:rPr>
          <w:rFonts w:eastAsia="仿宋_GB2312"/>
          <w:sz w:val="32"/>
          <w:szCs w:val="32"/>
        </w:rPr>
        <w:t>或利用现有的卫生检疫场所对进出疫区和运行中的交通工具及其乘运人员和物资、病媒生物进行检疫查验，严防疫情跨区域传播。对确诊病人、疑似病人及其密切接触者</w:t>
      </w:r>
      <w:r>
        <w:rPr>
          <w:rFonts w:hint="eastAsia" w:eastAsia="仿宋_GB2312"/>
          <w:sz w:val="32"/>
          <w:szCs w:val="32"/>
        </w:rPr>
        <w:t>，</w:t>
      </w:r>
      <w:r>
        <w:rPr>
          <w:rFonts w:eastAsia="仿宋_GB2312"/>
          <w:sz w:val="32"/>
          <w:szCs w:val="32"/>
        </w:rPr>
        <w:t>实施临时隔离、留验</w:t>
      </w:r>
      <w:r>
        <w:rPr>
          <w:rFonts w:hint="eastAsia" w:eastAsia="仿宋_GB2312"/>
          <w:sz w:val="32"/>
          <w:szCs w:val="32"/>
        </w:rPr>
        <w:t>或</w:t>
      </w:r>
      <w:r>
        <w:rPr>
          <w:rFonts w:eastAsia="仿宋_GB2312"/>
          <w:sz w:val="32"/>
          <w:szCs w:val="32"/>
        </w:rPr>
        <w:t>向政府指定的医疗机构和集中医学观察隔离点转送。</w:t>
      </w:r>
    </w:p>
    <w:p>
      <w:pPr>
        <w:widowControl/>
        <w:spacing w:line="240" w:lineRule="auto"/>
        <w:ind w:firstLine="640" w:firstLineChars="200"/>
        <w:jc w:val="left"/>
        <w:rPr>
          <w:rFonts w:eastAsia="仿宋_GB2312"/>
          <w:sz w:val="32"/>
          <w:szCs w:val="32"/>
        </w:rPr>
      </w:pPr>
      <w:r>
        <w:rPr>
          <w:rFonts w:eastAsia="仿宋_GB2312"/>
          <w:sz w:val="32"/>
          <w:szCs w:val="32"/>
        </w:rPr>
        <w:t>（8）信息发布</w:t>
      </w:r>
      <w:r>
        <w:rPr>
          <w:rFonts w:hint="eastAsia" w:eastAsia="仿宋_GB2312"/>
          <w:sz w:val="32"/>
          <w:szCs w:val="32"/>
        </w:rPr>
        <w:t>。</w:t>
      </w:r>
      <w:r>
        <w:rPr>
          <w:rFonts w:eastAsia="仿宋_GB2312"/>
          <w:sz w:val="32"/>
          <w:szCs w:val="32"/>
        </w:rPr>
        <w:t>事件信息发布要依法依规、及时主动、准确把握、实事求是，注重社会效果；涉及疫情的数据信息，根据《</w:t>
      </w:r>
      <w:r>
        <w:rPr>
          <w:rFonts w:hint="eastAsia" w:eastAsia="仿宋_GB2312"/>
          <w:sz w:val="32"/>
          <w:szCs w:val="32"/>
        </w:rPr>
        <w:t>中华人民共和国</w:t>
      </w:r>
      <w:r>
        <w:rPr>
          <w:rFonts w:eastAsia="仿宋_GB2312"/>
          <w:sz w:val="32"/>
          <w:szCs w:val="32"/>
        </w:rPr>
        <w:t>传染病防治法》等法律法规规定，由卫生健康</w:t>
      </w:r>
      <w:r>
        <w:rPr>
          <w:rFonts w:hint="eastAsia" w:eastAsia="仿宋_GB2312"/>
          <w:sz w:val="32"/>
          <w:szCs w:val="32"/>
        </w:rPr>
        <w:t>主管</w:t>
      </w:r>
      <w:r>
        <w:rPr>
          <w:rFonts w:eastAsia="仿宋_GB2312"/>
          <w:sz w:val="32"/>
          <w:szCs w:val="32"/>
        </w:rPr>
        <w:t>部门统一发布</w:t>
      </w:r>
      <w:r>
        <w:rPr>
          <w:rFonts w:hint="eastAsia" w:eastAsia="仿宋_GB2312"/>
          <w:sz w:val="32"/>
          <w:szCs w:val="32"/>
          <w:lang w:eastAsia="zh-CN"/>
        </w:rPr>
        <w:t>。</w:t>
      </w:r>
      <w:r>
        <w:rPr>
          <w:rFonts w:hint="eastAsia" w:ascii="仿宋_GB2312" w:eastAsia="仿宋_GB2312"/>
          <w:sz w:val="32"/>
          <w:szCs w:val="32"/>
        </w:rPr>
        <w:t>启动Ⅲ级及以上应急响应后，由区委宣传部按照上级有关要求，召开新闻发布会，发布事件进展信息、防控相关政策和措施。加强网络舆情监测，及时澄清谣言、回应社会关切，正确引导舆论，同时加强信息安全和个人隐私保护。区融媒体中心加大媒体宣传力度，及时发布健康提示和就医指南等。</w:t>
      </w:r>
    </w:p>
    <w:p>
      <w:pPr>
        <w:spacing w:line="600" w:lineRule="exact"/>
        <w:ind w:firstLine="640" w:firstLineChars="200"/>
        <w:rPr>
          <w:rFonts w:eastAsia="仿宋_GB2312"/>
          <w:sz w:val="32"/>
          <w:szCs w:val="32"/>
        </w:rPr>
      </w:pPr>
      <w:r>
        <w:rPr>
          <w:rFonts w:eastAsia="仿宋_GB2312"/>
          <w:sz w:val="32"/>
          <w:szCs w:val="32"/>
        </w:rPr>
        <w:t>（9）群防群控</w:t>
      </w:r>
      <w:r>
        <w:rPr>
          <w:rFonts w:hint="eastAsia" w:eastAsia="仿宋_GB2312"/>
          <w:sz w:val="32"/>
          <w:szCs w:val="32"/>
        </w:rPr>
        <w:t>。</w:t>
      </w:r>
      <w:r>
        <w:rPr>
          <w:rFonts w:hint="eastAsia" w:eastAsia="仿宋_GB2312"/>
          <w:sz w:val="32"/>
          <w:szCs w:val="32"/>
          <w:lang w:eastAsia="zh-CN"/>
        </w:rPr>
        <w:t>街镇</w:t>
      </w:r>
      <w:r>
        <w:rPr>
          <w:rFonts w:hint="eastAsia" w:eastAsia="仿宋_GB2312"/>
          <w:sz w:val="32"/>
          <w:szCs w:val="32"/>
        </w:rPr>
        <w:t>、</w:t>
      </w:r>
      <w:r>
        <w:rPr>
          <w:rFonts w:eastAsia="仿宋_GB2312"/>
          <w:sz w:val="32"/>
          <w:szCs w:val="32"/>
        </w:rPr>
        <w:t>社区（村）协助做好重点人群有关事件信息收集、查验、报告</w:t>
      </w:r>
      <w:r>
        <w:rPr>
          <w:rFonts w:hint="eastAsia" w:eastAsia="仿宋_GB2312"/>
          <w:sz w:val="32"/>
          <w:szCs w:val="32"/>
        </w:rPr>
        <w:t>，</w:t>
      </w:r>
      <w:r>
        <w:rPr>
          <w:rFonts w:eastAsia="仿宋_GB2312"/>
          <w:sz w:val="32"/>
          <w:szCs w:val="32"/>
        </w:rPr>
        <w:t>人员隔离</w:t>
      </w:r>
      <w:r>
        <w:rPr>
          <w:rFonts w:hint="eastAsia" w:eastAsia="仿宋_GB2312"/>
          <w:sz w:val="32"/>
          <w:szCs w:val="32"/>
        </w:rPr>
        <w:t>，</w:t>
      </w:r>
      <w:r>
        <w:rPr>
          <w:rFonts w:eastAsia="仿宋_GB2312"/>
          <w:sz w:val="32"/>
          <w:szCs w:val="32"/>
        </w:rPr>
        <w:t>健康随访及</w:t>
      </w:r>
      <w:r>
        <w:rPr>
          <w:rFonts w:hint="eastAsia" w:eastAsia="仿宋_GB2312"/>
          <w:sz w:val="32"/>
          <w:szCs w:val="32"/>
        </w:rPr>
        <w:t>其他</w:t>
      </w:r>
      <w:r>
        <w:rPr>
          <w:rFonts w:eastAsia="仿宋_GB2312"/>
          <w:sz w:val="32"/>
          <w:szCs w:val="32"/>
        </w:rPr>
        <w:t>公共卫生措施的实施。开展健康教育，提高</w:t>
      </w:r>
      <w:r>
        <w:rPr>
          <w:rFonts w:hint="eastAsia" w:eastAsia="仿宋_GB2312"/>
          <w:sz w:val="32"/>
          <w:szCs w:val="32"/>
        </w:rPr>
        <w:t>公众</w:t>
      </w:r>
      <w:r>
        <w:rPr>
          <w:rFonts w:eastAsia="仿宋_GB2312"/>
          <w:sz w:val="32"/>
          <w:szCs w:val="32"/>
        </w:rPr>
        <w:t>防范意识和自我保护能力。强化社会动员，注重发挥机关、企事业单位、基层社区、社会团体、志愿者队伍等的积极作用。重视心理健康服务，加强事件应对的心理健康教育和危机干预，及时提供社会公众心理援助。</w:t>
      </w:r>
    </w:p>
    <w:p>
      <w:pPr>
        <w:spacing w:line="600" w:lineRule="exact"/>
        <w:ind w:firstLine="640" w:firstLineChars="200"/>
        <w:rPr>
          <w:rFonts w:eastAsia="仿宋_GB2312"/>
          <w:sz w:val="32"/>
          <w:szCs w:val="32"/>
        </w:rPr>
      </w:pPr>
      <w:r>
        <w:rPr>
          <w:rFonts w:eastAsia="仿宋_GB2312"/>
          <w:sz w:val="32"/>
          <w:szCs w:val="32"/>
        </w:rPr>
        <w:t>（10）维护社会稳定</w:t>
      </w:r>
      <w:r>
        <w:rPr>
          <w:rFonts w:hint="eastAsia" w:eastAsia="仿宋_GB2312"/>
          <w:sz w:val="32"/>
          <w:szCs w:val="32"/>
        </w:rPr>
        <w:t>。</w:t>
      </w:r>
      <w:r>
        <w:rPr>
          <w:rFonts w:eastAsia="仿宋_GB2312"/>
          <w:sz w:val="32"/>
          <w:szCs w:val="32"/>
        </w:rPr>
        <w:t>组织有关部门保障防护用品、消杀药品和日常商品供应，平抑物价，防止哄抢；严厉打击造谣传谣，哄抬物价、囤积居奇、制假售假等违法犯罪和扰乱社会治安的行为。</w:t>
      </w:r>
    </w:p>
    <w:p>
      <w:pPr>
        <w:spacing w:line="600" w:lineRule="exact"/>
        <w:ind w:firstLine="640" w:firstLineChars="200"/>
        <w:rPr>
          <w:rFonts w:hint="eastAsia" w:eastAsia="楷体_GB2312"/>
          <w:sz w:val="32"/>
          <w:szCs w:val="32"/>
          <w:lang w:eastAsia="zh-CN"/>
        </w:rPr>
      </w:pPr>
      <w:r>
        <w:rPr>
          <w:rFonts w:hint="eastAsia" w:eastAsia="楷体_GB2312"/>
          <w:sz w:val="32"/>
          <w:szCs w:val="32"/>
          <w:lang w:val="en-US" w:eastAsia="zh-CN"/>
        </w:rPr>
        <w:t>6</w:t>
      </w:r>
      <w:r>
        <w:rPr>
          <w:rFonts w:eastAsia="楷体_GB2312"/>
          <w:sz w:val="32"/>
          <w:szCs w:val="32"/>
        </w:rPr>
        <w:t>.3.2</w:t>
      </w:r>
      <w:r>
        <w:rPr>
          <w:rFonts w:eastAsia="黑体"/>
          <w:sz w:val="32"/>
          <w:szCs w:val="32"/>
        </w:rPr>
        <w:t xml:space="preserve">  </w:t>
      </w:r>
      <w:r>
        <w:rPr>
          <w:rFonts w:hint="default" w:eastAsia="楷体_GB2312"/>
          <w:sz w:val="32"/>
          <w:szCs w:val="32"/>
          <w:lang w:eastAsia="zh-CN"/>
        </w:rPr>
        <w:t>区</w:t>
      </w:r>
      <w:r>
        <w:rPr>
          <w:rFonts w:eastAsia="楷体_GB2312"/>
          <w:sz w:val="32"/>
          <w:szCs w:val="32"/>
        </w:rPr>
        <w:t>卫生健康</w:t>
      </w:r>
      <w:r>
        <w:rPr>
          <w:rFonts w:hint="eastAsia" w:eastAsia="楷体_GB2312"/>
          <w:sz w:val="32"/>
          <w:szCs w:val="32"/>
          <w:lang w:eastAsia="zh-CN"/>
        </w:rPr>
        <w:t>局</w:t>
      </w:r>
    </w:p>
    <w:p>
      <w:pPr>
        <w:spacing w:line="600" w:lineRule="exact"/>
        <w:ind w:firstLine="640" w:firstLineChars="200"/>
        <w:rPr>
          <w:rFonts w:eastAsia="仿宋_GB2312"/>
          <w:sz w:val="32"/>
          <w:szCs w:val="32"/>
        </w:rPr>
      </w:pPr>
      <w:r>
        <w:rPr>
          <w:rFonts w:eastAsia="仿宋_GB2312"/>
          <w:sz w:val="32"/>
          <w:szCs w:val="32"/>
        </w:rPr>
        <w:t>（1）及时组织事件风险评估、疫情发展趋势研判，提出政策建议，做好决策参谋</w:t>
      </w:r>
      <w:r>
        <w:rPr>
          <w:rFonts w:hint="eastAsia" w:eastAsia="仿宋_GB2312"/>
          <w:sz w:val="32"/>
          <w:szCs w:val="32"/>
        </w:rPr>
        <w:t>。</w:t>
      </w:r>
      <w:r>
        <w:rPr>
          <w:rFonts w:eastAsia="仿宋_GB2312"/>
          <w:sz w:val="32"/>
          <w:szCs w:val="32"/>
        </w:rPr>
        <w:t>组织制定事件防控技术方案和医疗救治方案，组织开展病原溯源、追踪调查，制定和调整防控措施，发布公众健康指引</w:t>
      </w:r>
      <w:r>
        <w:rPr>
          <w:rFonts w:hint="eastAsia" w:eastAsia="仿宋_GB2312"/>
          <w:sz w:val="32"/>
          <w:szCs w:val="32"/>
        </w:rPr>
        <w:t>。</w:t>
      </w:r>
      <w:r>
        <w:rPr>
          <w:rFonts w:eastAsia="仿宋_GB2312"/>
          <w:sz w:val="32"/>
          <w:szCs w:val="32"/>
        </w:rPr>
        <w:t>整合动员医疗资源，开展医疗救治。组织</w:t>
      </w:r>
      <w:r>
        <w:rPr>
          <w:rFonts w:hint="eastAsia" w:eastAsia="仿宋_GB2312"/>
          <w:sz w:val="32"/>
          <w:szCs w:val="32"/>
          <w:lang w:eastAsia="zh-CN"/>
        </w:rPr>
        <w:t>区</w:t>
      </w:r>
      <w:r>
        <w:rPr>
          <w:rFonts w:eastAsia="仿宋_GB2312"/>
          <w:sz w:val="32"/>
          <w:szCs w:val="32"/>
        </w:rPr>
        <w:t>疾病预防控制</w:t>
      </w:r>
      <w:r>
        <w:rPr>
          <w:rFonts w:hint="default" w:eastAsia="仿宋_GB2312"/>
          <w:sz w:val="32"/>
          <w:szCs w:val="32"/>
          <w:lang w:eastAsia="zh-CN"/>
        </w:rPr>
        <w:t>中心</w:t>
      </w:r>
      <w:r>
        <w:rPr>
          <w:rFonts w:eastAsia="仿宋_GB2312"/>
          <w:sz w:val="32"/>
          <w:szCs w:val="32"/>
        </w:rPr>
        <w:t>、医疗机构和</w:t>
      </w:r>
      <w:r>
        <w:rPr>
          <w:rFonts w:hint="default" w:eastAsia="仿宋_GB2312"/>
          <w:sz w:val="32"/>
          <w:szCs w:val="32"/>
          <w:lang w:eastAsia="zh-CN"/>
        </w:rPr>
        <w:t>区</w:t>
      </w:r>
      <w:r>
        <w:rPr>
          <w:rFonts w:eastAsia="仿宋_GB2312"/>
          <w:sz w:val="32"/>
          <w:szCs w:val="32"/>
        </w:rPr>
        <w:t>卫生监督</w:t>
      </w:r>
      <w:r>
        <w:rPr>
          <w:rFonts w:hint="default" w:eastAsia="仿宋_GB2312"/>
          <w:sz w:val="32"/>
          <w:szCs w:val="32"/>
          <w:lang w:eastAsia="zh-CN"/>
        </w:rPr>
        <w:t>所</w:t>
      </w:r>
      <w:r>
        <w:rPr>
          <w:rFonts w:eastAsia="仿宋_GB2312"/>
          <w:sz w:val="32"/>
          <w:szCs w:val="32"/>
        </w:rPr>
        <w:t>按照各自职责开展疾病防控、事件调查处置、患者救治及监督执法</w:t>
      </w:r>
      <w:r>
        <w:rPr>
          <w:rFonts w:hint="eastAsia" w:eastAsia="仿宋_GB2312"/>
          <w:sz w:val="32"/>
          <w:szCs w:val="32"/>
        </w:rPr>
        <w:t>。</w:t>
      </w:r>
      <w:r>
        <w:rPr>
          <w:rFonts w:eastAsia="仿宋_GB2312"/>
          <w:sz w:val="32"/>
          <w:szCs w:val="32"/>
        </w:rPr>
        <w:t>会同有关部门适时启用集中医疗救治点、集中医学观察隔离点、方舱医院。</w:t>
      </w:r>
    </w:p>
    <w:p>
      <w:pPr>
        <w:spacing w:line="600" w:lineRule="exact"/>
        <w:ind w:firstLine="640" w:firstLineChars="200"/>
        <w:rPr>
          <w:rFonts w:eastAsia="仿宋_GB2312"/>
          <w:sz w:val="32"/>
          <w:szCs w:val="32"/>
        </w:rPr>
      </w:pPr>
      <w:r>
        <w:rPr>
          <w:rFonts w:eastAsia="仿宋_GB2312"/>
          <w:sz w:val="32"/>
          <w:szCs w:val="32"/>
        </w:rPr>
        <w:t>（2）组织专家咨询委员会对事件可能造成的公众健康危害进行风险评估，对事件发展趋势进行预判，提出启动、调整</w:t>
      </w:r>
      <w:r>
        <w:rPr>
          <w:rFonts w:hint="eastAsia" w:eastAsia="仿宋_GB2312"/>
          <w:sz w:val="32"/>
          <w:szCs w:val="32"/>
          <w:lang w:eastAsia="zh-CN"/>
        </w:rPr>
        <w:t>或终止应急响应</w:t>
      </w:r>
      <w:r>
        <w:rPr>
          <w:rFonts w:eastAsia="仿宋_GB2312"/>
          <w:sz w:val="32"/>
          <w:szCs w:val="32"/>
        </w:rPr>
        <w:t>级别的建议。</w:t>
      </w:r>
    </w:p>
    <w:p>
      <w:pPr>
        <w:spacing w:line="600" w:lineRule="exact"/>
        <w:ind w:firstLine="640" w:firstLineChars="200"/>
        <w:rPr>
          <w:rFonts w:eastAsia="仿宋_GB2312"/>
          <w:sz w:val="32"/>
          <w:szCs w:val="32"/>
        </w:rPr>
      </w:pPr>
      <w:r>
        <w:rPr>
          <w:rFonts w:eastAsia="仿宋_GB2312"/>
          <w:sz w:val="32"/>
          <w:szCs w:val="32"/>
        </w:rPr>
        <w:t>（3）负责组织医疗卫生单位开展事件应急处置预案、工作方案、规范标准、应急处置技术等内容的培训，对辖区事件应急处置工作进行督</w:t>
      </w:r>
      <w:r>
        <w:rPr>
          <w:rFonts w:hint="eastAsia" w:eastAsia="仿宋_GB2312"/>
          <w:sz w:val="32"/>
          <w:szCs w:val="32"/>
        </w:rPr>
        <w:t>促</w:t>
      </w:r>
      <w:r>
        <w:rPr>
          <w:rFonts w:eastAsia="仿宋_GB2312"/>
          <w:sz w:val="32"/>
          <w:szCs w:val="32"/>
        </w:rPr>
        <w:t>指导。</w:t>
      </w:r>
    </w:p>
    <w:p>
      <w:pPr>
        <w:spacing w:line="600" w:lineRule="exact"/>
        <w:ind w:firstLine="640" w:firstLineChars="200"/>
        <w:rPr>
          <w:rFonts w:eastAsia="仿宋_GB2312"/>
          <w:sz w:val="32"/>
          <w:szCs w:val="32"/>
        </w:rPr>
      </w:pPr>
      <w:r>
        <w:rPr>
          <w:rFonts w:eastAsia="仿宋_GB2312"/>
          <w:sz w:val="32"/>
          <w:szCs w:val="32"/>
        </w:rPr>
        <w:t>（4）及时向社会发布事件的相关信息，并向有关部门、单位通报事件防控工作情况。</w:t>
      </w:r>
    </w:p>
    <w:p>
      <w:pPr>
        <w:widowControl/>
        <w:spacing w:line="240" w:lineRule="auto"/>
        <w:ind w:firstLine="640" w:firstLineChars="200"/>
        <w:jc w:val="left"/>
        <w:rPr>
          <w:rFonts w:eastAsia="仿宋_GB2312"/>
          <w:sz w:val="32"/>
          <w:szCs w:val="32"/>
        </w:rPr>
      </w:pPr>
      <w:r>
        <w:rPr>
          <w:rFonts w:eastAsia="仿宋_GB2312"/>
          <w:sz w:val="32"/>
          <w:szCs w:val="32"/>
        </w:rPr>
        <w:t>（5）根据事件性质，有针对性地开展应急健康教育，普及防治知识，提高公众健康素养和自我防护能力，</w:t>
      </w:r>
      <w:r>
        <w:rPr>
          <w:rFonts w:ascii="Times New Roman" w:hAnsi="Times New Roman" w:eastAsia="仿宋_GB2312" w:cs="Times New Roman"/>
          <w:kern w:val="2"/>
          <w:sz w:val="32"/>
          <w:szCs w:val="32"/>
          <w:lang w:val="en-US" w:eastAsia="zh-CN" w:bidi="ar"/>
        </w:rPr>
        <w:t>开展心理危机干</w:t>
      </w:r>
      <w:r>
        <w:rPr>
          <w:rFonts w:hint="default" w:ascii="Times New Roman" w:hAnsi="Times New Roman" w:eastAsia="仿宋_GB2312" w:cs="Times New Roman"/>
          <w:kern w:val="2"/>
          <w:sz w:val="32"/>
          <w:szCs w:val="32"/>
          <w:lang w:val="en-US" w:eastAsia="zh-CN" w:bidi="ar"/>
        </w:rPr>
        <w:t>预，</w:t>
      </w:r>
      <w:r>
        <w:rPr>
          <w:rFonts w:eastAsia="仿宋_GB2312"/>
          <w:sz w:val="32"/>
          <w:szCs w:val="32"/>
        </w:rPr>
        <w:t>消除公众心理恐慌。</w:t>
      </w:r>
    </w:p>
    <w:p>
      <w:pPr>
        <w:spacing w:line="600" w:lineRule="exact"/>
        <w:ind w:firstLine="640" w:firstLineChars="200"/>
        <w:rPr>
          <w:rFonts w:eastAsia="仿宋_GB2312"/>
          <w:sz w:val="32"/>
          <w:szCs w:val="32"/>
        </w:rPr>
      </w:pPr>
      <w:r>
        <w:rPr>
          <w:rFonts w:eastAsia="仿宋_GB2312"/>
          <w:sz w:val="32"/>
          <w:szCs w:val="32"/>
        </w:rPr>
        <w:t>（6）组织专家对事件的处置情况进行综合评估，包括事件概况、现场调查处理情况、病人救治情况、所采取的措施、处置效果、经验教训、改进措施和对策建议等。</w:t>
      </w:r>
    </w:p>
    <w:p>
      <w:pPr>
        <w:spacing w:line="60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6</w:t>
      </w:r>
      <w:r>
        <w:rPr>
          <w:rFonts w:eastAsia="楷体_GB2312"/>
          <w:sz w:val="32"/>
          <w:szCs w:val="32"/>
        </w:rPr>
        <w:t>.3.</w:t>
      </w:r>
      <w:r>
        <w:rPr>
          <w:rFonts w:hint="eastAsia" w:eastAsia="楷体_GB2312"/>
          <w:sz w:val="32"/>
          <w:szCs w:val="32"/>
          <w:lang w:val="en-US" w:eastAsia="zh-CN"/>
        </w:rPr>
        <w:t>3</w:t>
      </w:r>
      <w:r>
        <w:rPr>
          <w:rFonts w:eastAsia="黑体"/>
          <w:sz w:val="32"/>
          <w:szCs w:val="32"/>
        </w:rPr>
        <w:t xml:space="preserve">  </w:t>
      </w:r>
      <w:r>
        <w:rPr>
          <w:rFonts w:eastAsia="楷体_GB2312"/>
          <w:sz w:val="32"/>
          <w:szCs w:val="32"/>
        </w:rPr>
        <w:t>其他部门</w:t>
      </w:r>
      <w:r>
        <w:rPr>
          <w:rFonts w:hint="eastAsia" w:eastAsia="楷体_GB2312"/>
          <w:sz w:val="32"/>
          <w:szCs w:val="32"/>
          <w:lang w:val="en-US" w:eastAsia="zh-CN"/>
        </w:rPr>
        <w:t xml:space="preserve"> </w:t>
      </w:r>
    </w:p>
    <w:p>
      <w:pPr>
        <w:spacing w:line="600" w:lineRule="exact"/>
        <w:ind w:firstLine="640" w:firstLineChars="200"/>
        <w:rPr>
          <w:rFonts w:eastAsia="仿宋_GB2312"/>
          <w:sz w:val="32"/>
          <w:szCs w:val="32"/>
        </w:rPr>
      </w:pPr>
      <w:r>
        <w:rPr>
          <w:rFonts w:eastAsia="仿宋_GB2312"/>
          <w:sz w:val="32"/>
          <w:szCs w:val="32"/>
        </w:rPr>
        <w:t>根据应急响应级别，各部门主动按照机构职能和部门职责开展</w:t>
      </w:r>
      <w:r>
        <w:rPr>
          <w:rFonts w:hint="eastAsia" w:eastAsia="仿宋_GB2312"/>
          <w:sz w:val="32"/>
          <w:szCs w:val="32"/>
          <w:lang w:eastAsia="zh-CN"/>
        </w:rPr>
        <w:t>应急处置</w:t>
      </w:r>
      <w:r>
        <w:rPr>
          <w:rFonts w:eastAsia="仿宋_GB2312"/>
          <w:sz w:val="32"/>
          <w:szCs w:val="32"/>
        </w:rPr>
        <w:t>工作，并完成</w:t>
      </w:r>
      <w:r>
        <w:rPr>
          <w:rFonts w:hint="eastAsia" w:eastAsia="仿宋_GB2312"/>
          <w:sz w:val="32"/>
          <w:szCs w:val="32"/>
          <w:lang w:eastAsia="zh-CN"/>
        </w:rPr>
        <w:t>区</w:t>
      </w:r>
      <w:r>
        <w:rPr>
          <w:rFonts w:eastAsia="仿宋_GB2312"/>
          <w:sz w:val="32"/>
          <w:szCs w:val="32"/>
        </w:rPr>
        <w:t>政府或</w:t>
      </w:r>
      <w:r>
        <w:rPr>
          <w:rFonts w:hint="eastAsia" w:eastAsia="仿宋_GB2312"/>
          <w:sz w:val="32"/>
          <w:szCs w:val="32"/>
          <w:lang w:eastAsia="zh-CN"/>
        </w:rPr>
        <w:t>区</w:t>
      </w:r>
      <w:r>
        <w:rPr>
          <w:rFonts w:eastAsia="仿宋_GB2312"/>
          <w:sz w:val="32"/>
          <w:szCs w:val="32"/>
        </w:rPr>
        <w:t>应急指挥</w:t>
      </w:r>
      <w:r>
        <w:rPr>
          <w:rFonts w:hint="eastAsia" w:eastAsia="仿宋_GB2312"/>
          <w:sz w:val="32"/>
          <w:szCs w:val="32"/>
          <w:lang w:eastAsia="zh-CN"/>
        </w:rPr>
        <w:t>部</w:t>
      </w:r>
      <w:r>
        <w:rPr>
          <w:rFonts w:eastAsia="仿宋_GB2312"/>
          <w:sz w:val="32"/>
          <w:szCs w:val="32"/>
        </w:rPr>
        <w:t>下达的各项防控工作任务。</w:t>
      </w:r>
    </w:p>
    <w:p>
      <w:pPr>
        <w:pStyle w:val="16"/>
        <w:spacing w:beforeLines="0" w:afterLines="0" w:line="600" w:lineRule="exact"/>
        <w:ind w:firstLine="640"/>
        <w:rPr>
          <w:rFonts w:hint="default" w:ascii="Times New Roman" w:hAnsi="Times New Roman" w:eastAsia="仿宋_GB2312"/>
          <w:sz w:val="32"/>
        </w:rPr>
      </w:pPr>
      <w:r>
        <w:rPr>
          <w:rFonts w:hint="eastAsia" w:eastAsia="楷体_GB2312"/>
          <w:sz w:val="32"/>
          <w:szCs w:val="32"/>
          <w:lang w:val="en-US" w:eastAsia="zh-CN"/>
        </w:rPr>
        <w:t>6</w:t>
      </w:r>
      <w:r>
        <w:rPr>
          <w:rFonts w:eastAsia="楷体_GB2312"/>
          <w:sz w:val="32"/>
          <w:szCs w:val="32"/>
        </w:rPr>
        <w:t>.3.</w:t>
      </w:r>
      <w:r>
        <w:rPr>
          <w:rFonts w:hint="eastAsia" w:eastAsia="楷体_GB2312"/>
          <w:sz w:val="32"/>
          <w:szCs w:val="32"/>
          <w:lang w:val="en-US" w:eastAsia="zh-CN"/>
        </w:rPr>
        <w:t>4</w:t>
      </w:r>
      <w:r>
        <w:rPr>
          <w:rFonts w:eastAsia="黑体"/>
          <w:sz w:val="32"/>
          <w:szCs w:val="32"/>
        </w:rPr>
        <w:t xml:space="preserve"> </w:t>
      </w:r>
      <w:r>
        <w:rPr>
          <w:rFonts w:hint="default" w:ascii="Times New Roman" w:hAnsi="Times New Roman" w:eastAsia="仿宋_GB2312"/>
          <w:sz w:val="32"/>
        </w:rPr>
        <w:t>非事件发生地</w:t>
      </w:r>
    </w:p>
    <w:p>
      <w:pPr>
        <w:spacing w:line="600" w:lineRule="exact"/>
        <w:ind w:firstLine="640" w:firstLineChars="200"/>
        <w:rPr>
          <w:rFonts w:eastAsia="仿宋_GB2312"/>
          <w:sz w:val="32"/>
          <w:szCs w:val="32"/>
        </w:rPr>
      </w:pPr>
      <w:r>
        <w:rPr>
          <w:rFonts w:eastAsia="仿宋_GB2312"/>
          <w:sz w:val="32"/>
          <w:szCs w:val="32"/>
        </w:rPr>
        <w:t>根据其他地区发生事件的性质、特点、区域、发展趋势和应急响应范围，分析本</w:t>
      </w:r>
      <w:r>
        <w:rPr>
          <w:rFonts w:hint="eastAsia" w:eastAsia="仿宋_GB2312"/>
          <w:sz w:val="32"/>
          <w:szCs w:val="32"/>
          <w:lang w:eastAsia="zh-CN"/>
        </w:rPr>
        <w:t>辖区</w:t>
      </w:r>
      <w:r>
        <w:rPr>
          <w:rFonts w:eastAsia="仿宋_GB2312"/>
          <w:sz w:val="32"/>
          <w:szCs w:val="32"/>
        </w:rPr>
        <w:t>受波及的可能性和危害程度，重点做好以下工作：</w:t>
      </w:r>
    </w:p>
    <w:p>
      <w:pPr>
        <w:spacing w:line="600" w:lineRule="exact"/>
        <w:ind w:firstLine="640" w:firstLineChars="200"/>
        <w:rPr>
          <w:rFonts w:eastAsia="仿宋_GB2312"/>
          <w:sz w:val="32"/>
          <w:szCs w:val="32"/>
        </w:rPr>
      </w:pPr>
      <w:r>
        <w:rPr>
          <w:rFonts w:eastAsia="仿宋_GB2312"/>
          <w:sz w:val="32"/>
          <w:szCs w:val="32"/>
        </w:rPr>
        <w:t>（1）密切关注事件发展趋势，多渠道及时获取相关信息，组织专家开展事件影响及危害程度的风险评估和趋势研判。</w:t>
      </w:r>
    </w:p>
    <w:p>
      <w:pPr>
        <w:spacing w:line="600" w:lineRule="exact"/>
        <w:ind w:firstLine="640" w:firstLineChars="200"/>
        <w:rPr>
          <w:rFonts w:eastAsia="仿宋_GB2312"/>
          <w:sz w:val="32"/>
          <w:szCs w:val="32"/>
        </w:rPr>
      </w:pPr>
      <w:r>
        <w:rPr>
          <w:rFonts w:eastAsia="仿宋_GB2312"/>
          <w:sz w:val="32"/>
          <w:szCs w:val="32"/>
        </w:rPr>
        <w:t>（2）组织做好本行政区域应急处置所需的人员、经费、物资、技术、信息等资源的储备</w:t>
      </w:r>
      <w:r>
        <w:rPr>
          <w:rFonts w:hint="eastAsia" w:eastAsia="仿宋_GB2312"/>
          <w:sz w:val="32"/>
          <w:szCs w:val="32"/>
        </w:rPr>
        <w:t>，</w:t>
      </w:r>
      <w:r>
        <w:rPr>
          <w:rFonts w:eastAsia="仿宋_GB2312"/>
          <w:sz w:val="32"/>
          <w:szCs w:val="32"/>
        </w:rPr>
        <w:t>优化集成和风险沟通等准备。</w:t>
      </w:r>
    </w:p>
    <w:p>
      <w:pPr>
        <w:spacing w:line="600" w:lineRule="exact"/>
        <w:ind w:firstLine="640" w:firstLineChars="200"/>
        <w:rPr>
          <w:rFonts w:eastAsia="仿宋_GB2312"/>
          <w:sz w:val="32"/>
          <w:szCs w:val="32"/>
        </w:rPr>
      </w:pPr>
      <w:r>
        <w:rPr>
          <w:rFonts w:eastAsia="仿宋_GB2312"/>
          <w:sz w:val="32"/>
          <w:szCs w:val="32"/>
        </w:rPr>
        <w:t>（3）加强事件的监测和报告工作，必要时建立专项报告制度。</w:t>
      </w:r>
    </w:p>
    <w:p>
      <w:pPr>
        <w:spacing w:line="600" w:lineRule="exact"/>
        <w:ind w:firstLine="640" w:firstLineChars="200"/>
        <w:rPr>
          <w:rFonts w:eastAsia="仿宋_GB2312"/>
          <w:sz w:val="32"/>
          <w:szCs w:val="32"/>
        </w:rPr>
      </w:pPr>
      <w:r>
        <w:rPr>
          <w:rFonts w:eastAsia="仿宋_GB2312"/>
          <w:sz w:val="32"/>
          <w:szCs w:val="32"/>
        </w:rPr>
        <w:t>（4）落实上级政府或应急指挥机构统一部署的应急响应措施。</w:t>
      </w:r>
    </w:p>
    <w:p>
      <w:pPr>
        <w:spacing w:line="600" w:lineRule="exact"/>
        <w:ind w:firstLine="640" w:firstLineChars="200"/>
        <w:rPr>
          <w:rFonts w:eastAsia="仿宋_GB2312"/>
          <w:sz w:val="32"/>
          <w:szCs w:val="32"/>
        </w:rPr>
      </w:pPr>
      <w:r>
        <w:rPr>
          <w:rFonts w:eastAsia="仿宋_GB2312"/>
          <w:sz w:val="32"/>
          <w:szCs w:val="32"/>
        </w:rPr>
        <w:t>（5）认真准备，随时等待上级指令，支援事件发生地开展应急处置工作。</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.4  响应调整和终止</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.4.1</w:t>
      </w:r>
      <w:r>
        <w:rPr>
          <w:rFonts w:eastAsia="黑体"/>
          <w:sz w:val="32"/>
          <w:szCs w:val="32"/>
        </w:rPr>
        <w:t xml:space="preserve">  </w:t>
      </w:r>
      <w:r>
        <w:rPr>
          <w:rFonts w:eastAsia="楷体_GB2312"/>
          <w:sz w:val="32"/>
          <w:szCs w:val="32"/>
        </w:rPr>
        <w:t>响应调整依据</w:t>
      </w:r>
    </w:p>
    <w:p>
      <w:pPr>
        <w:pStyle w:val="10"/>
        <w:spacing w:line="600" w:lineRule="exact"/>
        <w:ind w:firstLine="640" w:firstLineChars="200"/>
        <w:rPr>
          <w:rFonts w:ascii="Times New Roman" w:hAnsi="Times New Roman"/>
          <w:szCs w:val="32"/>
        </w:rPr>
      </w:pPr>
      <w:r>
        <w:rPr>
          <w:rFonts w:ascii="Times New Roman" w:hAnsi="Times New Roman"/>
          <w:szCs w:val="32"/>
        </w:rPr>
        <w:t>在应急响应期间，根据事件发生、发展的趋势和控制效果，由</w:t>
      </w:r>
      <w:r>
        <w:rPr>
          <w:rFonts w:hint="eastAsia" w:ascii="Times New Roman" w:hAnsi="Times New Roman"/>
          <w:szCs w:val="32"/>
          <w:lang w:eastAsia="zh-CN"/>
        </w:rPr>
        <w:t>区</w:t>
      </w:r>
      <w:r>
        <w:rPr>
          <w:rFonts w:ascii="Times New Roman" w:hAnsi="Times New Roman"/>
          <w:szCs w:val="32"/>
        </w:rPr>
        <w:t>卫生健康</w:t>
      </w:r>
      <w:r>
        <w:rPr>
          <w:rFonts w:hint="eastAsia" w:ascii="Times New Roman" w:hAnsi="Times New Roman"/>
          <w:szCs w:val="32"/>
          <w:lang w:eastAsia="zh-CN"/>
        </w:rPr>
        <w:t>局</w:t>
      </w:r>
      <w:r>
        <w:rPr>
          <w:rFonts w:ascii="Times New Roman" w:hAnsi="Times New Roman"/>
          <w:szCs w:val="32"/>
        </w:rPr>
        <w:t>组织专家咨询委员会评估后向</w:t>
      </w:r>
      <w:r>
        <w:rPr>
          <w:rFonts w:hint="eastAsia" w:ascii="Times New Roman" w:hAnsi="Times New Roman"/>
          <w:szCs w:val="32"/>
          <w:lang w:eastAsia="zh-CN"/>
        </w:rPr>
        <w:t>区</w:t>
      </w:r>
      <w:r>
        <w:rPr>
          <w:rFonts w:ascii="Times New Roman" w:hAnsi="Times New Roman"/>
          <w:szCs w:val="32"/>
        </w:rPr>
        <w:t>政府提出调整应急响应的建议</w:t>
      </w:r>
      <w:r>
        <w:rPr>
          <w:rFonts w:hint="eastAsia" w:ascii="Times New Roman" w:hAnsi="Times New Roman"/>
          <w:szCs w:val="32"/>
        </w:rPr>
        <w:t>。</w:t>
      </w:r>
      <w:r>
        <w:rPr>
          <w:rFonts w:ascii="Times New Roman" w:hAnsi="Times New Roman"/>
          <w:szCs w:val="32"/>
        </w:rPr>
        <w:t>对事态和影响不断扩大的事件，应提高响应级别；对范围有限、不会进一步扩散的事件，或经处置后有效控制的事件，应降低响应级别或终止响应。</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.4.2</w:t>
      </w:r>
      <w:r>
        <w:rPr>
          <w:rFonts w:eastAsia="黑体"/>
          <w:sz w:val="32"/>
          <w:szCs w:val="32"/>
        </w:rPr>
        <w:t xml:space="preserve">  </w:t>
      </w:r>
      <w:r>
        <w:rPr>
          <w:rFonts w:eastAsia="楷体_GB2312"/>
          <w:sz w:val="32"/>
          <w:szCs w:val="32"/>
        </w:rPr>
        <w:t>响应调整原则</w:t>
      </w:r>
    </w:p>
    <w:p>
      <w:pPr>
        <w:spacing w:line="600" w:lineRule="exact"/>
        <w:ind w:firstLine="640" w:firstLineChars="200"/>
        <w:rPr>
          <w:rFonts w:eastAsia="仿宋_GB2312"/>
          <w:sz w:val="32"/>
          <w:szCs w:val="32"/>
        </w:rPr>
      </w:pPr>
      <w:r>
        <w:rPr>
          <w:rFonts w:eastAsia="仿宋_GB2312"/>
          <w:sz w:val="32"/>
          <w:szCs w:val="32"/>
        </w:rPr>
        <w:t>在事件得到有效控制，事件隐患或相关危险因素发生变化后，应在专家评估基础上，按照谁启动谁调整、谁启动谁终止的原则，</w:t>
      </w:r>
      <w:r>
        <w:rPr>
          <w:rFonts w:hint="eastAsia" w:eastAsia="仿宋_GB2312"/>
          <w:sz w:val="32"/>
          <w:szCs w:val="32"/>
          <w:lang w:eastAsia="zh-CN"/>
        </w:rPr>
        <w:t>由区政府或有关部门</w:t>
      </w:r>
      <w:r>
        <w:rPr>
          <w:rFonts w:eastAsia="仿宋_GB2312"/>
          <w:sz w:val="32"/>
          <w:szCs w:val="32"/>
        </w:rPr>
        <w:t>宣布调整响应等级或终止应急响应。</w:t>
      </w:r>
    </w:p>
    <w:p>
      <w:pPr>
        <w:spacing w:line="600" w:lineRule="exact"/>
        <w:ind w:firstLine="640" w:firstLineChars="200"/>
        <w:rPr>
          <w:rFonts w:eastAsia="楷体_GB2312"/>
          <w:sz w:val="32"/>
          <w:szCs w:val="32"/>
        </w:rPr>
      </w:pPr>
      <w:r>
        <w:rPr>
          <w:rFonts w:hint="eastAsia" w:eastAsia="楷体_GB2312"/>
          <w:sz w:val="32"/>
          <w:szCs w:val="32"/>
          <w:lang w:val="en-US" w:eastAsia="zh-CN"/>
        </w:rPr>
        <w:t>6</w:t>
      </w:r>
      <w:r>
        <w:rPr>
          <w:rFonts w:eastAsia="楷体_GB2312"/>
          <w:sz w:val="32"/>
          <w:szCs w:val="32"/>
        </w:rPr>
        <w:t>.4.3</w:t>
      </w:r>
      <w:r>
        <w:rPr>
          <w:rFonts w:eastAsia="黑体"/>
          <w:sz w:val="32"/>
          <w:szCs w:val="32"/>
        </w:rPr>
        <w:t xml:space="preserve">  </w:t>
      </w:r>
      <w:r>
        <w:rPr>
          <w:rFonts w:eastAsia="楷体_GB2312"/>
          <w:sz w:val="32"/>
          <w:szCs w:val="32"/>
        </w:rPr>
        <w:t>响应调整程序</w:t>
      </w:r>
    </w:p>
    <w:p>
      <w:pPr>
        <w:spacing w:line="600" w:lineRule="exact"/>
        <w:ind w:firstLine="640" w:firstLineChars="200"/>
        <w:rPr>
          <w:rFonts w:eastAsia="仿宋_GB2312"/>
          <w:sz w:val="32"/>
          <w:szCs w:val="32"/>
        </w:rPr>
      </w:pPr>
      <w:r>
        <w:rPr>
          <w:rFonts w:eastAsia="仿宋_GB2312"/>
          <w:sz w:val="32"/>
          <w:szCs w:val="32"/>
        </w:rPr>
        <w:t>（1）Ⅰ级应急响应由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组织专家咨询委员会进行分析论证，提出降低响应级别或终止响应的建议，由</w:t>
      </w:r>
      <w:r>
        <w:rPr>
          <w:rFonts w:hint="eastAsia" w:eastAsia="仿宋_GB2312"/>
          <w:sz w:val="32"/>
          <w:szCs w:val="32"/>
          <w:lang w:eastAsia="zh-CN"/>
        </w:rPr>
        <w:t>区</w:t>
      </w:r>
      <w:r>
        <w:rPr>
          <w:rFonts w:eastAsia="仿宋_GB2312"/>
          <w:sz w:val="32"/>
          <w:szCs w:val="32"/>
        </w:rPr>
        <w:t>政府向</w:t>
      </w:r>
      <w:r>
        <w:rPr>
          <w:rFonts w:hint="eastAsia" w:eastAsia="仿宋_GB2312"/>
          <w:sz w:val="32"/>
          <w:szCs w:val="32"/>
          <w:lang w:eastAsia="zh-CN"/>
        </w:rPr>
        <w:t>市</w:t>
      </w:r>
      <w:r>
        <w:rPr>
          <w:rFonts w:hint="eastAsia" w:eastAsia="仿宋_GB2312"/>
          <w:sz w:val="32"/>
          <w:szCs w:val="32"/>
        </w:rPr>
        <w:t>政府</w:t>
      </w:r>
      <w:r>
        <w:rPr>
          <w:rFonts w:eastAsia="仿宋_GB2312"/>
          <w:sz w:val="32"/>
          <w:szCs w:val="32"/>
        </w:rPr>
        <w:t>报告后发布实施。</w:t>
      </w:r>
    </w:p>
    <w:p>
      <w:pPr>
        <w:spacing w:line="600" w:lineRule="exact"/>
        <w:ind w:firstLine="640" w:firstLineChars="200"/>
        <w:rPr>
          <w:rFonts w:eastAsia="仿宋_GB2312"/>
          <w:sz w:val="32"/>
          <w:szCs w:val="32"/>
        </w:rPr>
      </w:pPr>
      <w:r>
        <w:rPr>
          <w:rFonts w:eastAsia="仿宋_GB2312"/>
          <w:sz w:val="32"/>
          <w:szCs w:val="32"/>
        </w:rPr>
        <w:t>（2）Ⅱ级应急响应和Ⅲ级应急响应由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组织专家咨询委员会进行分析论证，提出调整</w:t>
      </w:r>
      <w:r>
        <w:rPr>
          <w:rFonts w:hint="eastAsia" w:eastAsia="仿宋_GB2312"/>
          <w:sz w:val="32"/>
          <w:szCs w:val="32"/>
        </w:rPr>
        <w:t>应急响应级别</w:t>
      </w:r>
      <w:r>
        <w:rPr>
          <w:rFonts w:eastAsia="仿宋_GB2312"/>
          <w:sz w:val="32"/>
          <w:szCs w:val="32"/>
        </w:rPr>
        <w:t>或终止响应的建议</w:t>
      </w:r>
      <w:r>
        <w:rPr>
          <w:rFonts w:hint="eastAsia" w:eastAsia="仿宋_GB2312"/>
          <w:sz w:val="32"/>
          <w:szCs w:val="32"/>
        </w:rPr>
        <w:t>。其中</w:t>
      </w:r>
      <w:r>
        <w:rPr>
          <w:rFonts w:hint="eastAsia" w:eastAsia="仿宋_GB2312"/>
          <w:sz w:val="32"/>
          <w:szCs w:val="32"/>
          <w:lang w:eastAsia="zh-CN"/>
        </w:rPr>
        <w:t>，</w:t>
      </w:r>
      <w:r>
        <w:rPr>
          <w:rFonts w:hint="eastAsia" w:eastAsia="仿宋_GB2312"/>
          <w:sz w:val="32"/>
          <w:szCs w:val="32"/>
        </w:rPr>
        <w:t>降低应急</w:t>
      </w:r>
      <w:r>
        <w:rPr>
          <w:rFonts w:eastAsia="仿宋_GB2312"/>
          <w:sz w:val="32"/>
          <w:szCs w:val="32"/>
        </w:rPr>
        <w:t>响应级别或终止响应由</w:t>
      </w:r>
      <w:r>
        <w:rPr>
          <w:rFonts w:hint="eastAsia" w:eastAsia="仿宋_GB2312"/>
          <w:sz w:val="32"/>
          <w:szCs w:val="32"/>
          <w:lang w:eastAsia="zh-CN"/>
        </w:rPr>
        <w:t>区</w:t>
      </w:r>
      <w:r>
        <w:rPr>
          <w:rFonts w:eastAsia="仿宋_GB2312"/>
          <w:sz w:val="32"/>
          <w:szCs w:val="32"/>
        </w:rPr>
        <w:t>政府向</w:t>
      </w:r>
      <w:r>
        <w:rPr>
          <w:rFonts w:hint="eastAsia" w:eastAsia="仿宋_GB2312"/>
          <w:sz w:val="32"/>
          <w:szCs w:val="32"/>
          <w:lang w:eastAsia="zh-CN"/>
        </w:rPr>
        <w:t>市</w:t>
      </w:r>
      <w:r>
        <w:rPr>
          <w:rFonts w:hint="eastAsia" w:eastAsia="仿宋_GB2312"/>
          <w:sz w:val="32"/>
          <w:szCs w:val="32"/>
        </w:rPr>
        <w:t>政府</w:t>
      </w:r>
      <w:r>
        <w:rPr>
          <w:rFonts w:eastAsia="仿宋_GB2312"/>
          <w:sz w:val="32"/>
          <w:szCs w:val="32"/>
        </w:rPr>
        <w:t>报告后发布实施，提高响应等级参照“</w:t>
      </w:r>
      <w:r>
        <w:rPr>
          <w:rFonts w:hint="eastAsia" w:eastAsia="仿宋_GB2312"/>
          <w:sz w:val="32"/>
          <w:szCs w:val="32"/>
          <w:lang w:val="en-US" w:eastAsia="zh-CN"/>
        </w:rPr>
        <w:t>6</w:t>
      </w:r>
      <w:r>
        <w:rPr>
          <w:rFonts w:eastAsia="仿宋_GB2312"/>
          <w:sz w:val="32"/>
          <w:szCs w:val="32"/>
        </w:rPr>
        <w:t>.1响应原则”实施。</w:t>
      </w:r>
    </w:p>
    <w:p>
      <w:pPr>
        <w:spacing w:line="600" w:lineRule="exact"/>
        <w:ind w:firstLine="640" w:firstLineChars="200"/>
        <w:rPr>
          <w:rFonts w:eastAsia="仿宋_GB2312"/>
          <w:sz w:val="32"/>
          <w:szCs w:val="32"/>
        </w:rPr>
      </w:pPr>
      <w:r>
        <w:rPr>
          <w:rFonts w:eastAsia="仿宋_GB2312"/>
          <w:sz w:val="32"/>
          <w:szCs w:val="32"/>
        </w:rPr>
        <w:t>（3）Ⅳ级应急响应由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组织专家进行分析论证，终止响应的，报</w:t>
      </w:r>
      <w:r>
        <w:rPr>
          <w:rFonts w:hint="eastAsia" w:eastAsia="仿宋_GB2312"/>
          <w:sz w:val="32"/>
          <w:szCs w:val="32"/>
          <w:lang w:eastAsia="zh-CN"/>
        </w:rPr>
        <w:t>区</w:t>
      </w:r>
      <w:r>
        <w:rPr>
          <w:rFonts w:eastAsia="仿宋_GB2312"/>
          <w:sz w:val="32"/>
          <w:szCs w:val="32"/>
        </w:rPr>
        <w:t>政府备案后发布实施；提高响应</w:t>
      </w:r>
      <w:r>
        <w:rPr>
          <w:rFonts w:hint="eastAsia" w:eastAsia="仿宋_GB2312"/>
          <w:sz w:val="32"/>
          <w:szCs w:val="32"/>
        </w:rPr>
        <w:t>级别</w:t>
      </w:r>
      <w:r>
        <w:rPr>
          <w:rFonts w:eastAsia="仿宋_GB2312"/>
          <w:sz w:val="32"/>
          <w:szCs w:val="32"/>
        </w:rPr>
        <w:t>的，参照“</w:t>
      </w:r>
      <w:r>
        <w:rPr>
          <w:rFonts w:hint="eastAsia" w:eastAsia="仿宋_GB2312"/>
          <w:sz w:val="32"/>
          <w:szCs w:val="32"/>
          <w:lang w:val="en-US" w:eastAsia="zh-CN"/>
        </w:rPr>
        <w:t>6</w:t>
      </w:r>
      <w:r>
        <w:rPr>
          <w:rFonts w:eastAsia="仿宋_GB2312"/>
          <w:sz w:val="32"/>
          <w:szCs w:val="32"/>
        </w:rPr>
        <w:t>.1响应原则”实施。</w:t>
      </w:r>
    </w:p>
    <w:p>
      <w:pPr>
        <w:spacing w:line="600" w:lineRule="exact"/>
        <w:ind w:firstLine="640" w:firstLineChars="200"/>
        <w:rPr>
          <w:rFonts w:eastAsia="黑体"/>
          <w:sz w:val="32"/>
          <w:szCs w:val="32"/>
        </w:rPr>
      </w:pPr>
      <w:r>
        <w:rPr>
          <w:rFonts w:hint="eastAsia" w:eastAsia="黑体"/>
          <w:sz w:val="32"/>
          <w:szCs w:val="32"/>
          <w:lang w:val="en-US" w:eastAsia="zh-CN"/>
        </w:rPr>
        <w:t>7</w:t>
      </w:r>
      <w:r>
        <w:rPr>
          <w:rFonts w:eastAsia="黑体"/>
          <w:sz w:val="32"/>
          <w:szCs w:val="32"/>
        </w:rPr>
        <w:t xml:space="preserve">  善后处理</w:t>
      </w:r>
    </w:p>
    <w:p>
      <w:pPr>
        <w:spacing w:line="600" w:lineRule="exact"/>
        <w:ind w:firstLine="640" w:firstLineChars="200"/>
        <w:rPr>
          <w:rFonts w:eastAsia="楷体_GB2312"/>
          <w:sz w:val="32"/>
          <w:szCs w:val="32"/>
        </w:rPr>
      </w:pPr>
      <w:r>
        <w:rPr>
          <w:rFonts w:hint="eastAsia" w:eastAsia="楷体_GB2312"/>
          <w:sz w:val="32"/>
          <w:szCs w:val="32"/>
          <w:lang w:val="en-US" w:eastAsia="zh-CN"/>
        </w:rPr>
        <w:t>7</w:t>
      </w:r>
      <w:r>
        <w:rPr>
          <w:rFonts w:eastAsia="楷体_GB2312"/>
          <w:sz w:val="32"/>
          <w:szCs w:val="32"/>
        </w:rPr>
        <w:t>.1  后期评估</w:t>
      </w:r>
    </w:p>
    <w:p>
      <w:pPr>
        <w:spacing w:line="600" w:lineRule="exact"/>
        <w:ind w:firstLine="640" w:firstLineChars="200"/>
        <w:rPr>
          <w:rFonts w:eastAsia="仿宋_GB2312"/>
          <w:sz w:val="32"/>
          <w:szCs w:val="32"/>
        </w:rPr>
      </w:pPr>
      <w:r>
        <w:rPr>
          <w:rFonts w:eastAsia="仿宋_GB2312"/>
          <w:sz w:val="32"/>
          <w:szCs w:val="32"/>
        </w:rPr>
        <w:t>事件应急处置工作结束后</w:t>
      </w:r>
      <w:r>
        <w:rPr>
          <w:rFonts w:hint="eastAsia" w:eastAsia="仿宋_GB2312"/>
          <w:sz w:val="32"/>
          <w:szCs w:val="32"/>
          <w:lang w:eastAsia="zh-CN"/>
        </w:rPr>
        <w:t>，</w:t>
      </w:r>
      <w:r>
        <w:rPr>
          <w:rFonts w:eastAsia="仿宋_GB2312"/>
          <w:sz w:val="32"/>
          <w:szCs w:val="32"/>
        </w:rPr>
        <w:t>应及时组织对事件的处置情况进行复盘和全面评估，包括事件发生经过、现场调查处理情况、病人救治情况、卫生学评价、居民健康状况评价、所采取措施的效果评价</w:t>
      </w:r>
      <w:r>
        <w:rPr>
          <w:rFonts w:hint="eastAsia" w:eastAsia="仿宋_GB2312"/>
          <w:sz w:val="32"/>
          <w:szCs w:val="32"/>
        </w:rPr>
        <w:t>，以及</w:t>
      </w:r>
      <w:r>
        <w:rPr>
          <w:rFonts w:eastAsia="仿宋_GB2312"/>
          <w:sz w:val="32"/>
          <w:szCs w:val="32"/>
        </w:rPr>
        <w:t>应急处置过程中存在的问题、取得的</w:t>
      </w:r>
      <w:r>
        <w:rPr>
          <w:rFonts w:eastAsia="仿宋_GB2312"/>
          <w:spacing w:val="-9"/>
          <w:sz w:val="32"/>
          <w:szCs w:val="32"/>
        </w:rPr>
        <w:t>经验及改进建议等，形成评估报告报上级政府。</w:t>
      </w:r>
    </w:p>
    <w:p>
      <w:pPr>
        <w:spacing w:line="60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7</w:t>
      </w:r>
      <w:r>
        <w:rPr>
          <w:rFonts w:eastAsia="楷体_GB2312"/>
          <w:sz w:val="32"/>
          <w:szCs w:val="32"/>
        </w:rPr>
        <w:t xml:space="preserve">.2  </w:t>
      </w:r>
      <w:r>
        <w:rPr>
          <w:rFonts w:hint="eastAsia" w:eastAsia="楷体_GB2312"/>
          <w:sz w:val="32"/>
          <w:szCs w:val="32"/>
          <w:lang w:val="en-US" w:eastAsia="zh-CN"/>
        </w:rPr>
        <w:t>补助</w:t>
      </w:r>
      <w:r>
        <w:rPr>
          <w:rFonts w:eastAsia="楷体_GB2312"/>
          <w:sz w:val="32"/>
          <w:szCs w:val="32"/>
        </w:rPr>
        <w:t>抚恤</w:t>
      </w:r>
    </w:p>
    <w:p>
      <w:pPr>
        <w:spacing w:line="600" w:lineRule="exact"/>
        <w:ind w:firstLine="640" w:firstLineChars="200"/>
        <w:rPr>
          <w:rFonts w:eastAsia="仿宋_GB2312"/>
          <w:sz w:val="32"/>
          <w:szCs w:val="32"/>
        </w:rPr>
      </w:pPr>
      <w:r>
        <w:rPr>
          <w:rFonts w:eastAsia="仿宋_GB2312"/>
          <w:sz w:val="32"/>
          <w:szCs w:val="32"/>
        </w:rPr>
        <w:t>有关部门对</w:t>
      </w:r>
      <w:r>
        <w:rPr>
          <w:rFonts w:hint="eastAsia" w:eastAsia="仿宋_GB2312"/>
          <w:sz w:val="32"/>
          <w:szCs w:val="32"/>
        </w:rPr>
        <w:t>在</w:t>
      </w:r>
      <w:r>
        <w:rPr>
          <w:rFonts w:eastAsia="仿宋_GB2312"/>
          <w:sz w:val="32"/>
          <w:szCs w:val="32"/>
        </w:rPr>
        <w:t>应急处置中英勇献身的人员，按规定追认为烈士；对因参与应急处置致病、致残、死亡的人员,按国家有关规定给予相应的补助和抚恤。</w:t>
      </w:r>
      <w:r>
        <w:rPr>
          <w:rFonts w:hint="eastAsia" w:eastAsia="仿宋_GB2312"/>
          <w:sz w:val="32"/>
          <w:szCs w:val="32"/>
        </w:rPr>
        <w:t>对应急处置一线工作人员，按规定给予相应补助。</w:t>
      </w:r>
    </w:p>
    <w:p>
      <w:pPr>
        <w:spacing w:line="600" w:lineRule="exact"/>
        <w:ind w:firstLine="640" w:firstLineChars="200"/>
        <w:rPr>
          <w:rFonts w:eastAsia="楷体_GB2312"/>
          <w:sz w:val="32"/>
          <w:szCs w:val="32"/>
        </w:rPr>
      </w:pPr>
      <w:r>
        <w:rPr>
          <w:rFonts w:hint="eastAsia" w:eastAsia="楷体_GB2312"/>
          <w:sz w:val="32"/>
          <w:szCs w:val="32"/>
          <w:lang w:val="en-US" w:eastAsia="zh-CN"/>
        </w:rPr>
        <w:t>7</w:t>
      </w:r>
      <w:r>
        <w:rPr>
          <w:rFonts w:eastAsia="楷体_GB2312"/>
          <w:sz w:val="32"/>
          <w:szCs w:val="32"/>
        </w:rPr>
        <w:t>.</w:t>
      </w:r>
      <w:r>
        <w:rPr>
          <w:rFonts w:hint="eastAsia" w:eastAsia="楷体_GB2312"/>
          <w:sz w:val="32"/>
          <w:szCs w:val="32"/>
          <w:lang w:val="en-US" w:eastAsia="zh-CN"/>
        </w:rPr>
        <w:t>3</w:t>
      </w:r>
      <w:r>
        <w:rPr>
          <w:rFonts w:eastAsia="楷体_GB2312"/>
          <w:sz w:val="32"/>
          <w:szCs w:val="32"/>
        </w:rPr>
        <w:t xml:space="preserve">  征用补偿</w:t>
      </w:r>
    </w:p>
    <w:p>
      <w:pPr>
        <w:spacing w:line="600" w:lineRule="exact"/>
        <w:ind w:firstLine="640" w:firstLineChars="200"/>
        <w:rPr>
          <w:rFonts w:eastAsia="仿宋_GB2312"/>
          <w:sz w:val="32"/>
          <w:szCs w:val="32"/>
        </w:rPr>
      </w:pPr>
      <w:r>
        <w:rPr>
          <w:rFonts w:eastAsia="仿宋_GB2312"/>
          <w:sz w:val="32"/>
          <w:szCs w:val="32"/>
        </w:rPr>
        <w:t>事件应急处置结束后,应组织有关部门，对</w:t>
      </w:r>
      <w:r>
        <w:rPr>
          <w:rFonts w:hint="eastAsia" w:eastAsia="仿宋_GB2312"/>
          <w:sz w:val="32"/>
          <w:szCs w:val="32"/>
        </w:rPr>
        <w:t>在</w:t>
      </w:r>
      <w:r>
        <w:rPr>
          <w:rFonts w:eastAsia="仿宋_GB2312"/>
          <w:sz w:val="32"/>
          <w:szCs w:val="32"/>
        </w:rPr>
        <w:t>应急处置期间紧急调集、征用的有关单位、企业、个人的物资和劳务进行评估</w:t>
      </w:r>
      <w:r>
        <w:rPr>
          <w:rFonts w:hint="eastAsia" w:eastAsia="仿宋_GB2312"/>
          <w:sz w:val="32"/>
          <w:szCs w:val="32"/>
        </w:rPr>
        <w:t>并给予</w:t>
      </w:r>
      <w:r>
        <w:rPr>
          <w:rFonts w:eastAsia="仿宋_GB2312"/>
          <w:sz w:val="32"/>
          <w:szCs w:val="32"/>
        </w:rPr>
        <w:t>合理补偿。</w:t>
      </w:r>
    </w:p>
    <w:p>
      <w:pPr>
        <w:spacing w:line="600" w:lineRule="exact"/>
        <w:ind w:firstLine="640" w:firstLineChars="200"/>
        <w:rPr>
          <w:rFonts w:eastAsia="楷体_GB2312"/>
          <w:sz w:val="32"/>
          <w:szCs w:val="32"/>
        </w:rPr>
      </w:pPr>
      <w:r>
        <w:rPr>
          <w:rFonts w:hint="eastAsia" w:eastAsia="楷体_GB2312"/>
          <w:sz w:val="32"/>
          <w:szCs w:val="32"/>
          <w:lang w:val="en-US" w:eastAsia="zh-CN"/>
        </w:rPr>
        <w:t>7</w:t>
      </w:r>
      <w:r>
        <w:rPr>
          <w:rFonts w:eastAsia="楷体_GB2312"/>
          <w:sz w:val="32"/>
          <w:szCs w:val="32"/>
        </w:rPr>
        <w:t>.</w:t>
      </w:r>
      <w:r>
        <w:rPr>
          <w:rFonts w:hint="eastAsia" w:eastAsia="楷体_GB2312"/>
          <w:sz w:val="32"/>
          <w:szCs w:val="32"/>
          <w:lang w:val="en-US" w:eastAsia="zh-CN"/>
        </w:rPr>
        <w:t>4</w:t>
      </w:r>
      <w:r>
        <w:rPr>
          <w:rFonts w:eastAsia="楷体_GB2312"/>
          <w:sz w:val="32"/>
          <w:szCs w:val="32"/>
        </w:rPr>
        <w:t xml:space="preserve">  恢复重建</w:t>
      </w:r>
    </w:p>
    <w:p>
      <w:pPr>
        <w:spacing w:line="600" w:lineRule="exact"/>
        <w:ind w:firstLine="640" w:firstLineChars="200"/>
        <w:rPr>
          <w:rFonts w:eastAsia="仿宋_GB2312"/>
          <w:sz w:val="32"/>
          <w:szCs w:val="32"/>
        </w:rPr>
      </w:pPr>
      <w:r>
        <w:rPr>
          <w:rFonts w:eastAsia="仿宋_GB2312"/>
          <w:sz w:val="32"/>
          <w:szCs w:val="32"/>
        </w:rPr>
        <w:t>根据事件风险评估结果、防控措施、受灾情况、重建能力，制定复工复产和恢复重建计划，科学有序恢复生产生活秩序，促进经济社会发展。</w:t>
      </w:r>
    </w:p>
    <w:p>
      <w:pPr>
        <w:spacing w:line="600" w:lineRule="exact"/>
        <w:ind w:firstLine="640" w:firstLineChars="200"/>
        <w:rPr>
          <w:rFonts w:eastAsia="黑体"/>
          <w:sz w:val="32"/>
          <w:szCs w:val="32"/>
        </w:rPr>
      </w:pPr>
      <w:r>
        <w:rPr>
          <w:rFonts w:hint="eastAsia" w:eastAsia="黑体"/>
          <w:sz w:val="32"/>
          <w:szCs w:val="32"/>
          <w:lang w:val="en-US" w:eastAsia="zh-CN"/>
        </w:rPr>
        <w:t>8</w:t>
      </w:r>
      <w:r>
        <w:rPr>
          <w:rFonts w:eastAsia="黑体"/>
          <w:sz w:val="32"/>
          <w:szCs w:val="32"/>
        </w:rPr>
        <w:t xml:space="preserve">  保障措施</w:t>
      </w:r>
    </w:p>
    <w:p>
      <w:pPr>
        <w:spacing w:line="600" w:lineRule="exact"/>
        <w:ind w:firstLine="640" w:firstLineChars="200"/>
        <w:rPr>
          <w:rFonts w:eastAsia="楷体_GB2312"/>
          <w:sz w:val="32"/>
          <w:szCs w:val="32"/>
        </w:rPr>
      </w:pPr>
      <w:r>
        <w:rPr>
          <w:rFonts w:hint="eastAsia" w:eastAsia="楷体_GB2312"/>
          <w:sz w:val="32"/>
          <w:szCs w:val="32"/>
          <w:lang w:val="en-US" w:eastAsia="zh-CN"/>
        </w:rPr>
        <w:t>8</w:t>
      </w:r>
      <w:r>
        <w:rPr>
          <w:rFonts w:eastAsia="楷体_GB2312"/>
          <w:sz w:val="32"/>
          <w:szCs w:val="32"/>
        </w:rPr>
        <w:t>.1  组织保障</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.1.1</w:t>
      </w:r>
      <w:r>
        <w:rPr>
          <w:rFonts w:eastAsia="黑体"/>
          <w:sz w:val="32"/>
          <w:szCs w:val="32"/>
        </w:rPr>
        <w:t xml:space="preserve">  </w:t>
      </w:r>
      <w:r>
        <w:rPr>
          <w:rFonts w:eastAsia="仿宋_GB2312"/>
          <w:sz w:val="32"/>
          <w:szCs w:val="32"/>
        </w:rPr>
        <w:t>加强对事件应急工作的统一领导、统一指挥；明确各部门职责任务,建立事件防范和应急处置工作责任制，保证事件应急处置工作的科学有序、依法规范。</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.1.2</w:t>
      </w:r>
      <w:r>
        <w:rPr>
          <w:rFonts w:eastAsia="黑体"/>
          <w:sz w:val="32"/>
          <w:szCs w:val="32"/>
        </w:rPr>
        <w:t xml:space="preserve">  </w:t>
      </w:r>
      <w:r>
        <w:rPr>
          <w:rFonts w:eastAsia="仿宋_GB2312"/>
          <w:sz w:val="32"/>
          <w:szCs w:val="32"/>
        </w:rPr>
        <w:t>将事件应急</w:t>
      </w:r>
      <w:r>
        <w:rPr>
          <w:rFonts w:hint="eastAsia" w:eastAsia="仿宋_GB2312"/>
          <w:sz w:val="32"/>
          <w:szCs w:val="32"/>
        </w:rPr>
        <w:t>处置</w:t>
      </w:r>
      <w:r>
        <w:rPr>
          <w:rFonts w:eastAsia="仿宋_GB2312"/>
          <w:sz w:val="32"/>
          <w:szCs w:val="32"/>
        </w:rPr>
        <w:t>工作纳入</w:t>
      </w:r>
      <w:r>
        <w:rPr>
          <w:rFonts w:hint="eastAsia" w:eastAsia="仿宋_GB2312"/>
          <w:sz w:val="32"/>
          <w:szCs w:val="32"/>
          <w:lang w:eastAsia="zh-CN"/>
        </w:rPr>
        <w:t>区</w:t>
      </w:r>
      <w:r>
        <w:rPr>
          <w:rFonts w:eastAsia="仿宋_GB2312"/>
          <w:sz w:val="32"/>
          <w:szCs w:val="32"/>
        </w:rPr>
        <w:t>政府国民经济和社会发展</w:t>
      </w:r>
      <w:r>
        <w:rPr>
          <w:rFonts w:hint="eastAsia" w:eastAsia="仿宋_GB2312"/>
          <w:sz w:val="32"/>
          <w:szCs w:val="32"/>
        </w:rPr>
        <w:t>规划</w:t>
      </w:r>
      <w:r>
        <w:rPr>
          <w:rFonts w:eastAsia="仿宋_GB2312"/>
          <w:sz w:val="32"/>
          <w:szCs w:val="32"/>
        </w:rPr>
        <w:t>，加强基层应急体系和应急能力建设，尤其要强化卫生健康系统的卫生应急管理与处置力量配备。</w:t>
      </w:r>
    </w:p>
    <w:p>
      <w:pPr>
        <w:spacing w:line="600" w:lineRule="exact"/>
        <w:ind w:firstLine="640" w:firstLineChars="200"/>
        <w:rPr>
          <w:rFonts w:eastAsia="楷体_GB2312"/>
          <w:sz w:val="32"/>
          <w:szCs w:val="32"/>
        </w:rPr>
      </w:pPr>
      <w:r>
        <w:rPr>
          <w:rFonts w:hint="eastAsia" w:eastAsia="楷体_GB2312"/>
          <w:sz w:val="32"/>
          <w:szCs w:val="32"/>
          <w:lang w:val="en-US" w:eastAsia="zh-CN"/>
        </w:rPr>
        <w:t>8</w:t>
      </w:r>
      <w:r>
        <w:rPr>
          <w:rFonts w:eastAsia="楷体_GB2312"/>
          <w:sz w:val="32"/>
          <w:szCs w:val="32"/>
        </w:rPr>
        <w:t>.2  技术保障</w:t>
      </w:r>
    </w:p>
    <w:p>
      <w:pPr>
        <w:spacing w:line="600" w:lineRule="exact"/>
        <w:ind w:firstLine="640" w:firstLineChars="200"/>
        <w:rPr>
          <w:rFonts w:eastAsia="仿宋_GB2312"/>
          <w:sz w:val="32"/>
          <w:szCs w:val="32"/>
        </w:rPr>
      </w:pPr>
      <w:r>
        <w:rPr>
          <w:rFonts w:hint="eastAsia" w:eastAsia="楷体_GB2312"/>
          <w:sz w:val="32"/>
          <w:szCs w:val="32"/>
          <w:lang w:val="en-US" w:eastAsia="zh-CN"/>
        </w:rPr>
        <w:t>8</w:t>
      </w:r>
      <w:r>
        <w:rPr>
          <w:rFonts w:eastAsia="楷体_GB2312"/>
          <w:sz w:val="32"/>
          <w:szCs w:val="32"/>
        </w:rPr>
        <w:t>.2.1</w:t>
      </w:r>
      <w:r>
        <w:rPr>
          <w:rFonts w:eastAsia="黑体"/>
          <w:sz w:val="32"/>
          <w:szCs w:val="32"/>
        </w:rPr>
        <w:t xml:space="preserve">  </w:t>
      </w:r>
      <w:r>
        <w:rPr>
          <w:rFonts w:eastAsia="楷体_GB2312"/>
          <w:sz w:val="32"/>
          <w:szCs w:val="32"/>
        </w:rPr>
        <w:t>信息系统</w:t>
      </w:r>
    </w:p>
    <w:p>
      <w:pPr>
        <w:spacing w:line="600" w:lineRule="exact"/>
        <w:ind w:firstLine="640" w:firstLineChars="200"/>
        <w:rPr>
          <w:rFonts w:eastAsia="仿宋_GB2312"/>
          <w:sz w:val="32"/>
          <w:szCs w:val="32"/>
        </w:rPr>
      </w:pPr>
      <w:r>
        <w:rPr>
          <w:rFonts w:eastAsia="仿宋_GB2312"/>
          <w:sz w:val="32"/>
          <w:szCs w:val="32"/>
        </w:rPr>
        <w:t>各部门应发挥技术优势，将大数据、云计算、人工智能、物联网、区块链和5G等新技术融入事件应急处置，在事件监测报告、风险评估、预警预测、病原溯源、流行病学调查、密切接触者和重点人员追踪排查、防控救治、资源调配、绩效评价等方面发挥技术支撑作用。完善大数据在公共卫生应急管理中应用的立法保障。</w:t>
      </w:r>
    </w:p>
    <w:p>
      <w:pPr>
        <w:spacing w:line="600" w:lineRule="exact"/>
        <w:ind w:firstLine="640" w:firstLineChars="200"/>
        <w:rPr>
          <w:rFonts w:eastAsia="楷体_GB2312"/>
          <w:sz w:val="32"/>
          <w:szCs w:val="32"/>
        </w:rPr>
      </w:pPr>
      <w:r>
        <w:rPr>
          <w:rFonts w:hint="eastAsia" w:eastAsia="楷体_GB2312"/>
          <w:sz w:val="32"/>
          <w:szCs w:val="32"/>
          <w:lang w:val="en-US" w:eastAsia="zh-CN"/>
        </w:rPr>
        <w:t>8</w:t>
      </w:r>
      <w:r>
        <w:rPr>
          <w:rFonts w:eastAsia="楷体_GB2312"/>
          <w:sz w:val="32"/>
          <w:szCs w:val="32"/>
        </w:rPr>
        <w:t>.2.2</w:t>
      </w:r>
      <w:r>
        <w:rPr>
          <w:rFonts w:eastAsia="黑体"/>
          <w:sz w:val="32"/>
          <w:szCs w:val="32"/>
        </w:rPr>
        <w:t xml:space="preserve">  </w:t>
      </w:r>
      <w:r>
        <w:rPr>
          <w:rFonts w:eastAsia="楷体_GB2312"/>
          <w:sz w:val="32"/>
          <w:szCs w:val="32"/>
        </w:rPr>
        <w:t>专业机构</w:t>
      </w:r>
    </w:p>
    <w:p>
      <w:pPr>
        <w:pStyle w:val="7"/>
        <w:spacing w:line="600" w:lineRule="exact"/>
        <w:ind w:firstLine="640"/>
        <w:rPr>
          <w:rFonts w:ascii="Times New Roman" w:hAnsi="Times New Roman"/>
          <w:sz w:val="32"/>
          <w:szCs w:val="32"/>
        </w:rPr>
      </w:pPr>
      <w:r>
        <w:rPr>
          <w:rFonts w:ascii="Times New Roman" w:hAnsi="Times New Roman"/>
          <w:sz w:val="32"/>
          <w:szCs w:val="32"/>
        </w:rPr>
        <w:t>建设完善疾病预防控制体系，</w:t>
      </w:r>
      <w:r>
        <w:rPr>
          <w:rFonts w:hint="eastAsia" w:ascii="Times New Roman" w:hAnsi="Times New Roman"/>
          <w:sz w:val="32"/>
          <w:szCs w:val="32"/>
          <w:lang w:eastAsia="zh-CN"/>
        </w:rPr>
        <w:t>提高</w:t>
      </w:r>
      <w:r>
        <w:rPr>
          <w:rFonts w:ascii="Times New Roman" w:hAnsi="Times New Roman"/>
          <w:sz w:val="32"/>
          <w:szCs w:val="32"/>
        </w:rPr>
        <w:t>事件监测报告、风险评估、预警预测、流行病学调查、实验室检测、健康教育、科研创新能力；建立健全应急医疗救治体系，强化急救、传染病救治、化学中毒救治、创（烧）伤救治、心理危机干预能力；加强卫生执法监督队伍建设，</w:t>
      </w:r>
      <w:r>
        <w:rPr>
          <w:rFonts w:hint="eastAsia" w:ascii="Times New Roman" w:hAnsi="Times New Roman"/>
          <w:sz w:val="32"/>
          <w:szCs w:val="32"/>
        </w:rPr>
        <w:t>完善</w:t>
      </w:r>
      <w:r>
        <w:rPr>
          <w:rFonts w:ascii="Times New Roman" w:hAnsi="Times New Roman"/>
          <w:sz w:val="32"/>
          <w:szCs w:val="32"/>
        </w:rPr>
        <w:t>在线监测和数字化监管手段，提升应急监督执法能力。</w:t>
      </w:r>
    </w:p>
    <w:p>
      <w:pPr>
        <w:spacing w:line="600" w:lineRule="exact"/>
        <w:ind w:firstLine="640" w:firstLineChars="200"/>
        <w:rPr>
          <w:rFonts w:eastAsia="仿宋_GB2312"/>
          <w:sz w:val="32"/>
          <w:szCs w:val="32"/>
        </w:rPr>
      </w:pPr>
      <w:r>
        <w:rPr>
          <w:rFonts w:eastAsia="仿宋_GB2312"/>
          <w:sz w:val="32"/>
          <w:szCs w:val="32"/>
        </w:rPr>
        <w:t>医疗机构的建设应满足平战结合、应急响应扩容要求，具备快速腾空、平战转化能力和应急物资储备功能；建立应急后备医疗机构，建立分层次动员机制；</w:t>
      </w:r>
      <w:r>
        <w:rPr>
          <w:rFonts w:eastAsia="仿宋_GB2312"/>
          <w:color w:val="FF0000"/>
          <w:sz w:val="32"/>
          <w:szCs w:val="32"/>
        </w:rPr>
        <w:t>对方舱医院、集中隔离医学观察点等</w:t>
      </w:r>
      <w:r>
        <w:rPr>
          <w:rFonts w:hint="eastAsia" w:eastAsia="仿宋_GB2312"/>
          <w:color w:val="FF0000"/>
          <w:sz w:val="32"/>
          <w:szCs w:val="32"/>
          <w:lang w:eastAsia="zh-CN"/>
        </w:rPr>
        <w:t>提出科学建议</w:t>
      </w:r>
      <w:r>
        <w:rPr>
          <w:rFonts w:eastAsia="仿宋_GB2312"/>
          <w:sz w:val="32"/>
          <w:szCs w:val="32"/>
        </w:rPr>
        <w:t>。</w:t>
      </w:r>
    </w:p>
    <w:p>
      <w:pPr>
        <w:spacing w:line="600" w:lineRule="exact"/>
        <w:ind w:firstLine="640" w:firstLineChars="200"/>
        <w:rPr>
          <w:rFonts w:eastAsia="楷体_GB2312"/>
          <w:sz w:val="32"/>
          <w:szCs w:val="32"/>
        </w:rPr>
      </w:pPr>
      <w:r>
        <w:rPr>
          <w:rFonts w:hint="eastAsia" w:eastAsia="楷体_GB2312"/>
          <w:sz w:val="32"/>
          <w:szCs w:val="32"/>
          <w:lang w:val="en-US" w:eastAsia="zh-CN"/>
        </w:rPr>
        <w:t>8</w:t>
      </w:r>
      <w:r>
        <w:rPr>
          <w:rFonts w:eastAsia="楷体_GB2312"/>
          <w:sz w:val="32"/>
          <w:szCs w:val="32"/>
        </w:rPr>
        <w:t>.2.3</w:t>
      </w:r>
      <w:r>
        <w:rPr>
          <w:rFonts w:eastAsia="黑体"/>
          <w:sz w:val="32"/>
          <w:szCs w:val="32"/>
        </w:rPr>
        <w:t xml:space="preserve">  </w:t>
      </w:r>
      <w:r>
        <w:rPr>
          <w:rFonts w:eastAsia="楷体_GB2312"/>
          <w:sz w:val="32"/>
          <w:szCs w:val="32"/>
        </w:rPr>
        <w:t>卫生应急队伍</w:t>
      </w:r>
    </w:p>
    <w:p>
      <w:pPr>
        <w:pStyle w:val="7"/>
        <w:spacing w:line="600" w:lineRule="exact"/>
        <w:ind w:firstLine="640"/>
        <w:rPr>
          <w:rFonts w:ascii="Times New Roman" w:hAnsi="Times New Roman"/>
          <w:sz w:val="32"/>
          <w:szCs w:val="32"/>
        </w:rPr>
      </w:pPr>
      <w:r>
        <w:rPr>
          <w:rFonts w:ascii="Times New Roman" w:hAnsi="Times New Roman"/>
          <w:sz w:val="32"/>
          <w:szCs w:val="32"/>
        </w:rPr>
        <w:t>按照平战结合、因地制宜、分类管理、分级负责、统一指挥、协调运转的原则建立卫生应急队伍。</w:t>
      </w:r>
      <w:r>
        <w:rPr>
          <w:rFonts w:hint="eastAsia" w:ascii="Times New Roman" w:hAnsi="Times New Roman"/>
          <w:sz w:val="32"/>
          <w:szCs w:val="32"/>
          <w:lang w:eastAsia="zh-CN"/>
        </w:rPr>
        <w:t>区</w:t>
      </w:r>
      <w:r>
        <w:rPr>
          <w:rFonts w:ascii="Times New Roman" w:hAnsi="Times New Roman"/>
          <w:sz w:val="32"/>
          <w:szCs w:val="32"/>
        </w:rPr>
        <w:t>卫生健康</w:t>
      </w:r>
      <w:r>
        <w:rPr>
          <w:rFonts w:hint="eastAsia" w:ascii="Times New Roman" w:hAnsi="Times New Roman"/>
          <w:sz w:val="32"/>
          <w:szCs w:val="32"/>
          <w:lang w:eastAsia="zh-CN"/>
        </w:rPr>
        <w:t>局</w:t>
      </w:r>
      <w:r>
        <w:rPr>
          <w:rFonts w:ascii="Times New Roman" w:hAnsi="Times New Roman"/>
          <w:sz w:val="32"/>
          <w:szCs w:val="32"/>
        </w:rPr>
        <w:t>结合工作实际，组建传染病防控、紧急医学救援、化学中毒</w:t>
      </w:r>
      <w:r>
        <w:rPr>
          <w:rFonts w:hint="eastAsia" w:ascii="Times New Roman" w:hAnsi="Times New Roman"/>
          <w:sz w:val="32"/>
          <w:szCs w:val="32"/>
        </w:rPr>
        <w:t>救治</w:t>
      </w:r>
      <w:r>
        <w:rPr>
          <w:rFonts w:ascii="Times New Roman" w:hAnsi="Times New Roman"/>
          <w:sz w:val="32"/>
          <w:szCs w:val="32"/>
        </w:rPr>
        <w:t>、心理危机干预等种类的应急处置专业队伍。</w:t>
      </w:r>
      <w:r>
        <w:rPr>
          <w:rFonts w:hint="eastAsia" w:ascii="Times New Roman" w:hAnsi="Times New Roman"/>
          <w:sz w:val="32"/>
          <w:szCs w:val="32"/>
        </w:rPr>
        <w:t>加强</w:t>
      </w:r>
      <w:r>
        <w:rPr>
          <w:rFonts w:ascii="Times New Roman" w:hAnsi="Times New Roman"/>
          <w:sz w:val="32"/>
          <w:szCs w:val="32"/>
        </w:rPr>
        <w:t>卫生应急后备处置队伍建设，组织志愿者队伍、民间救援组织和</w:t>
      </w:r>
      <w:r>
        <w:rPr>
          <w:rFonts w:hint="eastAsia" w:ascii="Times New Roman" w:hAnsi="Times New Roman"/>
          <w:sz w:val="32"/>
          <w:szCs w:val="32"/>
        </w:rPr>
        <w:t>其他</w:t>
      </w:r>
      <w:r>
        <w:rPr>
          <w:rFonts w:ascii="Times New Roman" w:hAnsi="Times New Roman"/>
          <w:sz w:val="32"/>
          <w:szCs w:val="32"/>
        </w:rPr>
        <w:t>社会力量共同参与公共卫生应急处置和常态化培训演练，提升卫生应急处置扩容能力。加强专业队伍与社会力量的工作联动，通过实战和培训演练不断优化应急管理和协调联动机制。</w:t>
      </w:r>
    </w:p>
    <w:p>
      <w:pPr>
        <w:spacing w:line="600" w:lineRule="exact"/>
        <w:ind w:firstLine="640" w:firstLineChars="200"/>
        <w:rPr>
          <w:rFonts w:eastAsia="楷体_GB2312"/>
          <w:sz w:val="32"/>
          <w:szCs w:val="32"/>
        </w:rPr>
      </w:pPr>
      <w:r>
        <w:rPr>
          <w:rFonts w:hint="eastAsia" w:eastAsia="楷体_GB2312"/>
          <w:sz w:val="32"/>
          <w:szCs w:val="32"/>
          <w:lang w:val="en-US" w:eastAsia="zh-CN"/>
        </w:rPr>
        <w:t>8</w:t>
      </w:r>
      <w:r>
        <w:rPr>
          <w:rFonts w:eastAsia="楷体_GB2312"/>
          <w:sz w:val="32"/>
          <w:szCs w:val="32"/>
        </w:rPr>
        <w:t>.2.4</w:t>
      </w:r>
      <w:r>
        <w:rPr>
          <w:rFonts w:eastAsia="黑体"/>
          <w:sz w:val="32"/>
          <w:szCs w:val="32"/>
        </w:rPr>
        <w:t xml:space="preserve">  </w:t>
      </w:r>
      <w:r>
        <w:rPr>
          <w:rFonts w:eastAsia="楷体_GB2312"/>
          <w:sz w:val="32"/>
          <w:szCs w:val="32"/>
        </w:rPr>
        <w:t>培训和演练</w:t>
      </w:r>
    </w:p>
    <w:p>
      <w:pPr>
        <w:spacing w:line="600" w:lineRule="exact"/>
        <w:ind w:firstLine="640" w:firstLineChars="200"/>
        <w:rPr>
          <w:rFonts w:eastAsia="仿宋_GB2312"/>
          <w:sz w:val="32"/>
          <w:szCs w:val="32"/>
        </w:rPr>
      </w:pPr>
      <w:r>
        <w:rPr>
          <w:rFonts w:hint="eastAsia" w:eastAsia="仿宋_GB2312"/>
          <w:sz w:val="32"/>
          <w:szCs w:val="32"/>
          <w:lang w:eastAsia="zh-CN"/>
        </w:rPr>
        <w:t>各街镇、</w:t>
      </w:r>
      <w:r>
        <w:rPr>
          <w:rFonts w:hint="eastAsia" w:eastAsia="仿宋_GB2312"/>
          <w:sz w:val="32"/>
          <w:szCs w:val="32"/>
        </w:rPr>
        <w:t>相关</w:t>
      </w:r>
      <w:r>
        <w:rPr>
          <w:rFonts w:eastAsia="仿宋_GB2312"/>
          <w:sz w:val="32"/>
          <w:szCs w:val="32"/>
        </w:rPr>
        <w:t>部门、专业机构开展应急预案培训和演练，培训演练的内容和对象应立足于实践，对标预案和情景构建，除了专业应急处置队伍、后备处置队伍、志愿者队伍和社会救援组织、公众参与外</w:t>
      </w:r>
      <w:r>
        <w:rPr>
          <w:rFonts w:hint="eastAsia" w:eastAsia="仿宋_GB2312"/>
          <w:sz w:val="32"/>
          <w:szCs w:val="32"/>
        </w:rPr>
        <w:t>，</w:t>
      </w:r>
      <w:r>
        <w:rPr>
          <w:rFonts w:eastAsia="仿宋_GB2312"/>
          <w:sz w:val="32"/>
          <w:szCs w:val="32"/>
        </w:rPr>
        <w:t>加大对政府领导、应急管理人员的培训力度，提高指挥协调能力。</w:t>
      </w:r>
      <w:r>
        <w:rPr>
          <w:rFonts w:hint="eastAsia" w:eastAsia="仿宋_GB2312"/>
          <w:sz w:val="32"/>
          <w:szCs w:val="32"/>
        </w:rPr>
        <w:t>每</w:t>
      </w:r>
      <w:r>
        <w:rPr>
          <w:rFonts w:hint="eastAsia" w:eastAsia="仿宋_GB2312"/>
          <w:sz w:val="32"/>
          <w:szCs w:val="32"/>
          <w:lang w:val="en-US" w:eastAsia="zh-CN"/>
        </w:rPr>
        <w:t>两</w:t>
      </w:r>
      <w:r>
        <w:rPr>
          <w:rFonts w:hint="eastAsia" w:eastAsia="仿宋_GB2312"/>
          <w:sz w:val="32"/>
          <w:szCs w:val="32"/>
        </w:rPr>
        <w:t>年</w:t>
      </w:r>
      <w:r>
        <w:rPr>
          <w:rFonts w:eastAsia="仿宋_GB2312"/>
          <w:sz w:val="32"/>
          <w:szCs w:val="32"/>
        </w:rPr>
        <w:t>按预案内容及流程</w:t>
      </w:r>
      <w:r>
        <w:rPr>
          <w:rFonts w:hint="eastAsia" w:eastAsia="仿宋_GB2312"/>
          <w:sz w:val="32"/>
          <w:szCs w:val="32"/>
          <w:lang w:val="en-US" w:eastAsia="zh-CN"/>
        </w:rPr>
        <w:t>组织</w:t>
      </w:r>
      <w:r>
        <w:rPr>
          <w:rFonts w:eastAsia="仿宋_GB2312"/>
          <w:sz w:val="32"/>
          <w:szCs w:val="32"/>
        </w:rPr>
        <w:t>开展</w:t>
      </w:r>
      <w:r>
        <w:rPr>
          <w:rFonts w:hint="eastAsia" w:eastAsia="仿宋_GB2312"/>
          <w:sz w:val="32"/>
          <w:szCs w:val="32"/>
          <w:lang w:val="en-US" w:eastAsia="zh-CN"/>
        </w:rPr>
        <w:t>一次</w:t>
      </w:r>
      <w:r>
        <w:rPr>
          <w:rFonts w:eastAsia="仿宋_GB2312"/>
          <w:sz w:val="32"/>
          <w:szCs w:val="32"/>
        </w:rPr>
        <w:t>培训演练，及时对培训演练进行总结和评估，通过培训演练完善预案体系。</w:t>
      </w:r>
    </w:p>
    <w:p>
      <w:pPr>
        <w:spacing w:line="600" w:lineRule="exact"/>
        <w:ind w:firstLine="640" w:firstLineChars="200"/>
        <w:rPr>
          <w:rFonts w:eastAsia="仿宋_GB2312"/>
          <w:sz w:val="32"/>
          <w:szCs w:val="32"/>
        </w:rPr>
      </w:pPr>
      <w:r>
        <w:rPr>
          <w:rFonts w:hint="eastAsia" w:eastAsia="楷体_GB2312"/>
          <w:sz w:val="32"/>
          <w:szCs w:val="32"/>
          <w:lang w:val="en-US" w:eastAsia="zh-CN"/>
        </w:rPr>
        <w:t>8</w:t>
      </w:r>
      <w:r>
        <w:rPr>
          <w:rFonts w:eastAsia="楷体_GB2312"/>
          <w:sz w:val="32"/>
          <w:szCs w:val="32"/>
        </w:rPr>
        <w:t>.2.5</w:t>
      </w:r>
      <w:r>
        <w:rPr>
          <w:rFonts w:eastAsia="黑体"/>
          <w:sz w:val="32"/>
          <w:szCs w:val="32"/>
        </w:rPr>
        <w:t xml:space="preserve">  </w:t>
      </w:r>
      <w:r>
        <w:rPr>
          <w:rFonts w:eastAsia="楷体_GB2312"/>
          <w:sz w:val="32"/>
          <w:szCs w:val="32"/>
        </w:rPr>
        <w:t>科研和交流</w:t>
      </w:r>
    </w:p>
    <w:p>
      <w:pPr>
        <w:spacing w:line="600" w:lineRule="exact"/>
        <w:ind w:firstLine="640" w:firstLineChars="200"/>
        <w:rPr>
          <w:rFonts w:eastAsia="仿宋_GB2312"/>
          <w:sz w:val="32"/>
          <w:szCs w:val="32"/>
        </w:rPr>
      </w:pPr>
      <w:r>
        <w:rPr>
          <w:rFonts w:eastAsia="仿宋_GB2312"/>
          <w:sz w:val="32"/>
          <w:szCs w:val="32"/>
        </w:rPr>
        <w:t>加强公共卫生应急管理和技术的科学研究，组织开展事件应急相关的科研攻关,做好技术储备</w:t>
      </w:r>
      <w:r>
        <w:rPr>
          <w:rFonts w:hint="eastAsia" w:eastAsia="仿宋_GB2312"/>
          <w:sz w:val="32"/>
          <w:szCs w:val="32"/>
        </w:rPr>
        <w:t>。</w:t>
      </w:r>
      <w:r>
        <w:rPr>
          <w:rFonts w:eastAsia="仿宋_GB2312"/>
          <w:sz w:val="32"/>
          <w:szCs w:val="32"/>
        </w:rPr>
        <w:t>加强</w:t>
      </w:r>
      <w:r>
        <w:rPr>
          <w:rFonts w:hint="eastAsia" w:eastAsia="仿宋_GB2312"/>
          <w:sz w:val="32"/>
          <w:szCs w:val="32"/>
          <w:lang w:eastAsia="zh-CN"/>
        </w:rPr>
        <w:t>区域</w:t>
      </w:r>
      <w:r>
        <w:rPr>
          <w:rFonts w:eastAsia="仿宋_GB2312"/>
          <w:sz w:val="32"/>
          <w:szCs w:val="32"/>
        </w:rPr>
        <w:t>交流与合作,学习和引进先进理论、技术、方法和装备,提高事件应对能力与水平。</w:t>
      </w:r>
    </w:p>
    <w:p>
      <w:pPr>
        <w:spacing w:line="600" w:lineRule="exact"/>
        <w:ind w:firstLine="640" w:firstLineChars="200"/>
        <w:rPr>
          <w:rFonts w:eastAsia="仿宋_GB2312"/>
          <w:sz w:val="32"/>
          <w:szCs w:val="32"/>
        </w:rPr>
      </w:pPr>
      <w:r>
        <w:rPr>
          <w:rFonts w:hint="eastAsia" w:eastAsia="楷体_GB2312"/>
          <w:sz w:val="32"/>
          <w:szCs w:val="32"/>
          <w:lang w:val="en-US" w:eastAsia="zh-CN"/>
        </w:rPr>
        <w:t>8</w:t>
      </w:r>
      <w:r>
        <w:rPr>
          <w:rFonts w:eastAsia="楷体_GB2312"/>
          <w:sz w:val="32"/>
          <w:szCs w:val="32"/>
        </w:rPr>
        <w:t>.3</w:t>
      </w:r>
      <w:r>
        <w:rPr>
          <w:rFonts w:eastAsia="黑体"/>
          <w:sz w:val="32"/>
          <w:szCs w:val="32"/>
        </w:rPr>
        <w:t xml:space="preserve">  </w:t>
      </w:r>
      <w:r>
        <w:rPr>
          <w:rFonts w:eastAsia="楷体_GB2312"/>
          <w:sz w:val="32"/>
          <w:szCs w:val="32"/>
        </w:rPr>
        <w:t>经费和物资保障</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.3.1</w:t>
      </w:r>
      <w:r>
        <w:rPr>
          <w:rFonts w:eastAsia="黑体"/>
          <w:sz w:val="32"/>
          <w:szCs w:val="32"/>
        </w:rPr>
        <w:t xml:space="preserve">  </w:t>
      </w:r>
      <w:r>
        <w:rPr>
          <w:rFonts w:eastAsia="仿宋_GB2312"/>
          <w:sz w:val="32"/>
          <w:szCs w:val="32"/>
        </w:rPr>
        <w:t>按</w:t>
      </w:r>
      <w:r>
        <w:rPr>
          <w:rFonts w:hint="eastAsia" w:eastAsia="仿宋_GB2312"/>
          <w:sz w:val="32"/>
          <w:szCs w:val="32"/>
        </w:rPr>
        <w:t>照省、</w:t>
      </w:r>
      <w:r>
        <w:rPr>
          <w:rFonts w:hint="eastAsia" w:eastAsia="仿宋_GB2312"/>
          <w:sz w:val="32"/>
          <w:szCs w:val="32"/>
          <w:lang w:eastAsia="zh-CN"/>
        </w:rPr>
        <w:t>市</w:t>
      </w:r>
      <w:r>
        <w:rPr>
          <w:rFonts w:hint="eastAsia" w:eastAsia="仿宋_GB2312"/>
          <w:sz w:val="32"/>
          <w:szCs w:val="32"/>
        </w:rPr>
        <w:t>医疗卫生领域财政事权和支出责任划分改革有关</w:t>
      </w:r>
      <w:r>
        <w:rPr>
          <w:rFonts w:eastAsia="仿宋_GB2312"/>
          <w:sz w:val="32"/>
          <w:szCs w:val="32"/>
        </w:rPr>
        <w:t>规定</w:t>
      </w:r>
      <w:r>
        <w:rPr>
          <w:rFonts w:hint="eastAsia" w:eastAsia="仿宋_GB2312"/>
          <w:sz w:val="32"/>
          <w:szCs w:val="32"/>
        </w:rPr>
        <w:t>，</w:t>
      </w:r>
      <w:r>
        <w:rPr>
          <w:rFonts w:eastAsia="仿宋_GB2312"/>
          <w:sz w:val="32"/>
          <w:szCs w:val="32"/>
        </w:rPr>
        <w:t>落实事件应急准备、处置和常态化建设经费</w:t>
      </w:r>
      <w:r>
        <w:rPr>
          <w:rFonts w:hint="eastAsia" w:eastAsia="仿宋_GB2312"/>
          <w:sz w:val="32"/>
          <w:szCs w:val="32"/>
        </w:rPr>
        <w:t>。</w:t>
      </w:r>
      <w:r>
        <w:rPr>
          <w:rFonts w:eastAsia="仿宋_GB2312"/>
          <w:sz w:val="32"/>
          <w:szCs w:val="32"/>
        </w:rPr>
        <w:t>财政部门安排事件应急预算并及时拨付资金，督促相关部门做好经费的绩效评价工作。</w:t>
      </w:r>
    </w:p>
    <w:p>
      <w:pPr>
        <w:spacing w:line="600" w:lineRule="exact"/>
        <w:ind w:firstLine="640" w:firstLineChars="200"/>
        <w:rPr>
          <w:rFonts w:eastAsia="仿宋_GB2312"/>
          <w:sz w:val="32"/>
          <w:szCs w:val="32"/>
        </w:rPr>
      </w:pPr>
      <w:r>
        <w:rPr>
          <w:rFonts w:hint="eastAsia" w:eastAsia="仿宋_GB2312"/>
          <w:sz w:val="32"/>
          <w:szCs w:val="32"/>
          <w:lang w:val="en-US" w:eastAsia="zh-CN"/>
        </w:rPr>
        <w:t>7</w:t>
      </w:r>
      <w:r>
        <w:rPr>
          <w:rFonts w:eastAsia="仿宋_GB2312"/>
          <w:sz w:val="32"/>
          <w:szCs w:val="32"/>
        </w:rPr>
        <w:t>.3.2</w:t>
      </w:r>
      <w:r>
        <w:rPr>
          <w:rFonts w:eastAsia="黑体"/>
          <w:sz w:val="32"/>
          <w:szCs w:val="32"/>
        </w:rPr>
        <w:t xml:space="preserve">  </w:t>
      </w:r>
      <w:r>
        <w:rPr>
          <w:rFonts w:eastAsia="仿宋_GB2312"/>
          <w:sz w:val="32"/>
          <w:szCs w:val="32"/>
        </w:rPr>
        <w:t>按照集中管理、统一调拨、平时服务、灾时应急、智能管理、节约高效的原则，建立健全应急物资保障指挥调度、日常储备、应急生产、物流配送等机制，提高战时紧急扩容和自主保障能力。</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.3.3</w:t>
      </w:r>
      <w:r>
        <w:rPr>
          <w:rFonts w:eastAsia="黑体"/>
          <w:sz w:val="32"/>
          <w:szCs w:val="32"/>
        </w:rPr>
        <w:t xml:space="preserve">  </w:t>
      </w:r>
      <w:r>
        <w:rPr>
          <w:rFonts w:eastAsia="仿宋_GB2312"/>
          <w:sz w:val="32"/>
          <w:szCs w:val="32"/>
        </w:rPr>
        <w:t xml:space="preserve">建立应急生产供应渠道，推进紧缺医用应急物资的技术评审和生产审批。 </w:t>
      </w:r>
    </w:p>
    <w:p>
      <w:pPr>
        <w:spacing w:line="600" w:lineRule="exact"/>
        <w:ind w:firstLine="640" w:firstLineChars="200"/>
        <w:rPr>
          <w:rFonts w:eastAsia="楷体_GB2312"/>
          <w:sz w:val="32"/>
          <w:szCs w:val="32"/>
        </w:rPr>
      </w:pPr>
      <w:r>
        <w:rPr>
          <w:rFonts w:hint="eastAsia" w:eastAsia="楷体_GB2312"/>
          <w:sz w:val="32"/>
          <w:szCs w:val="32"/>
          <w:lang w:val="en-US" w:eastAsia="zh-CN"/>
        </w:rPr>
        <w:t>8</w:t>
      </w:r>
      <w:r>
        <w:rPr>
          <w:rFonts w:eastAsia="楷体_GB2312"/>
          <w:sz w:val="32"/>
          <w:szCs w:val="32"/>
        </w:rPr>
        <w:t>.4  通信和交通保障</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.4.1</w:t>
      </w:r>
      <w:r>
        <w:rPr>
          <w:rFonts w:eastAsia="黑体"/>
          <w:sz w:val="32"/>
          <w:szCs w:val="32"/>
        </w:rPr>
        <w:t xml:space="preserve">  </w:t>
      </w:r>
      <w:r>
        <w:rPr>
          <w:rFonts w:eastAsia="仿宋_GB2312"/>
          <w:sz w:val="32"/>
          <w:szCs w:val="32"/>
        </w:rPr>
        <w:t>通信管理部门组织协调各通信运营企业为事件应急监测、报告、预警、调查、处置等提供技术服务和通信保障。</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.4.2</w:t>
      </w:r>
      <w:r>
        <w:rPr>
          <w:rFonts w:eastAsia="黑体"/>
          <w:sz w:val="32"/>
          <w:szCs w:val="32"/>
        </w:rPr>
        <w:t xml:space="preserve">  </w:t>
      </w:r>
      <w:r>
        <w:rPr>
          <w:rFonts w:eastAsia="仿宋_GB2312"/>
          <w:sz w:val="32"/>
          <w:szCs w:val="32"/>
        </w:rPr>
        <w:t>公安、交通运输部门优先安排、调度、放行应急救援人员、物资和车辆，必要时开设应急救援绿色通道；对来自疫区人员、物资和车辆进行交通管制和检疫。</w:t>
      </w:r>
    </w:p>
    <w:p>
      <w:pPr>
        <w:spacing w:line="600" w:lineRule="exact"/>
        <w:ind w:firstLine="640" w:firstLineChars="200"/>
        <w:rPr>
          <w:rFonts w:eastAsia="楷体_GB2312"/>
          <w:sz w:val="32"/>
          <w:szCs w:val="32"/>
        </w:rPr>
      </w:pPr>
      <w:r>
        <w:rPr>
          <w:rFonts w:hint="eastAsia" w:eastAsia="楷体_GB2312"/>
          <w:sz w:val="32"/>
          <w:szCs w:val="32"/>
          <w:lang w:val="en-US" w:eastAsia="zh-CN"/>
        </w:rPr>
        <w:t>8</w:t>
      </w:r>
      <w:r>
        <w:rPr>
          <w:rFonts w:eastAsia="楷体_GB2312"/>
          <w:sz w:val="32"/>
          <w:szCs w:val="32"/>
        </w:rPr>
        <w:t>.5  法律保障</w:t>
      </w:r>
    </w:p>
    <w:p>
      <w:pPr>
        <w:pStyle w:val="5"/>
        <w:spacing w:after="0" w:line="600" w:lineRule="exact"/>
        <w:ind w:left="0" w:leftChars="0"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.5.1</w:t>
      </w:r>
      <w:r>
        <w:rPr>
          <w:rFonts w:eastAsia="黑体"/>
          <w:sz w:val="32"/>
          <w:szCs w:val="32"/>
        </w:rPr>
        <w:t xml:space="preserve">  </w:t>
      </w:r>
      <w:r>
        <w:rPr>
          <w:rFonts w:eastAsia="仿宋_GB2312"/>
          <w:sz w:val="32"/>
          <w:szCs w:val="32"/>
        </w:rPr>
        <w:t>各</w:t>
      </w:r>
      <w:r>
        <w:rPr>
          <w:rFonts w:hint="eastAsia" w:eastAsia="仿宋_GB2312"/>
          <w:sz w:val="32"/>
          <w:szCs w:val="32"/>
          <w:lang w:eastAsia="zh-CN"/>
        </w:rPr>
        <w:t>街镇</w:t>
      </w:r>
      <w:r>
        <w:rPr>
          <w:rFonts w:eastAsia="仿宋_GB2312"/>
          <w:sz w:val="32"/>
          <w:szCs w:val="32"/>
        </w:rPr>
        <w:t>和</w:t>
      </w:r>
      <w:r>
        <w:rPr>
          <w:rFonts w:hint="eastAsia" w:eastAsia="仿宋_GB2312"/>
          <w:sz w:val="32"/>
          <w:szCs w:val="32"/>
        </w:rPr>
        <w:t>相关</w:t>
      </w:r>
      <w:r>
        <w:rPr>
          <w:rFonts w:eastAsia="仿宋_GB2312"/>
          <w:sz w:val="32"/>
          <w:szCs w:val="32"/>
        </w:rPr>
        <w:t>部门严格执行相关法律法规和规定，根据本预案要求严格履行职责</w:t>
      </w:r>
      <w:r>
        <w:rPr>
          <w:rFonts w:hint="eastAsia" w:eastAsia="仿宋_GB2312"/>
          <w:sz w:val="32"/>
          <w:szCs w:val="32"/>
        </w:rPr>
        <w:t>。</w:t>
      </w:r>
      <w:r>
        <w:rPr>
          <w:rFonts w:eastAsia="仿宋_GB2312"/>
          <w:sz w:val="32"/>
          <w:szCs w:val="32"/>
        </w:rPr>
        <w:t>对履行职责不力，造成严重后果、损失和</w:t>
      </w:r>
      <w:r>
        <w:rPr>
          <w:rFonts w:hint="eastAsia" w:eastAsia="仿宋_GB2312" w:cs="Times New Roman"/>
          <w:sz w:val="32"/>
          <w:szCs w:val="32"/>
        </w:rPr>
        <w:t>影响的，依据相关法律法规及《温州市人民代表大会常务委员会关于依法全力做好当前新型冠状病毒肺炎疫情防控工作的决定》（温人大常〔2020〕5 号）等规定，依法追究相关单位和个人的责任</w:t>
      </w:r>
      <w:r>
        <w:rPr>
          <w:rFonts w:eastAsia="仿宋_GB2312"/>
          <w:sz w:val="32"/>
          <w:szCs w:val="32"/>
        </w:rPr>
        <w:t>。</w:t>
      </w:r>
    </w:p>
    <w:p>
      <w:pPr>
        <w:pStyle w:val="7"/>
        <w:spacing w:line="600" w:lineRule="exact"/>
        <w:ind w:firstLine="640"/>
        <w:rPr>
          <w:rFonts w:ascii="Times New Roman" w:hAnsi="Times New Roman"/>
          <w:sz w:val="32"/>
          <w:szCs w:val="32"/>
        </w:rPr>
      </w:pPr>
      <w:r>
        <w:rPr>
          <w:rFonts w:hint="eastAsia" w:ascii="Times New Roman" w:hAnsi="Times New Roman"/>
          <w:sz w:val="32"/>
          <w:szCs w:val="32"/>
          <w:lang w:val="en-US" w:eastAsia="zh-CN"/>
        </w:rPr>
        <w:t>8</w:t>
      </w:r>
      <w:r>
        <w:rPr>
          <w:rFonts w:ascii="Times New Roman" w:hAnsi="Times New Roman"/>
          <w:sz w:val="32"/>
          <w:szCs w:val="32"/>
        </w:rPr>
        <w:t>.5.2</w:t>
      </w:r>
      <w:r>
        <w:rPr>
          <w:rFonts w:eastAsia="黑体"/>
          <w:sz w:val="32"/>
          <w:szCs w:val="32"/>
        </w:rPr>
        <w:t xml:space="preserve">  </w:t>
      </w:r>
      <w:r>
        <w:rPr>
          <w:rFonts w:hint="eastAsia" w:ascii="Times New Roman" w:hAnsi="Times New Roman"/>
          <w:sz w:val="32"/>
          <w:szCs w:val="32"/>
          <w:lang w:eastAsia="zh-CN"/>
        </w:rPr>
        <w:t>区</w:t>
      </w:r>
      <w:r>
        <w:rPr>
          <w:rFonts w:ascii="Times New Roman" w:hAnsi="Times New Roman"/>
          <w:sz w:val="32"/>
          <w:szCs w:val="32"/>
        </w:rPr>
        <w:t>司法</w:t>
      </w:r>
      <w:r>
        <w:rPr>
          <w:rFonts w:hint="eastAsia" w:ascii="Times New Roman" w:hAnsi="Times New Roman"/>
          <w:sz w:val="32"/>
          <w:szCs w:val="32"/>
          <w:lang w:eastAsia="zh-CN"/>
        </w:rPr>
        <w:t>局</w:t>
      </w:r>
      <w:r>
        <w:rPr>
          <w:rFonts w:ascii="Times New Roman" w:hAnsi="Times New Roman"/>
          <w:sz w:val="32"/>
          <w:szCs w:val="32"/>
        </w:rPr>
        <w:t>、</w:t>
      </w:r>
      <w:r>
        <w:rPr>
          <w:rFonts w:hint="eastAsia" w:ascii="Times New Roman" w:hAnsi="Times New Roman"/>
          <w:sz w:val="32"/>
          <w:szCs w:val="32"/>
          <w:lang w:eastAsia="zh-CN"/>
        </w:rPr>
        <w:t>区</w:t>
      </w:r>
      <w:r>
        <w:rPr>
          <w:rFonts w:ascii="Times New Roman" w:hAnsi="Times New Roman"/>
          <w:sz w:val="32"/>
          <w:szCs w:val="32"/>
        </w:rPr>
        <w:t>卫生健康</w:t>
      </w:r>
      <w:r>
        <w:rPr>
          <w:rFonts w:hint="eastAsia" w:ascii="Times New Roman" w:hAnsi="Times New Roman"/>
          <w:sz w:val="32"/>
          <w:szCs w:val="32"/>
          <w:lang w:eastAsia="zh-CN"/>
        </w:rPr>
        <w:t>局</w:t>
      </w:r>
      <w:r>
        <w:rPr>
          <w:rFonts w:ascii="Times New Roman" w:hAnsi="Times New Roman"/>
          <w:sz w:val="32"/>
          <w:szCs w:val="32"/>
        </w:rPr>
        <w:t>等根据事件应急处置过程中出现的新问题、新情况，加强调查研究，</w:t>
      </w:r>
      <w:r>
        <w:rPr>
          <w:rFonts w:hint="eastAsia" w:ascii="Times New Roman" w:hAnsi="Times New Roman"/>
          <w:sz w:val="32"/>
          <w:szCs w:val="32"/>
        </w:rPr>
        <w:t>起草、制订并不断完善应对事件的政策和制度，做好相关政策解释</w:t>
      </w:r>
      <w:r>
        <w:rPr>
          <w:rFonts w:ascii="Times New Roman" w:hAnsi="Times New Roman"/>
          <w:sz w:val="32"/>
          <w:szCs w:val="32"/>
        </w:rPr>
        <w:t>。</w:t>
      </w:r>
    </w:p>
    <w:p>
      <w:pPr>
        <w:spacing w:line="60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.5.3</w:t>
      </w:r>
      <w:r>
        <w:rPr>
          <w:rFonts w:eastAsia="黑体"/>
          <w:sz w:val="32"/>
          <w:szCs w:val="32"/>
        </w:rPr>
        <w:t xml:space="preserve">  </w:t>
      </w:r>
      <w:r>
        <w:rPr>
          <w:rFonts w:eastAsia="仿宋_GB2312"/>
          <w:sz w:val="32"/>
          <w:szCs w:val="32"/>
        </w:rPr>
        <w:t>加强事件应急相关法治宣传和法律服务，提高全民公共卫生法律意识，教育公众自觉</w:t>
      </w:r>
      <w:r>
        <w:rPr>
          <w:rFonts w:hint="eastAsia" w:eastAsia="仿宋_GB2312"/>
          <w:sz w:val="32"/>
          <w:szCs w:val="32"/>
        </w:rPr>
        <w:t>配合</w:t>
      </w:r>
      <w:r>
        <w:rPr>
          <w:rFonts w:eastAsia="仿宋_GB2312"/>
          <w:sz w:val="32"/>
          <w:szCs w:val="32"/>
        </w:rPr>
        <w:t>事件防控处置</w:t>
      </w:r>
      <w:r>
        <w:rPr>
          <w:rFonts w:hint="eastAsia" w:eastAsia="仿宋_GB2312"/>
          <w:sz w:val="32"/>
          <w:szCs w:val="32"/>
        </w:rPr>
        <w:t>工作</w:t>
      </w:r>
      <w:r>
        <w:rPr>
          <w:rFonts w:eastAsia="仿宋_GB2312"/>
          <w:sz w:val="32"/>
          <w:szCs w:val="32"/>
        </w:rPr>
        <w:t xml:space="preserve">。 </w:t>
      </w:r>
    </w:p>
    <w:p>
      <w:pPr>
        <w:spacing w:line="600" w:lineRule="exact"/>
        <w:ind w:firstLine="640" w:firstLineChars="200"/>
        <w:rPr>
          <w:rFonts w:hint="default" w:eastAsia="黑体"/>
          <w:sz w:val="32"/>
          <w:szCs w:val="32"/>
          <w:lang w:val="en-US" w:eastAsia="zh-CN"/>
        </w:rPr>
      </w:pPr>
      <w:r>
        <w:rPr>
          <w:rFonts w:hint="eastAsia" w:eastAsia="黑体"/>
          <w:sz w:val="32"/>
          <w:szCs w:val="32"/>
          <w:lang w:val="en-US" w:eastAsia="zh-CN"/>
        </w:rPr>
        <w:t>9</w:t>
      </w:r>
      <w:r>
        <w:rPr>
          <w:rFonts w:eastAsia="黑体"/>
          <w:sz w:val="32"/>
          <w:szCs w:val="32"/>
        </w:rPr>
        <w:t xml:space="preserve">  </w:t>
      </w:r>
      <w:r>
        <w:rPr>
          <w:rFonts w:hint="default" w:eastAsia="黑体"/>
          <w:sz w:val="32"/>
          <w:szCs w:val="32"/>
          <w:lang w:val="en-US" w:eastAsia="zh-CN"/>
        </w:rPr>
        <w:t>监督管理</w:t>
      </w:r>
    </w:p>
    <w:p>
      <w:pPr>
        <w:spacing w:line="60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9.1  监督检查</w:t>
      </w:r>
    </w:p>
    <w:p>
      <w:pPr>
        <w:spacing w:line="600" w:lineRule="exact"/>
        <w:ind w:firstLine="640" w:firstLineChars="200"/>
        <w:rPr>
          <w:rFonts w:hint="eastAsia" w:eastAsia="仿宋_GB2312"/>
          <w:sz w:val="32"/>
          <w:szCs w:val="32"/>
        </w:rPr>
      </w:pPr>
      <w:r>
        <w:rPr>
          <w:rFonts w:hint="eastAsia" w:eastAsia="仿宋_GB2312"/>
          <w:sz w:val="32"/>
          <w:szCs w:val="32"/>
        </w:rPr>
        <w:t>加强对防控措施落实情况的督促指导，确保应急处置措施落到实处；建立督导、考核和问责机制，将事件应急处置工作纳入</w:t>
      </w:r>
      <w:r>
        <w:rPr>
          <w:rFonts w:hint="eastAsia" w:eastAsia="仿宋_GB2312"/>
          <w:sz w:val="32"/>
          <w:szCs w:val="32"/>
          <w:lang w:eastAsia="zh-CN"/>
        </w:rPr>
        <w:t>各街镇和部门</w:t>
      </w:r>
      <w:r>
        <w:rPr>
          <w:rFonts w:hint="eastAsia" w:eastAsia="仿宋_GB2312"/>
          <w:sz w:val="32"/>
          <w:szCs w:val="32"/>
        </w:rPr>
        <w:t>绩效考核。</w:t>
      </w:r>
    </w:p>
    <w:p>
      <w:pPr>
        <w:spacing w:line="600" w:lineRule="exact"/>
        <w:ind w:firstLine="640" w:firstLineChars="200"/>
        <w:rPr>
          <w:rFonts w:hint="default" w:eastAsia="楷体_GB2312"/>
          <w:sz w:val="32"/>
          <w:szCs w:val="32"/>
          <w:lang w:val="en-US" w:eastAsia="zh-CN"/>
        </w:rPr>
      </w:pPr>
      <w:r>
        <w:rPr>
          <w:rFonts w:hint="eastAsia" w:eastAsia="仿宋_GB2312"/>
          <w:sz w:val="32"/>
          <w:szCs w:val="32"/>
          <w:lang w:eastAsia="zh-CN"/>
        </w:rPr>
        <w:t>区</w:t>
      </w:r>
      <w:r>
        <w:rPr>
          <w:rFonts w:eastAsia="仿宋_GB2312"/>
          <w:sz w:val="32"/>
          <w:szCs w:val="32"/>
        </w:rPr>
        <w:t>纪检监察部门根据应急处置需要，组织开展监督执纪检查、监督举报调查、专题巡视巡察等监督工作。</w:t>
      </w:r>
    </w:p>
    <w:p>
      <w:pPr>
        <w:spacing w:line="600" w:lineRule="exact"/>
        <w:ind w:firstLine="640" w:firstLineChars="200"/>
        <w:rPr>
          <w:rFonts w:hint="default" w:eastAsia="楷体_GB2312"/>
          <w:sz w:val="32"/>
          <w:szCs w:val="32"/>
        </w:rPr>
      </w:pPr>
      <w:r>
        <w:rPr>
          <w:rFonts w:hint="eastAsia" w:eastAsia="楷体_GB2312"/>
          <w:sz w:val="32"/>
          <w:szCs w:val="32"/>
          <w:lang w:val="en-US" w:eastAsia="zh-CN"/>
        </w:rPr>
        <w:t>9</w:t>
      </w:r>
      <w:r>
        <w:rPr>
          <w:rFonts w:hint="default" w:eastAsia="楷体_GB2312"/>
          <w:sz w:val="32"/>
          <w:szCs w:val="32"/>
        </w:rPr>
        <w:t>.2  责任与奖惩</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eastAsia="zh-CN"/>
        </w:rPr>
        <w:t>区</w:t>
      </w:r>
      <w:r>
        <w:rPr>
          <w:rFonts w:hint="default" w:eastAsia="仿宋_GB2312"/>
          <w:sz w:val="32"/>
          <w:szCs w:val="32"/>
        </w:rPr>
        <w:t>政府和有关部门对在事件应急处置作出贡献的先进集体和个人，按国家和省有关规定及时进行表彰、奖励；对在事件的预防、监测、报告、调查、控制和处置过程中,存在玩忽职守、失职、渎职等行为，以及不遵守有关规定、不配合或拒不执行应急管控措施的，依据相关法律法规追究责任。</w:t>
      </w:r>
    </w:p>
    <w:p>
      <w:pPr>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10</w:t>
      </w:r>
      <w:r>
        <w:rPr>
          <w:rFonts w:hint="default" w:ascii="黑体" w:hAnsi="黑体" w:eastAsia="黑体" w:cs="黑体"/>
          <w:sz w:val="32"/>
          <w:szCs w:val="32"/>
        </w:rPr>
        <w:t xml:space="preserve">  </w:t>
      </w:r>
      <w:r>
        <w:rPr>
          <w:rFonts w:hint="default" w:ascii="黑体" w:hAnsi="黑体" w:eastAsia="黑体" w:cs="黑体"/>
          <w:sz w:val="32"/>
          <w:szCs w:val="32"/>
          <w:lang w:val="en-US" w:eastAsia="zh-CN"/>
        </w:rPr>
        <w:t>附则</w:t>
      </w:r>
    </w:p>
    <w:p>
      <w:pPr>
        <w:spacing w:line="60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10</w:t>
      </w:r>
      <w:r>
        <w:rPr>
          <w:rFonts w:eastAsia="楷体_GB2312"/>
          <w:sz w:val="32"/>
          <w:szCs w:val="32"/>
        </w:rPr>
        <w:t>.</w:t>
      </w:r>
      <w:r>
        <w:rPr>
          <w:rFonts w:hint="eastAsia" w:eastAsia="楷体_GB2312"/>
          <w:sz w:val="32"/>
          <w:szCs w:val="32"/>
        </w:rPr>
        <w:t>1</w:t>
      </w:r>
      <w:r>
        <w:rPr>
          <w:rFonts w:eastAsia="楷体_GB2312"/>
          <w:sz w:val="32"/>
          <w:szCs w:val="32"/>
        </w:rPr>
        <w:t xml:space="preserve">  预案</w:t>
      </w:r>
      <w:r>
        <w:rPr>
          <w:rFonts w:hint="eastAsia" w:eastAsia="楷体_GB2312"/>
          <w:sz w:val="32"/>
          <w:szCs w:val="32"/>
          <w:lang w:val="en-US" w:eastAsia="zh-CN"/>
        </w:rPr>
        <w:t>管理</w:t>
      </w:r>
    </w:p>
    <w:p>
      <w:pPr>
        <w:spacing w:line="600" w:lineRule="exact"/>
        <w:ind w:firstLine="640" w:firstLineChars="200"/>
        <w:rPr>
          <w:rFonts w:eastAsia="仿宋_GB2312"/>
          <w:sz w:val="32"/>
          <w:szCs w:val="32"/>
        </w:rPr>
      </w:pPr>
      <w:r>
        <w:rPr>
          <w:rFonts w:hint="eastAsia" w:eastAsia="仿宋_GB2312"/>
          <w:sz w:val="32"/>
          <w:szCs w:val="32"/>
          <w:lang w:val="en-US" w:eastAsia="zh-CN"/>
        </w:rPr>
        <w:t>10</w:t>
      </w:r>
      <w:r>
        <w:rPr>
          <w:rFonts w:eastAsia="仿宋_GB2312"/>
          <w:sz w:val="32"/>
          <w:szCs w:val="32"/>
        </w:rPr>
        <w:t>.</w:t>
      </w:r>
      <w:r>
        <w:rPr>
          <w:rFonts w:hint="eastAsia" w:eastAsia="仿宋_GB2312"/>
          <w:sz w:val="32"/>
          <w:szCs w:val="32"/>
        </w:rPr>
        <w:t>1</w:t>
      </w:r>
      <w:r>
        <w:rPr>
          <w:rFonts w:eastAsia="仿宋_GB2312"/>
          <w:sz w:val="32"/>
          <w:szCs w:val="32"/>
        </w:rPr>
        <w:t>.1</w:t>
      </w:r>
      <w:r>
        <w:rPr>
          <w:rFonts w:eastAsia="黑体"/>
          <w:sz w:val="32"/>
          <w:szCs w:val="32"/>
        </w:rPr>
        <w:t xml:space="preserve">  </w:t>
      </w:r>
      <w:r>
        <w:rPr>
          <w:rFonts w:eastAsia="仿宋_GB2312"/>
          <w:sz w:val="32"/>
          <w:szCs w:val="32"/>
        </w:rPr>
        <w:t>本预案由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牵头制订，报</w:t>
      </w:r>
      <w:r>
        <w:rPr>
          <w:rFonts w:hint="eastAsia" w:eastAsia="仿宋_GB2312"/>
          <w:sz w:val="32"/>
          <w:szCs w:val="32"/>
          <w:lang w:eastAsia="zh-CN"/>
        </w:rPr>
        <w:t>区</w:t>
      </w:r>
      <w:r>
        <w:rPr>
          <w:rFonts w:eastAsia="仿宋_GB2312"/>
          <w:sz w:val="32"/>
          <w:szCs w:val="32"/>
        </w:rPr>
        <w:t>政府批准后实施。本预案</w:t>
      </w:r>
      <w:r>
        <w:rPr>
          <w:rFonts w:hint="default" w:ascii="Times New Roman" w:eastAsia="仿宋_GB2312" w:cs="Times New Roman"/>
          <w:kern w:val="2"/>
          <w:sz w:val="32"/>
          <w:szCs w:val="32"/>
          <w:lang w:val="en-US" w:eastAsia="zh-CN" w:bidi="ar-SA"/>
        </w:rPr>
        <w:t>原则上每三年修订一次，</w:t>
      </w:r>
      <w:r>
        <w:rPr>
          <w:rFonts w:hint="default" w:eastAsia="仿宋_GB2312" w:cs="Times New Roman"/>
          <w:sz w:val="32"/>
          <w:szCs w:val="32"/>
        </w:rPr>
        <w:t>当卫生应急相关法律法规被修改，部门职责或应急资源发生变化，或者在实际应对和实战演习中出现新的问题、新的情况，应及时修订完善本预案。</w:t>
      </w:r>
    </w:p>
    <w:p>
      <w:pPr>
        <w:spacing w:line="600" w:lineRule="exact"/>
        <w:ind w:firstLine="640" w:firstLineChars="200"/>
        <w:rPr>
          <w:rFonts w:hint="eastAsia" w:eastAsia="仿宋_GB2312"/>
          <w:sz w:val="32"/>
          <w:szCs w:val="32"/>
          <w:lang w:eastAsia="zh-CN"/>
        </w:rPr>
      </w:pPr>
      <w:r>
        <w:rPr>
          <w:rFonts w:hint="eastAsia" w:eastAsia="仿宋_GB2312"/>
          <w:sz w:val="32"/>
          <w:szCs w:val="32"/>
          <w:lang w:val="en-US" w:eastAsia="zh-CN"/>
        </w:rPr>
        <w:t>10</w:t>
      </w:r>
      <w:r>
        <w:rPr>
          <w:rFonts w:eastAsia="仿宋_GB2312"/>
          <w:sz w:val="32"/>
          <w:szCs w:val="32"/>
        </w:rPr>
        <w:t>.</w:t>
      </w:r>
      <w:r>
        <w:rPr>
          <w:rFonts w:hint="eastAsia" w:eastAsia="仿宋_GB2312"/>
          <w:sz w:val="32"/>
          <w:szCs w:val="32"/>
        </w:rPr>
        <w:t>1</w:t>
      </w:r>
      <w:r>
        <w:rPr>
          <w:rFonts w:eastAsia="仿宋_GB2312"/>
          <w:sz w:val="32"/>
          <w:szCs w:val="32"/>
        </w:rPr>
        <w:t>.2</w:t>
      </w:r>
      <w:r>
        <w:rPr>
          <w:rFonts w:eastAsia="黑体"/>
          <w:sz w:val="32"/>
          <w:szCs w:val="32"/>
        </w:rPr>
        <w:t xml:space="preserve">  </w:t>
      </w:r>
      <w:r>
        <w:rPr>
          <w:rFonts w:eastAsia="仿宋_GB2312"/>
          <w:sz w:val="32"/>
          <w:szCs w:val="32"/>
        </w:rPr>
        <w:t>有关部门根据需要和本预案规定，制定本部门职责范围内的具体工作预案</w:t>
      </w:r>
      <w:r>
        <w:rPr>
          <w:rFonts w:hint="eastAsia" w:eastAsia="仿宋_GB2312"/>
          <w:sz w:val="32"/>
          <w:szCs w:val="32"/>
          <w:lang w:eastAsia="zh-CN"/>
        </w:rPr>
        <w:t>，</w:t>
      </w:r>
      <w:r>
        <w:rPr>
          <w:rFonts w:hint="eastAsia" w:eastAsia="仿宋_GB2312"/>
          <w:color w:val="000000"/>
          <w:sz w:val="32"/>
        </w:rPr>
        <w:t>报</w:t>
      </w:r>
      <w:r>
        <w:rPr>
          <w:rFonts w:hint="eastAsia" w:eastAsia="仿宋_GB2312"/>
          <w:color w:val="000000"/>
          <w:sz w:val="32"/>
          <w:lang w:eastAsia="zh-CN"/>
        </w:rPr>
        <w:t>区</w:t>
      </w:r>
      <w:r>
        <w:rPr>
          <w:rFonts w:hint="eastAsia" w:eastAsia="仿宋_GB2312"/>
          <w:color w:val="000000"/>
          <w:sz w:val="32"/>
        </w:rPr>
        <w:t>卫生健康</w:t>
      </w:r>
      <w:r>
        <w:rPr>
          <w:rFonts w:hint="eastAsia" w:eastAsia="仿宋_GB2312"/>
          <w:color w:val="000000"/>
          <w:sz w:val="32"/>
          <w:lang w:eastAsia="zh-CN"/>
        </w:rPr>
        <w:t>局</w:t>
      </w:r>
      <w:r>
        <w:rPr>
          <w:rFonts w:hint="eastAsia" w:eastAsia="仿宋_GB2312"/>
          <w:color w:val="000000"/>
          <w:sz w:val="32"/>
        </w:rPr>
        <w:t>备案</w:t>
      </w:r>
      <w:r>
        <w:rPr>
          <w:rFonts w:hint="eastAsia" w:eastAsia="仿宋_GB2312"/>
          <w:color w:val="000000"/>
          <w:sz w:val="32"/>
          <w:lang w:eastAsia="zh-CN"/>
        </w:rPr>
        <w:t>。</w:t>
      </w:r>
    </w:p>
    <w:p>
      <w:pPr>
        <w:snapToGrid/>
        <w:spacing w:line="600" w:lineRule="exact"/>
        <w:ind w:firstLine="640" w:firstLineChars="200"/>
        <w:rPr>
          <w:rFonts w:ascii="仿宋_GB2312" w:eastAsia="仿宋_GB2312" w:cs="Times New Roman"/>
          <w:sz w:val="32"/>
          <w:szCs w:val="32"/>
        </w:rPr>
      </w:pPr>
      <w:r>
        <w:rPr>
          <w:rFonts w:hint="eastAsia" w:eastAsia="楷体_GB2312" w:cs="Times New Roman"/>
          <w:sz w:val="32"/>
          <w:szCs w:val="32"/>
          <w:lang w:val="en-US" w:eastAsia="zh-CN"/>
        </w:rPr>
        <w:t>10</w:t>
      </w:r>
      <w:r>
        <w:rPr>
          <w:rFonts w:hint="default" w:ascii="Times New Roman" w:eastAsia="楷体_GB2312" w:cs="Times New Roman"/>
          <w:sz w:val="32"/>
          <w:szCs w:val="32"/>
        </w:rPr>
        <w:t>.</w:t>
      </w:r>
      <w:r>
        <w:rPr>
          <w:rFonts w:hint="eastAsia" w:eastAsia="楷体_GB2312" w:cs="Times New Roman"/>
          <w:sz w:val="32"/>
          <w:szCs w:val="32"/>
          <w:lang w:val="en-US" w:eastAsia="zh-CN"/>
        </w:rPr>
        <w:t>2</w:t>
      </w:r>
      <w:r>
        <w:rPr>
          <w:rFonts w:hint="default" w:ascii="Times New Roman" w:eastAsia="楷体_GB2312" w:cs="Times New Roman"/>
          <w:sz w:val="32"/>
          <w:szCs w:val="32"/>
        </w:rPr>
        <w:t xml:space="preserve">  预案解释部门</w:t>
      </w:r>
    </w:p>
    <w:p>
      <w:pPr>
        <w:snapToGrid/>
        <w:spacing w:line="60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本预案由</w:t>
      </w:r>
      <w:r>
        <w:rPr>
          <w:rFonts w:hint="eastAsia" w:ascii="仿宋_GB2312" w:eastAsia="仿宋_GB2312" w:cs="Times New Roman"/>
          <w:sz w:val="32"/>
          <w:szCs w:val="32"/>
          <w:lang w:eastAsia="zh-CN"/>
        </w:rPr>
        <w:t>区卫生健康局</w:t>
      </w:r>
      <w:r>
        <w:rPr>
          <w:rFonts w:hint="eastAsia" w:ascii="仿宋_GB2312" w:eastAsia="仿宋_GB2312" w:cs="Times New Roman"/>
          <w:sz w:val="32"/>
          <w:szCs w:val="32"/>
        </w:rPr>
        <w:t>负责解释。</w:t>
      </w:r>
    </w:p>
    <w:p>
      <w:pPr>
        <w:spacing w:line="600" w:lineRule="exact"/>
        <w:ind w:firstLine="640" w:firstLineChars="200"/>
        <w:rPr>
          <w:rFonts w:eastAsia="楷体_GB2312"/>
          <w:sz w:val="32"/>
          <w:szCs w:val="32"/>
        </w:rPr>
      </w:pPr>
      <w:r>
        <w:rPr>
          <w:rFonts w:hint="eastAsia" w:eastAsia="楷体_GB2312"/>
          <w:sz w:val="32"/>
          <w:szCs w:val="32"/>
          <w:lang w:val="en-US" w:eastAsia="zh-CN"/>
        </w:rPr>
        <w:t>10</w:t>
      </w:r>
      <w:r>
        <w:rPr>
          <w:rFonts w:eastAsia="楷体_GB2312"/>
          <w:sz w:val="32"/>
          <w:szCs w:val="32"/>
        </w:rPr>
        <w:t>.</w:t>
      </w:r>
      <w:r>
        <w:rPr>
          <w:rFonts w:hint="eastAsia" w:eastAsia="楷体_GB2312"/>
          <w:sz w:val="32"/>
          <w:szCs w:val="32"/>
          <w:lang w:val="en-US" w:eastAsia="zh-CN"/>
        </w:rPr>
        <w:t>3</w:t>
      </w:r>
      <w:r>
        <w:rPr>
          <w:rFonts w:eastAsia="楷体_GB2312"/>
          <w:sz w:val="32"/>
          <w:szCs w:val="32"/>
        </w:rPr>
        <w:t xml:space="preserve">  预案实施时间</w:t>
      </w:r>
    </w:p>
    <w:p>
      <w:pPr>
        <w:spacing w:line="600" w:lineRule="exact"/>
        <w:ind w:firstLine="640" w:firstLineChars="200"/>
        <w:rPr>
          <w:rFonts w:hint="eastAsia" w:eastAsia="仿宋_GB2312"/>
          <w:sz w:val="32"/>
          <w:szCs w:val="32"/>
        </w:rPr>
      </w:pPr>
      <w:r>
        <w:rPr>
          <w:rFonts w:hint="eastAsia" w:eastAsia="仿宋_GB2312"/>
          <w:sz w:val="32"/>
          <w:szCs w:val="32"/>
        </w:rPr>
        <w:t>本预案自</w:t>
      </w:r>
      <w:r>
        <w:rPr>
          <w:rFonts w:hint="eastAsia" w:eastAsia="仿宋_GB2312"/>
          <w:sz w:val="32"/>
          <w:szCs w:val="32"/>
          <w:lang w:eastAsia="zh-CN"/>
        </w:rPr>
        <w:t>印发之</w:t>
      </w:r>
      <w:r>
        <w:rPr>
          <w:rFonts w:hint="eastAsia" w:eastAsia="仿宋_GB2312"/>
          <w:sz w:val="32"/>
          <w:szCs w:val="32"/>
        </w:rPr>
        <w:t>日起实施。此前印发的温州</w:t>
      </w:r>
      <w:r>
        <w:rPr>
          <w:rFonts w:hint="eastAsia" w:eastAsia="仿宋_GB2312"/>
          <w:sz w:val="32"/>
          <w:szCs w:val="32"/>
          <w:lang w:eastAsia="zh-CN"/>
        </w:rPr>
        <w:t>市鹿城区</w:t>
      </w:r>
      <w:r>
        <w:rPr>
          <w:rFonts w:hint="eastAsia" w:eastAsia="仿宋_GB2312"/>
          <w:sz w:val="32"/>
          <w:szCs w:val="32"/>
        </w:rPr>
        <w:t>突发公共卫生事件应急预案同时废止。</w:t>
      </w:r>
    </w:p>
    <w:p>
      <w:pPr>
        <w:pStyle w:val="16"/>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11</w:t>
      </w:r>
      <w:r>
        <w:rPr>
          <w:rFonts w:eastAsia="楷体_GB2312"/>
          <w:sz w:val="32"/>
          <w:szCs w:val="32"/>
        </w:rPr>
        <w:t xml:space="preserve"> </w:t>
      </w:r>
      <w:r>
        <w:rPr>
          <w:rFonts w:hint="eastAsia" w:ascii="黑体" w:hAnsi="黑体" w:eastAsia="黑体" w:cs="黑体"/>
          <w:sz w:val="32"/>
          <w:szCs w:val="32"/>
        </w:rPr>
        <w:t>附件</w:t>
      </w:r>
    </w:p>
    <w:p>
      <w:pPr>
        <w:spacing w:line="600" w:lineRule="exact"/>
        <w:ind w:firstLine="0" w:firstLineChars="0"/>
        <w:rPr>
          <w:rFonts w:eastAsia="仿宋_GB2312"/>
          <w:sz w:val="32"/>
          <w:szCs w:val="32"/>
        </w:rPr>
      </w:pPr>
    </w:p>
    <w:p>
      <w:pPr>
        <w:spacing w:line="600" w:lineRule="exact"/>
        <w:rPr>
          <w:rFonts w:hint="eastAsia" w:eastAsia="黑体"/>
          <w:sz w:val="32"/>
          <w:szCs w:val="48"/>
          <w:lang w:val="en-US" w:eastAsia="zh-CN"/>
        </w:rPr>
      </w:pPr>
      <w:r>
        <w:rPr>
          <w:rFonts w:eastAsia="黑体"/>
          <w:sz w:val="32"/>
          <w:szCs w:val="32"/>
        </w:rPr>
        <w:br w:type="page"/>
      </w:r>
      <w:r>
        <w:rPr>
          <w:rFonts w:eastAsia="黑体"/>
          <w:sz w:val="32"/>
          <w:szCs w:val="48"/>
        </w:rPr>
        <w:t>附件</w:t>
      </w:r>
      <w:r>
        <w:rPr>
          <w:rFonts w:hint="eastAsia" w:eastAsia="黑体"/>
          <w:sz w:val="32"/>
          <w:szCs w:val="48"/>
          <w:lang w:val="en-US" w:eastAsia="zh-CN"/>
        </w:rPr>
        <w:t>1</w:t>
      </w:r>
    </w:p>
    <w:p>
      <w:pPr>
        <w:spacing w:beforeLines="0" w:afterLines="0" w:line="660" w:lineRule="exact"/>
        <w:ind w:firstLine="640"/>
        <w:jc w:val="left"/>
        <w:rPr>
          <w:rFonts w:hint="eastAsia"/>
          <w:lang w:val="en-US" w:eastAsia="zh-CN"/>
        </w:rPr>
      </w:pPr>
    </w:p>
    <w:p>
      <w:pPr>
        <w:spacing w:beforeLines="0" w:afterLines="0" w:line="660" w:lineRule="exact"/>
        <w:jc w:val="center"/>
        <w:rPr>
          <w:rFonts w:hint="default" w:eastAsia="方正小标宋简体"/>
          <w:sz w:val="44"/>
        </w:rPr>
      </w:pPr>
      <w:r>
        <w:rPr>
          <w:rFonts w:hint="eastAsia" w:eastAsia="方正小标宋简体"/>
          <w:sz w:val="44"/>
          <w:lang w:eastAsia="zh-CN"/>
        </w:rPr>
        <w:t>区</w:t>
      </w:r>
      <w:r>
        <w:rPr>
          <w:rFonts w:hint="eastAsia" w:eastAsia="方正小标宋简体"/>
          <w:sz w:val="44"/>
        </w:rPr>
        <w:t>领导小组成员单位职责</w:t>
      </w:r>
    </w:p>
    <w:p>
      <w:pPr>
        <w:spacing w:beforeLines="0" w:afterLines="0" w:line="660" w:lineRule="exact"/>
        <w:ind w:firstLine="640" w:firstLineChars="200"/>
        <w:jc w:val="left"/>
        <w:rPr>
          <w:rFonts w:hint="default" w:eastAsia="仿宋_GB2312"/>
          <w:sz w:val="32"/>
        </w:rPr>
      </w:pPr>
    </w:p>
    <w:p>
      <w:pPr>
        <w:spacing w:beforeLines="0" w:afterLines="0" w:line="600" w:lineRule="exact"/>
        <w:ind w:firstLine="640" w:firstLineChars="200"/>
        <w:jc w:val="left"/>
        <w:rPr>
          <w:rFonts w:hint="default" w:eastAsia="黑体"/>
          <w:sz w:val="32"/>
        </w:rPr>
      </w:pPr>
      <w:r>
        <w:rPr>
          <w:rFonts w:hint="eastAsia" w:eastAsia="黑体"/>
          <w:sz w:val="32"/>
          <w:lang w:val="en-US" w:eastAsia="zh-CN"/>
        </w:rPr>
        <w:t>一</w:t>
      </w:r>
      <w:r>
        <w:rPr>
          <w:rFonts w:hint="eastAsia" w:eastAsia="黑体"/>
          <w:sz w:val="32"/>
        </w:rPr>
        <w:t>、</w:t>
      </w:r>
      <w:r>
        <w:rPr>
          <w:rFonts w:hint="eastAsia" w:eastAsia="黑体"/>
          <w:sz w:val="32"/>
          <w:lang w:val="en-US" w:eastAsia="zh-CN"/>
        </w:rPr>
        <w:t>区</w:t>
      </w:r>
      <w:r>
        <w:rPr>
          <w:rFonts w:hint="eastAsia" w:eastAsia="黑体"/>
          <w:sz w:val="32"/>
        </w:rPr>
        <w:t>领导小组成员单位职责</w:t>
      </w:r>
    </w:p>
    <w:p>
      <w:pPr>
        <w:spacing w:beforeLines="0" w:afterLines="0" w:line="600" w:lineRule="exact"/>
        <w:ind w:firstLine="640" w:firstLineChars="200"/>
        <w:jc w:val="left"/>
        <w:rPr>
          <w:rFonts w:hint="default" w:eastAsia="仿宋_GB2312"/>
          <w:sz w:val="32"/>
        </w:rPr>
      </w:pPr>
      <w:r>
        <w:rPr>
          <w:rFonts w:hint="eastAsia" w:eastAsia="仿宋_GB2312"/>
          <w:sz w:val="32"/>
        </w:rPr>
        <w:t>1.</w:t>
      </w:r>
      <w:r>
        <w:rPr>
          <w:rFonts w:hint="eastAsia" w:eastAsia="仿宋_GB2312"/>
          <w:sz w:val="32"/>
          <w:lang w:eastAsia="zh-CN"/>
        </w:rPr>
        <w:t>区</w:t>
      </w:r>
      <w:r>
        <w:rPr>
          <w:rFonts w:hint="eastAsia" w:eastAsia="仿宋_GB2312"/>
          <w:sz w:val="32"/>
        </w:rPr>
        <w:t>纪委</w:t>
      </w:r>
      <w:r>
        <w:rPr>
          <w:rFonts w:hint="eastAsia" w:eastAsia="仿宋_GB2312"/>
          <w:sz w:val="32"/>
          <w:lang w:eastAsia="zh-CN"/>
        </w:rPr>
        <w:t>区</w:t>
      </w:r>
      <w:r>
        <w:rPr>
          <w:rFonts w:hint="eastAsia" w:eastAsia="仿宋_GB2312"/>
          <w:sz w:val="32"/>
        </w:rPr>
        <w:t>监委：负责组织开展事件处置重要决策部署落实的监督检查；对相关职能部门和责任单位及工作人员在应急处置中的工作纪律、工作作风进行监督检查；对严重违反工作纪律的问题线索进行调查核实和责任追究；根据应急处置需要，组织开展专项督查或协调巡查机构开展专项巡察。</w:t>
      </w:r>
    </w:p>
    <w:p>
      <w:pPr>
        <w:spacing w:beforeLines="0" w:afterLines="0" w:line="600" w:lineRule="exact"/>
        <w:ind w:firstLine="640" w:firstLineChars="200"/>
        <w:jc w:val="left"/>
        <w:rPr>
          <w:rFonts w:hint="eastAsia" w:eastAsia="仿宋_GB2312"/>
          <w:sz w:val="32"/>
        </w:rPr>
      </w:pPr>
      <w:r>
        <w:rPr>
          <w:rFonts w:hint="eastAsia" w:eastAsia="仿宋_GB2312"/>
          <w:sz w:val="32"/>
        </w:rPr>
        <w:t>2</w:t>
      </w:r>
      <w:r>
        <w:rPr>
          <w:rFonts w:hint="default" w:eastAsia="仿宋_GB2312"/>
          <w:sz w:val="32"/>
        </w:rPr>
        <w:t>.</w:t>
      </w:r>
      <w:r>
        <w:rPr>
          <w:rFonts w:hint="eastAsia" w:eastAsia="仿宋_GB2312"/>
          <w:sz w:val="32"/>
          <w:lang w:eastAsia="zh-CN"/>
        </w:rPr>
        <w:t>区</w:t>
      </w:r>
      <w:r>
        <w:rPr>
          <w:rFonts w:hint="eastAsia" w:eastAsia="仿宋_GB2312"/>
          <w:sz w:val="32"/>
        </w:rPr>
        <w:t>委办公室：</w:t>
      </w:r>
      <w:r>
        <w:rPr>
          <w:rFonts w:hint="eastAsia" w:ascii="仿宋_GB2312" w:hAnsi="Calibri" w:eastAsia="仿宋_GB2312"/>
          <w:sz w:val="32"/>
        </w:rPr>
        <w:t>负责</w:t>
      </w:r>
      <w:r>
        <w:rPr>
          <w:rFonts w:hint="eastAsia" w:ascii="Calibri" w:hAnsi="Calibri" w:eastAsia="仿宋_GB2312"/>
          <w:sz w:val="32"/>
        </w:rPr>
        <w:t>事件处置中协调解决复杂问题，谋划、统筹、制定重要政策举措</w:t>
      </w:r>
      <w:r>
        <w:rPr>
          <w:rFonts w:hint="eastAsia" w:eastAsia="仿宋_GB2312"/>
          <w:sz w:val="32"/>
          <w:lang w:eastAsia="zh-CN"/>
        </w:rPr>
        <w:t>；</w:t>
      </w:r>
      <w:r>
        <w:rPr>
          <w:rFonts w:hint="eastAsia" w:eastAsia="仿宋_GB2312"/>
          <w:sz w:val="32"/>
        </w:rPr>
        <w:t>负责</w:t>
      </w:r>
      <w:r>
        <w:rPr>
          <w:rFonts w:hint="eastAsia" w:eastAsia="仿宋_GB2312"/>
          <w:sz w:val="32"/>
          <w:lang w:eastAsia="zh-CN"/>
        </w:rPr>
        <w:t>区</w:t>
      </w:r>
      <w:r>
        <w:rPr>
          <w:rFonts w:hint="eastAsia" w:eastAsia="仿宋_GB2312"/>
          <w:sz w:val="32"/>
        </w:rPr>
        <w:t>委应急处置重要工作部署贯彻落实的督促检查</w:t>
      </w:r>
      <w:r>
        <w:rPr>
          <w:rFonts w:hint="eastAsia" w:eastAsia="仿宋_GB2312"/>
          <w:sz w:val="32"/>
          <w:lang w:eastAsia="zh-CN"/>
        </w:rPr>
        <w:t>；区</w:t>
      </w:r>
      <w:r>
        <w:rPr>
          <w:rFonts w:hint="eastAsia" w:eastAsia="仿宋_GB2312"/>
          <w:sz w:val="32"/>
        </w:rPr>
        <w:t>委应急处置相关文书处置、领导同志批示的传达和催办落实</w:t>
      </w:r>
      <w:r>
        <w:rPr>
          <w:rFonts w:hint="eastAsia" w:eastAsia="仿宋_GB2312"/>
          <w:sz w:val="32"/>
          <w:lang w:eastAsia="zh-CN"/>
        </w:rPr>
        <w:t>；区</w:t>
      </w:r>
      <w:r>
        <w:rPr>
          <w:rFonts w:hint="eastAsia" w:eastAsia="仿宋_GB2312"/>
          <w:sz w:val="32"/>
        </w:rPr>
        <w:t>委应急处置会议会务和相关领导同志重要活动的组织安排。</w:t>
      </w:r>
    </w:p>
    <w:p>
      <w:pPr>
        <w:snapToGrid w:val="0"/>
        <w:spacing w:beforeLines="0" w:afterLines="0" w:line="600" w:lineRule="exact"/>
        <w:ind w:firstLine="640" w:firstLineChars="200"/>
        <w:rPr>
          <w:rFonts w:hint="eastAsia" w:eastAsia="仿宋_GB2312"/>
          <w:sz w:val="32"/>
          <w:lang w:eastAsia="zh-CN"/>
        </w:rPr>
      </w:pPr>
      <w:r>
        <w:rPr>
          <w:rFonts w:hint="eastAsia" w:eastAsia="仿宋_GB2312"/>
          <w:sz w:val="32"/>
        </w:rPr>
        <w:t>3</w:t>
      </w:r>
      <w:r>
        <w:rPr>
          <w:rFonts w:hint="default" w:eastAsia="仿宋_GB2312"/>
          <w:sz w:val="32"/>
        </w:rPr>
        <w:t>.</w:t>
      </w:r>
      <w:r>
        <w:rPr>
          <w:rFonts w:hint="eastAsia" w:eastAsia="仿宋_GB2312"/>
          <w:sz w:val="32"/>
          <w:lang w:eastAsia="zh-CN"/>
        </w:rPr>
        <w:t>区</w:t>
      </w:r>
      <w:r>
        <w:rPr>
          <w:rFonts w:hint="eastAsia" w:eastAsia="仿宋_GB2312"/>
          <w:sz w:val="32"/>
        </w:rPr>
        <w:t>政府办公室：负责</w:t>
      </w:r>
      <w:r>
        <w:rPr>
          <w:rFonts w:hint="eastAsia" w:eastAsia="仿宋_GB2312"/>
          <w:sz w:val="32"/>
          <w:lang w:eastAsia="zh-CN"/>
        </w:rPr>
        <w:t>区</w:t>
      </w:r>
      <w:r>
        <w:rPr>
          <w:rFonts w:hint="eastAsia" w:eastAsia="仿宋_GB2312"/>
          <w:sz w:val="32"/>
        </w:rPr>
        <w:t>政府应急处置重要工作部署贯彻落实的督促检查</w:t>
      </w:r>
      <w:r>
        <w:rPr>
          <w:rFonts w:hint="eastAsia" w:eastAsia="仿宋_GB2312"/>
          <w:sz w:val="32"/>
          <w:lang w:eastAsia="zh-CN"/>
        </w:rPr>
        <w:t>；区</w:t>
      </w:r>
      <w:r>
        <w:rPr>
          <w:rFonts w:hint="eastAsia" w:eastAsia="仿宋_GB2312"/>
          <w:sz w:val="32"/>
        </w:rPr>
        <w:t>政府应急处置相关文书处置、领导同志批示的传达和催办落实</w:t>
      </w:r>
      <w:r>
        <w:rPr>
          <w:rFonts w:hint="eastAsia" w:eastAsia="仿宋_GB2312"/>
          <w:sz w:val="32"/>
          <w:lang w:eastAsia="zh-CN"/>
        </w:rPr>
        <w:t>；区</w:t>
      </w:r>
      <w:r>
        <w:rPr>
          <w:rFonts w:hint="eastAsia" w:eastAsia="仿宋_GB2312"/>
          <w:sz w:val="32"/>
        </w:rPr>
        <w:t>政府应急处置会议会务和相关领导同志重要活动的组织安排</w:t>
      </w:r>
      <w:r>
        <w:rPr>
          <w:rFonts w:hint="eastAsia" w:eastAsia="仿宋_GB2312"/>
          <w:sz w:val="32"/>
          <w:lang w:eastAsia="zh-CN"/>
        </w:rPr>
        <w:t>；</w:t>
      </w:r>
      <w:r>
        <w:rPr>
          <w:rFonts w:hint="eastAsia" w:eastAsia="仿宋_GB2312"/>
          <w:sz w:val="32"/>
        </w:rPr>
        <w:t>承担Ⅲ级</w:t>
      </w:r>
      <w:r>
        <w:rPr>
          <w:rFonts w:hint="eastAsia" w:eastAsia="仿宋_GB2312"/>
          <w:sz w:val="32"/>
          <w:lang w:eastAsia="zh-CN"/>
        </w:rPr>
        <w:t>及</w:t>
      </w:r>
      <w:r>
        <w:rPr>
          <w:rFonts w:hint="eastAsia" w:eastAsia="仿宋_GB2312"/>
          <w:sz w:val="32"/>
        </w:rPr>
        <w:t>以上应急响应时指挥部办公室职能。</w:t>
      </w:r>
    </w:p>
    <w:p>
      <w:pPr>
        <w:snapToGrid w:val="0"/>
        <w:spacing w:beforeLines="0" w:afterLines="0" w:line="600" w:lineRule="exact"/>
        <w:ind w:firstLine="640" w:firstLineChars="200"/>
        <w:rPr>
          <w:rFonts w:hint="default" w:eastAsia="仿宋_GB2312"/>
          <w:sz w:val="32"/>
        </w:rPr>
      </w:pPr>
      <w:r>
        <w:rPr>
          <w:rFonts w:hint="eastAsia" w:eastAsia="仿宋_GB2312"/>
          <w:sz w:val="32"/>
        </w:rPr>
        <w:t>4</w:t>
      </w:r>
      <w:r>
        <w:rPr>
          <w:rFonts w:hint="default" w:eastAsia="仿宋_GB2312"/>
          <w:sz w:val="32"/>
        </w:rPr>
        <w:t>.</w:t>
      </w:r>
      <w:r>
        <w:rPr>
          <w:rFonts w:hint="eastAsia" w:ascii="仿宋_GB2312" w:eastAsia="仿宋_GB2312"/>
          <w:sz w:val="32"/>
          <w:lang w:eastAsia="zh-CN"/>
        </w:rPr>
        <w:t>区</w:t>
      </w:r>
      <w:r>
        <w:rPr>
          <w:rFonts w:hint="eastAsia" w:ascii="仿宋_GB2312" w:eastAsia="仿宋_GB2312"/>
          <w:sz w:val="32"/>
        </w:rPr>
        <w:t>委组织部：负责根据需要抽调干部充实突发公共卫生事件防控力量，组织发动各级党组织以及广大党员干部发挥战斗堡垒和先锋模范作用，对各级干部在防控工作表现情况进行一线考察。</w:t>
      </w:r>
    </w:p>
    <w:p>
      <w:pPr>
        <w:spacing w:beforeLines="0" w:afterLines="0" w:line="600" w:lineRule="exact"/>
        <w:ind w:firstLine="640" w:firstLineChars="200"/>
        <w:jc w:val="left"/>
        <w:rPr>
          <w:rFonts w:hint="default" w:eastAsia="仿宋_GB2312"/>
          <w:kern w:val="24"/>
          <w:sz w:val="32"/>
        </w:rPr>
      </w:pPr>
      <w:r>
        <w:rPr>
          <w:rFonts w:hint="eastAsia" w:eastAsia="仿宋_GB2312"/>
          <w:sz w:val="32"/>
        </w:rPr>
        <w:t>5</w:t>
      </w:r>
      <w:r>
        <w:rPr>
          <w:rFonts w:hint="default" w:eastAsia="仿宋_GB2312"/>
          <w:sz w:val="32"/>
        </w:rPr>
        <w:t>.</w:t>
      </w:r>
      <w:r>
        <w:rPr>
          <w:rFonts w:hint="eastAsia" w:eastAsia="仿宋_GB2312"/>
          <w:sz w:val="32"/>
          <w:lang w:eastAsia="zh-CN"/>
        </w:rPr>
        <w:t>区</w:t>
      </w:r>
      <w:r>
        <w:rPr>
          <w:rFonts w:hint="eastAsia" w:eastAsia="仿宋_GB2312"/>
          <w:sz w:val="32"/>
        </w:rPr>
        <w:t>委宣传部：</w:t>
      </w:r>
      <w:r>
        <w:rPr>
          <w:rFonts w:hint="eastAsia" w:eastAsia="仿宋_GB2312"/>
          <w:kern w:val="24"/>
          <w:sz w:val="32"/>
        </w:rPr>
        <w:t>普及科普、防护知识及危机心理干预，</w:t>
      </w:r>
      <w:r>
        <w:rPr>
          <w:rFonts w:hint="eastAsia" w:eastAsia="仿宋_GB2312"/>
          <w:sz w:val="32"/>
        </w:rPr>
        <w:t>协调突发公共卫生事件新闻报道及对外新闻发布；</w:t>
      </w:r>
      <w:r>
        <w:rPr>
          <w:rFonts w:hint="eastAsia" w:ascii="Calibri" w:hAnsi="Calibri" w:eastAsia="仿宋_GB2312"/>
          <w:kern w:val="24"/>
          <w:sz w:val="32"/>
        </w:rPr>
        <w:t>统筹协调事件有关互联网宣传管理</w:t>
      </w:r>
      <w:r>
        <w:rPr>
          <w:rFonts w:hint="eastAsia" w:eastAsia="仿宋_GB2312"/>
          <w:kern w:val="24"/>
          <w:sz w:val="32"/>
          <w:lang w:eastAsia="zh-CN"/>
        </w:rPr>
        <w:t>；</w:t>
      </w:r>
      <w:r>
        <w:rPr>
          <w:rFonts w:hint="eastAsia" w:eastAsia="仿宋_GB2312"/>
          <w:sz w:val="32"/>
        </w:rPr>
        <w:t>跟踪境内外舆情，及时澄清事实，正确引导社会舆论，</w:t>
      </w:r>
      <w:r>
        <w:rPr>
          <w:rFonts w:hint="eastAsia" w:eastAsia="仿宋_GB2312"/>
          <w:kern w:val="24"/>
          <w:sz w:val="32"/>
        </w:rPr>
        <w:t>管控失实舆论，</w:t>
      </w:r>
      <w:r>
        <w:rPr>
          <w:rFonts w:hint="eastAsia" w:eastAsia="仿宋_GB2312"/>
          <w:sz w:val="32"/>
        </w:rPr>
        <w:t>引导媒体严谨、适时、适度报道，客观反映事件处置情况；</w:t>
      </w:r>
      <w:r>
        <w:rPr>
          <w:rFonts w:hint="eastAsia" w:eastAsia="仿宋_GB2312"/>
          <w:kern w:val="24"/>
          <w:sz w:val="32"/>
        </w:rPr>
        <w:t>宣传疫情防控中的感人事迹，传播正能量。</w:t>
      </w:r>
    </w:p>
    <w:p>
      <w:pPr>
        <w:pStyle w:val="16"/>
        <w:spacing w:beforeLines="0" w:afterLines="0" w:line="600" w:lineRule="exact"/>
        <w:ind w:firstLine="640"/>
        <w:rPr>
          <w:rFonts w:hint="default"/>
          <w:sz w:val="21"/>
        </w:rPr>
      </w:pPr>
      <w:r>
        <w:rPr>
          <w:rFonts w:hint="eastAsia" w:ascii="Times New Roman" w:hAnsi="Times New Roman" w:eastAsia="仿宋_GB2312"/>
          <w:sz w:val="32"/>
        </w:rPr>
        <w:t>6.</w:t>
      </w:r>
      <w:r>
        <w:rPr>
          <w:rFonts w:hint="eastAsia" w:ascii="仿宋_GB2312" w:hAnsi="Calibri" w:eastAsia="仿宋_GB2312"/>
          <w:sz w:val="32"/>
          <w:lang w:eastAsia="zh-CN"/>
        </w:rPr>
        <w:t>区</w:t>
      </w:r>
      <w:r>
        <w:rPr>
          <w:rFonts w:hint="eastAsia" w:ascii="仿宋_GB2312" w:hAnsi="Calibri" w:eastAsia="仿宋_GB2312"/>
          <w:sz w:val="32"/>
        </w:rPr>
        <w:t>委统战部：负责事件中涉侨事务的协调与处置工作。</w:t>
      </w:r>
    </w:p>
    <w:p>
      <w:pPr>
        <w:pStyle w:val="16"/>
        <w:spacing w:beforeLines="0" w:afterLines="0" w:line="600" w:lineRule="exact"/>
        <w:ind w:firstLine="640"/>
        <w:rPr>
          <w:rFonts w:hint="eastAsia" w:ascii="仿宋_GB2312" w:hAnsi="Calibri" w:eastAsia="仿宋_GB2312"/>
          <w:sz w:val="32"/>
        </w:rPr>
      </w:pPr>
      <w:r>
        <w:rPr>
          <w:rFonts w:hint="default" w:ascii="Times New Roman" w:hAnsi="Times New Roman" w:eastAsia="仿宋_GB2312"/>
          <w:sz w:val="32"/>
        </w:rPr>
        <w:t>7</w:t>
      </w:r>
      <w:r>
        <w:rPr>
          <w:rFonts w:hint="eastAsia" w:ascii="Times New Roman" w:hAnsi="Times New Roman" w:eastAsia="仿宋_GB2312"/>
          <w:sz w:val="32"/>
        </w:rPr>
        <w:t>.</w:t>
      </w:r>
      <w:r>
        <w:rPr>
          <w:rFonts w:hint="eastAsia" w:ascii="仿宋_GB2312" w:hAnsi="Calibri" w:eastAsia="仿宋_GB2312"/>
          <w:sz w:val="32"/>
          <w:lang w:eastAsia="zh-CN"/>
        </w:rPr>
        <w:t>区</w:t>
      </w:r>
      <w:r>
        <w:rPr>
          <w:rFonts w:hint="eastAsia" w:ascii="仿宋_GB2312" w:hAnsi="Calibri" w:eastAsia="仿宋_GB2312"/>
          <w:sz w:val="32"/>
        </w:rPr>
        <w:t>委政法委：负责牵头协调做好事件有关的社会动态监管和突发事件处置，协调政法机关依法打击各种破坏防控工作和社会稳定行为。</w:t>
      </w:r>
    </w:p>
    <w:p>
      <w:pPr>
        <w:pStyle w:val="16"/>
        <w:spacing w:beforeLines="0" w:afterLines="0" w:line="600" w:lineRule="exact"/>
        <w:ind w:firstLine="640"/>
        <w:rPr>
          <w:rFonts w:hint="default"/>
          <w:sz w:val="21"/>
        </w:rPr>
      </w:pPr>
      <w:r>
        <w:rPr>
          <w:rFonts w:hint="eastAsia" w:eastAsia="仿宋_GB2312"/>
          <w:sz w:val="32"/>
          <w:lang w:val="en-US" w:eastAsia="zh-CN"/>
        </w:rPr>
        <w:t>8</w:t>
      </w:r>
      <w:r>
        <w:rPr>
          <w:rFonts w:hint="eastAsia" w:ascii="Times New Roman" w:hAnsi="Times New Roman" w:eastAsia="仿宋_GB2312"/>
          <w:sz w:val="32"/>
        </w:rPr>
        <w:t>.</w:t>
      </w:r>
      <w:r>
        <w:rPr>
          <w:rFonts w:hint="eastAsia" w:ascii="Calibri" w:hAnsi="Calibri" w:eastAsia="仿宋_GB2312"/>
          <w:sz w:val="32"/>
          <w:lang w:eastAsia="zh-CN"/>
        </w:rPr>
        <w:t>区</w:t>
      </w:r>
      <w:r>
        <w:rPr>
          <w:rFonts w:hint="eastAsia" w:ascii="Calibri" w:hAnsi="Calibri" w:eastAsia="仿宋_GB2312"/>
          <w:sz w:val="32"/>
        </w:rPr>
        <w:t>信访局</w:t>
      </w:r>
      <w:r>
        <w:rPr>
          <w:rFonts w:hint="eastAsia" w:ascii="仿宋_GB2312" w:hAnsi="Calibri" w:eastAsia="仿宋_GB2312"/>
          <w:sz w:val="32"/>
        </w:rPr>
        <w:t>：负责</w:t>
      </w:r>
      <w:r>
        <w:rPr>
          <w:rFonts w:hint="eastAsia" w:ascii="Calibri" w:hAnsi="Calibri" w:eastAsia="仿宋_GB2312"/>
          <w:sz w:val="32"/>
        </w:rPr>
        <w:t>突发公共卫生事件应急</w:t>
      </w:r>
      <w:r>
        <w:rPr>
          <w:rFonts w:hint="eastAsia" w:ascii="仿宋_GB2312" w:hAnsi="Calibri" w:eastAsia="仿宋_GB2312"/>
          <w:sz w:val="32"/>
        </w:rPr>
        <w:t>处置有关的信访和群众上访事项；并负责督促、检查办理情况。</w:t>
      </w:r>
    </w:p>
    <w:p>
      <w:pPr>
        <w:spacing w:beforeLines="0" w:afterLines="0" w:line="600" w:lineRule="exact"/>
        <w:ind w:firstLine="640" w:firstLineChars="200"/>
        <w:jc w:val="distribute"/>
        <w:rPr>
          <w:rFonts w:hint="eastAsia" w:ascii="Calibri" w:hAnsi="Calibri" w:eastAsia="仿宋_GB2312" w:cs="Times New Roman"/>
          <w:sz w:val="32"/>
        </w:rPr>
      </w:pPr>
      <w:r>
        <w:rPr>
          <w:rFonts w:hint="eastAsia" w:eastAsia="仿宋_GB2312"/>
          <w:sz w:val="32"/>
          <w:lang w:val="en-US" w:eastAsia="zh-CN"/>
        </w:rPr>
        <w:t>9</w:t>
      </w:r>
      <w:r>
        <w:rPr>
          <w:rFonts w:hint="eastAsia" w:eastAsia="仿宋_GB2312"/>
          <w:sz w:val="32"/>
        </w:rPr>
        <w:t>.</w:t>
      </w:r>
      <w:r>
        <w:rPr>
          <w:rFonts w:hint="eastAsia" w:ascii="Calibri" w:hAnsi="Calibri" w:eastAsia="仿宋_GB2312" w:cs="Times New Roman"/>
          <w:i w:val="0"/>
          <w:caps w:val="0"/>
          <w:spacing w:val="0"/>
          <w:sz w:val="32"/>
          <w:szCs w:val="20"/>
        </w:rPr>
        <w:t>区融媒体中心</w:t>
      </w:r>
      <w:r>
        <w:rPr>
          <w:rFonts w:hint="eastAsia" w:ascii="Calibri" w:hAnsi="Calibri" w:eastAsia="仿宋_GB2312" w:cs="Times New Roman"/>
          <w:sz w:val="32"/>
          <w:szCs w:val="20"/>
        </w:rPr>
        <w:t>：负责突发公共卫生事件应急处置的个人和集体典型事迹的宣传</w:t>
      </w:r>
      <w:r>
        <w:rPr>
          <w:rFonts w:hint="eastAsia" w:ascii="Calibri" w:hAnsi="Calibri" w:eastAsia="仿宋_GB2312" w:cs="Times New Roman"/>
          <w:sz w:val="32"/>
        </w:rPr>
        <w:t>报道和防病知识普及。</w:t>
      </w:r>
    </w:p>
    <w:p>
      <w:pPr>
        <w:spacing w:beforeLines="0" w:afterLines="0" w:line="600" w:lineRule="exact"/>
        <w:ind w:firstLine="640" w:firstLineChars="200"/>
        <w:jc w:val="distribute"/>
        <w:rPr>
          <w:rFonts w:hint="default" w:eastAsia="仿宋_GB2312"/>
          <w:sz w:val="32"/>
        </w:rPr>
      </w:pPr>
      <w:r>
        <w:rPr>
          <w:rFonts w:hint="eastAsia" w:eastAsia="仿宋_GB2312"/>
          <w:sz w:val="32"/>
          <w:lang w:val="en-US" w:eastAsia="zh-CN"/>
        </w:rPr>
        <w:t>10.</w:t>
      </w:r>
      <w:r>
        <w:rPr>
          <w:rFonts w:hint="eastAsia" w:eastAsia="仿宋_GB2312"/>
          <w:sz w:val="32"/>
          <w:lang w:eastAsia="zh-CN"/>
        </w:rPr>
        <w:t>区</w:t>
      </w:r>
      <w:r>
        <w:rPr>
          <w:rFonts w:hint="eastAsia" w:eastAsia="仿宋_GB2312"/>
          <w:sz w:val="32"/>
        </w:rPr>
        <w:t>发改</w:t>
      </w:r>
      <w:r>
        <w:rPr>
          <w:rFonts w:hint="eastAsia" w:eastAsia="仿宋_GB2312"/>
          <w:sz w:val="32"/>
          <w:lang w:val="en-US" w:eastAsia="zh-CN"/>
        </w:rPr>
        <w:t>局</w:t>
      </w:r>
      <w:r>
        <w:rPr>
          <w:rFonts w:hint="eastAsia" w:eastAsia="仿宋_GB2312"/>
          <w:sz w:val="32"/>
        </w:rPr>
        <w:t>：负责应急处置需要的能源运行调节、承担能源应急保障综合协调工作；在落实防控措施前提下按照分区域、分行业、分时段要求，统筹推进全</w:t>
      </w:r>
      <w:r>
        <w:rPr>
          <w:rFonts w:hint="eastAsia" w:eastAsia="仿宋_GB2312"/>
          <w:sz w:val="32"/>
          <w:lang w:eastAsia="zh-CN"/>
        </w:rPr>
        <w:t>区</w:t>
      </w:r>
      <w:r>
        <w:rPr>
          <w:rFonts w:hint="eastAsia" w:eastAsia="仿宋_GB2312"/>
          <w:sz w:val="32"/>
        </w:rPr>
        <w:t>企业复工复产；根据事件防控需要，做好重大公共卫生项目的立项审批。</w:t>
      </w:r>
    </w:p>
    <w:p>
      <w:pPr>
        <w:spacing w:beforeLines="0" w:afterLines="0" w:line="600" w:lineRule="exact"/>
        <w:ind w:firstLine="640" w:firstLineChars="200"/>
        <w:rPr>
          <w:rFonts w:hint="default" w:eastAsia="仿宋_GB2312"/>
          <w:color w:val="auto"/>
          <w:sz w:val="32"/>
        </w:rPr>
      </w:pPr>
      <w:r>
        <w:rPr>
          <w:rFonts w:hint="default" w:eastAsia="仿宋_GB2312"/>
          <w:color w:val="auto"/>
          <w:sz w:val="32"/>
        </w:rPr>
        <w:t>1</w:t>
      </w:r>
      <w:r>
        <w:rPr>
          <w:rFonts w:hint="eastAsia" w:eastAsia="仿宋_GB2312"/>
          <w:color w:val="auto"/>
          <w:sz w:val="32"/>
          <w:lang w:val="en-US" w:eastAsia="zh-CN"/>
        </w:rPr>
        <w:t>1</w:t>
      </w:r>
      <w:r>
        <w:rPr>
          <w:rFonts w:hint="default" w:eastAsia="仿宋_GB2312"/>
          <w:color w:val="auto"/>
          <w:sz w:val="32"/>
        </w:rPr>
        <w:t>.</w:t>
      </w:r>
      <w:r>
        <w:rPr>
          <w:rFonts w:hint="eastAsia" w:eastAsia="仿宋_GB2312"/>
          <w:color w:val="auto"/>
          <w:sz w:val="32"/>
          <w:lang w:eastAsia="zh-CN"/>
        </w:rPr>
        <w:t>区</w:t>
      </w:r>
      <w:r>
        <w:rPr>
          <w:rFonts w:hint="eastAsia" w:eastAsia="仿宋_GB2312"/>
          <w:color w:val="auto"/>
          <w:sz w:val="32"/>
        </w:rPr>
        <w:t>经信局：承担</w:t>
      </w:r>
      <w:r>
        <w:rPr>
          <w:rFonts w:hint="eastAsia" w:eastAsia="仿宋_GB2312"/>
          <w:color w:val="auto"/>
          <w:sz w:val="32"/>
          <w:lang w:eastAsia="zh-CN"/>
        </w:rPr>
        <w:t>区</w:t>
      </w:r>
      <w:r>
        <w:rPr>
          <w:rFonts w:hint="eastAsia" w:eastAsia="仿宋_GB2312"/>
          <w:color w:val="auto"/>
          <w:sz w:val="32"/>
        </w:rPr>
        <w:t>级医药储备管理工作；协同</w:t>
      </w:r>
      <w:r>
        <w:rPr>
          <w:rFonts w:hint="eastAsia" w:eastAsia="仿宋_GB2312"/>
          <w:color w:val="auto"/>
          <w:sz w:val="32"/>
          <w:lang w:eastAsia="zh-CN"/>
        </w:rPr>
        <w:t>区</w:t>
      </w:r>
      <w:r>
        <w:rPr>
          <w:rFonts w:hint="eastAsia" w:eastAsia="仿宋_GB2312"/>
          <w:color w:val="auto"/>
          <w:sz w:val="32"/>
        </w:rPr>
        <w:t>级医药流通储备承储单位以及</w:t>
      </w:r>
      <w:r>
        <w:rPr>
          <w:rFonts w:hint="eastAsia" w:eastAsia="仿宋_GB2312"/>
          <w:color w:val="auto"/>
          <w:sz w:val="32"/>
          <w:lang w:eastAsia="zh-CN"/>
        </w:rPr>
        <w:t>区</w:t>
      </w:r>
      <w:r>
        <w:rPr>
          <w:rFonts w:hint="eastAsia" w:eastAsia="仿宋_GB2312"/>
          <w:color w:val="auto"/>
          <w:sz w:val="32"/>
        </w:rPr>
        <w:t>级医药生产能力储备承储单位，做好相关储备品种的生产和供应保障工作。</w:t>
      </w:r>
    </w:p>
    <w:p>
      <w:pPr>
        <w:spacing w:beforeLines="0" w:afterLines="0" w:line="600" w:lineRule="exact"/>
        <w:ind w:firstLine="640" w:firstLineChars="200"/>
        <w:jc w:val="left"/>
        <w:rPr>
          <w:rFonts w:hint="default" w:eastAsia="仿宋_GB2312"/>
          <w:kern w:val="24"/>
          <w:sz w:val="32"/>
        </w:rPr>
      </w:pPr>
      <w:r>
        <w:rPr>
          <w:rFonts w:hint="eastAsia" w:eastAsia="仿宋_GB2312"/>
          <w:sz w:val="32"/>
        </w:rPr>
        <w:t>1</w:t>
      </w:r>
      <w:r>
        <w:rPr>
          <w:rFonts w:hint="eastAsia" w:eastAsia="仿宋_GB2312"/>
          <w:sz w:val="32"/>
          <w:lang w:val="en-US" w:eastAsia="zh-CN"/>
        </w:rPr>
        <w:t>2</w:t>
      </w:r>
      <w:r>
        <w:rPr>
          <w:rFonts w:hint="default" w:eastAsia="仿宋_GB2312"/>
          <w:sz w:val="32"/>
        </w:rPr>
        <w:t>.</w:t>
      </w:r>
      <w:r>
        <w:rPr>
          <w:rFonts w:hint="eastAsia" w:eastAsia="仿宋_GB2312"/>
          <w:sz w:val="32"/>
          <w:lang w:eastAsia="zh-CN"/>
        </w:rPr>
        <w:t>区</w:t>
      </w:r>
      <w:r>
        <w:rPr>
          <w:rFonts w:hint="eastAsia" w:eastAsia="仿宋_GB2312"/>
          <w:sz w:val="32"/>
        </w:rPr>
        <w:t>教育局：</w:t>
      </w:r>
      <w:r>
        <w:rPr>
          <w:rFonts w:hint="eastAsia" w:eastAsia="仿宋_GB2312"/>
          <w:kern w:val="24"/>
          <w:sz w:val="32"/>
        </w:rPr>
        <w:t>负责做好在校学生、教职员工的宣传教育工作；做好校园重大传染病防控、公共卫生应急处置、疫情监测和医学观察等工作，协助开展流行病学调查。</w:t>
      </w:r>
    </w:p>
    <w:p>
      <w:pPr>
        <w:spacing w:beforeLines="0" w:afterLines="0" w:line="600" w:lineRule="exact"/>
        <w:ind w:firstLine="640" w:firstLineChars="200"/>
        <w:rPr>
          <w:rFonts w:hint="default" w:eastAsia="仿宋_GB2312"/>
          <w:spacing w:val="-9"/>
          <w:sz w:val="32"/>
        </w:rPr>
      </w:pPr>
      <w:r>
        <w:rPr>
          <w:rFonts w:hint="eastAsia" w:eastAsia="仿宋_GB2312"/>
          <w:sz w:val="32"/>
        </w:rPr>
        <w:t>1</w:t>
      </w:r>
      <w:r>
        <w:rPr>
          <w:rFonts w:hint="eastAsia" w:eastAsia="仿宋_GB2312"/>
          <w:sz w:val="32"/>
          <w:lang w:val="en-US" w:eastAsia="zh-CN"/>
        </w:rPr>
        <w:t>3</w:t>
      </w:r>
      <w:r>
        <w:rPr>
          <w:rFonts w:hint="default" w:eastAsia="仿宋_GB2312"/>
          <w:sz w:val="32"/>
        </w:rPr>
        <w:t>.</w:t>
      </w:r>
      <w:r>
        <w:rPr>
          <w:rFonts w:hint="eastAsia" w:eastAsia="仿宋_GB2312"/>
          <w:sz w:val="32"/>
          <w:lang w:eastAsia="zh-CN"/>
        </w:rPr>
        <w:t>区</w:t>
      </w:r>
      <w:r>
        <w:rPr>
          <w:rFonts w:hint="eastAsia" w:eastAsia="仿宋_GB2312"/>
          <w:sz w:val="32"/>
        </w:rPr>
        <w:t>科技局：负责组织科研力量开展突发公共卫生事件应</w:t>
      </w:r>
      <w:r>
        <w:rPr>
          <w:rFonts w:hint="eastAsia" w:eastAsia="仿宋_GB2312"/>
          <w:spacing w:val="-9"/>
          <w:sz w:val="32"/>
        </w:rPr>
        <w:t>急处置技术和产品科研攻关，统一协调科研攻关中的科技问题。</w:t>
      </w:r>
    </w:p>
    <w:p>
      <w:pPr>
        <w:spacing w:beforeLines="0" w:afterLines="0" w:line="600" w:lineRule="exact"/>
        <w:ind w:firstLine="640" w:firstLineChars="200"/>
        <w:rPr>
          <w:rFonts w:hint="default" w:eastAsia="仿宋_GB2312"/>
          <w:sz w:val="32"/>
        </w:rPr>
      </w:pPr>
      <w:r>
        <w:rPr>
          <w:rFonts w:hint="eastAsia" w:eastAsia="仿宋_GB2312"/>
          <w:sz w:val="32"/>
        </w:rPr>
        <w:t>1</w:t>
      </w:r>
      <w:r>
        <w:rPr>
          <w:rFonts w:hint="eastAsia" w:eastAsia="仿宋_GB2312"/>
          <w:sz w:val="32"/>
          <w:lang w:val="en-US" w:eastAsia="zh-CN"/>
        </w:rPr>
        <w:t>4</w:t>
      </w:r>
      <w:r>
        <w:rPr>
          <w:rFonts w:hint="default" w:eastAsia="仿宋_GB2312"/>
          <w:sz w:val="32"/>
        </w:rPr>
        <w:t>.</w:t>
      </w:r>
      <w:r>
        <w:rPr>
          <w:rFonts w:hint="eastAsia" w:eastAsia="仿宋_GB2312"/>
          <w:sz w:val="32"/>
          <w:lang w:eastAsia="zh-CN"/>
        </w:rPr>
        <w:t>区</w:t>
      </w:r>
      <w:r>
        <w:rPr>
          <w:rFonts w:hint="eastAsia" w:eastAsia="仿宋_GB2312"/>
          <w:sz w:val="32"/>
        </w:rPr>
        <w:t>民宗局：牵头做好民族宗教领域突发公共卫生事件应对处置和防控工作，做好对民族宗教界代表人士和少数民族群众、信教群众的教育引导工作，及时报送工作信息，及时发现、应对和处置涉民族宗教舆情。</w:t>
      </w:r>
    </w:p>
    <w:p>
      <w:pPr>
        <w:pStyle w:val="2"/>
        <w:spacing w:beforeLines="0" w:afterLines="0"/>
        <w:ind w:firstLine="600"/>
        <w:rPr>
          <w:rFonts w:hint="default" w:eastAsia="仿宋_GB2312"/>
          <w:sz w:val="32"/>
        </w:rPr>
      </w:pPr>
      <w:r>
        <w:rPr>
          <w:rFonts w:hint="default" w:eastAsia="仿宋_GB2312"/>
          <w:sz w:val="32"/>
        </w:rPr>
        <w:t>1</w:t>
      </w:r>
      <w:r>
        <w:rPr>
          <w:rFonts w:hint="eastAsia" w:eastAsia="仿宋_GB2312"/>
          <w:sz w:val="32"/>
          <w:lang w:val="en-US" w:eastAsia="zh-CN"/>
        </w:rPr>
        <w:t>5</w:t>
      </w:r>
      <w:r>
        <w:rPr>
          <w:rFonts w:hint="default" w:eastAsia="仿宋_GB2312"/>
          <w:sz w:val="32"/>
        </w:rPr>
        <w:t>.</w:t>
      </w:r>
      <w:r>
        <w:rPr>
          <w:rFonts w:hint="eastAsia" w:eastAsia="仿宋_GB2312"/>
          <w:sz w:val="32"/>
          <w:lang w:eastAsia="zh-CN"/>
        </w:rPr>
        <w:t>市公安局鹿城分局</w:t>
      </w:r>
      <w:r>
        <w:rPr>
          <w:rFonts w:hint="eastAsia" w:eastAsia="仿宋_GB2312"/>
          <w:sz w:val="32"/>
        </w:rPr>
        <w:t>：协助开展人员管控，协助相关部门做好强制隔离治疗、医学观察工作，协助相关部门做好人员卫生检疫工作；</w:t>
      </w:r>
      <w:r>
        <w:rPr>
          <w:rFonts w:hint="eastAsia" w:ascii="仿宋_GB2312" w:hAnsi="仿宋_GB2312" w:eastAsia="仿宋_GB2312" w:cs="仿宋_GB2312"/>
          <w:spacing w:val="-10"/>
          <w:kern w:val="0"/>
          <w:sz w:val="32"/>
          <w:szCs w:val="32"/>
          <w:lang w:val="en-US" w:eastAsia="zh-CN" w:bidi="ar-SA"/>
        </w:rPr>
        <w:t>协助开展流调溯源工作；</w:t>
      </w:r>
      <w:r>
        <w:rPr>
          <w:rFonts w:hint="eastAsia" w:eastAsia="仿宋_GB2312"/>
          <w:sz w:val="32"/>
        </w:rPr>
        <w:t>协助开展物品卫生检疫；依法打击涉疫违法犯罪；负责指导、协调和监督监所落实突发公共卫生事件应急处置各项措施；根据</w:t>
      </w:r>
      <w:r>
        <w:rPr>
          <w:rFonts w:hint="eastAsia" w:eastAsia="仿宋_GB2312"/>
          <w:sz w:val="32"/>
          <w:lang w:eastAsia="zh-CN"/>
        </w:rPr>
        <w:t>区</w:t>
      </w:r>
      <w:r>
        <w:rPr>
          <w:rFonts w:hint="eastAsia" w:eastAsia="仿宋_GB2312"/>
          <w:sz w:val="32"/>
        </w:rPr>
        <w:t>委</w:t>
      </w:r>
      <w:r>
        <w:rPr>
          <w:rFonts w:hint="eastAsia" w:eastAsia="仿宋_GB2312"/>
          <w:sz w:val="32"/>
          <w:lang w:eastAsia="zh-CN"/>
        </w:rPr>
        <w:t>、区</w:t>
      </w:r>
      <w:r>
        <w:rPr>
          <w:rFonts w:hint="eastAsia" w:eastAsia="仿宋_GB2312"/>
          <w:sz w:val="32"/>
        </w:rPr>
        <w:t>政府的工作部署和上级公安机关要求，协助相关部门做好公共卫生事件应急处置工作，维护良好社会治安秩序。</w:t>
      </w:r>
    </w:p>
    <w:p>
      <w:pPr>
        <w:widowControl/>
        <w:spacing w:beforeLines="0" w:afterLines="0" w:line="600" w:lineRule="exact"/>
        <w:ind w:firstLine="640" w:firstLineChars="200"/>
        <w:rPr>
          <w:rFonts w:hint="eastAsia" w:eastAsia="仿宋_GB2312" w:cs="Courier New"/>
          <w:spacing w:val="0"/>
          <w:sz w:val="32"/>
          <w:szCs w:val="21"/>
        </w:rPr>
      </w:pPr>
      <w:r>
        <w:rPr>
          <w:rFonts w:hint="default" w:eastAsia="仿宋_GB2312"/>
          <w:kern w:val="24"/>
          <w:sz w:val="32"/>
        </w:rPr>
        <w:t>1</w:t>
      </w:r>
      <w:r>
        <w:rPr>
          <w:rFonts w:hint="eastAsia" w:eastAsia="仿宋_GB2312"/>
          <w:kern w:val="24"/>
          <w:sz w:val="32"/>
          <w:lang w:val="en-US" w:eastAsia="zh-CN"/>
        </w:rPr>
        <w:t>6</w:t>
      </w:r>
      <w:r>
        <w:rPr>
          <w:rFonts w:hint="default" w:eastAsia="仿宋_GB2312"/>
          <w:kern w:val="24"/>
          <w:sz w:val="32"/>
        </w:rPr>
        <w:t>.</w:t>
      </w:r>
      <w:r>
        <w:rPr>
          <w:rFonts w:hint="eastAsia" w:eastAsia="仿宋_GB2312"/>
          <w:kern w:val="24"/>
          <w:sz w:val="32"/>
          <w:lang w:eastAsia="zh-CN"/>
        </w:rPr>
        <w:t>区</w:t>
      </w:r>
      <w:r>
        <w:rPr>
          <w:rFonts w:hint="eastAsia" w:eastAsia="仿宋_GB2312"/>
          <w:kern w:val="24"/>
          <w:sz w:val="32"/>
        </w:rPr>
        <w:t>民政局：指导全</w:t>
      </w:r>
      <w:r>
        <w:rPr>
          <w:rFonts w:hint="eastAsia" w:eastAsia="仿宋_GB2312"/>
          <w:kern w:val="24"/>
          <w:sz w:val="32"/>
          <w:lang w:eastAsia="zh-CN"/>
        </w:rPr>
        <w:t>区</w:t>
      </w:r>
      <w:r>
        <w:rPr>
          <w:rFonts w:hint="eastAsia" w:eastAsia="仿宋_GB2312"/>
          <w:kern w:val="24"/>
          <w:sz w:val="32"/>
        </w:rPr>
        <w:t>养老服务机构、婚姻登记机构采取应急控制措施，并进行检测、督导；指导做好城乡社区空巢、独居、困难老人的生活照护；接收社会捐赠，负责接收海外侨胞、港澳台同胞、</w:t>
      </w:r>
      <w:r>
        <w:rPr>
          <w:rFonts w:hint="eastAsia" w:eastAsia="仿宋_GB2312"/>
          <w:kern w:val="24"/>
          <w:sz w:val="32"/>
          <w:lang w:eastAsia="zh-CN"/>
        </w:rPr>
        <w:t>温</w:t>
      </w:r>
      <w:r>
        <w:rPr>
          <w:rFonts w:hint="eastAsia" w:eastAsia="仿宋_GB2312"/>
          <w:kern w:val="24"/>
          <w:sz w:val="32"/>
        </w:rPr>
        <w:t>商、热心人士等捐赠；配合相关部门，号召引导社会组织参与突发公共卫生事件应急处置。</w:t>
      </w:r>
    </w:p>
    <w:p>
      <w:pPr>
        <w:widowControl/>
        <w:adjustRightInd/>
        <w:spacing w:beforeLines="0" w:afterLines="0" w:line="240" w:lineRule="auto"/>
        <w:ind w:firstLine="640" w:firstLineChars="200"/>
        <w:jc w:val="left"/>
        <w:rPr>
          <w:rFonts w:hint="eastAsia" w:eastAsia="仿宋_GB2312" w:cs="Courier New"/>
          <w:sz w:val="32"/>
          <w:szCs w:val="21"/>
        </w:rPr>
      </w:pPr>
      <w:r>
        <w:rPr>
          <w:rFonts w:hint="eastAsia" w:eastAsia="仿宋_GB2312" w:cs="Courier New"/>
          <w:sz w:val="32"/>
          <w:szCs w:val="21"/>
        </w:rPr>
        <w:t>1</w:t>
      </w:r>
      <w:r>
        <w:rPr>
          <w:rFonts w:hint="eastAsia" w:eastAsia="仿宋_GB2312" w:cs="Courier New"/>
          <w:sz w:val="32"/>
          <w:szCs w:val="21"/>
          <w:lang w:val="en-US" w:eastAsia="zh-CN"/>
        </w:rPr>
        <w:t>7</w:t>
      </w:r>
      <w:r>
        <w:rPr>
          <w:rFonts w:hint="eastAsia" w:eastAsia="仿宋_GB2312" w:cs="Courier New"/>
          <w:sz w:val="32"/>
          <w:szCs w:val="21"/>
        </w:rPr>
        <w:t>.</w:t>
      </w:r>
      <w:r>
        <w:rPr>
          <w:rFonts w:hint="eastAsia" w:eastAsia="仿宋_GB2312" w:cs="Courier New"/>
          <w:sz w:val="32"/>
          <w:szCs w:val="21"/>
          <w:lang w:eastAsia="zh-CN"/>
        </w:rPr>
        <w:t>区</w:t>
      </w:r>
      <w:r>
        <w:rPr>
          <w:rFonts w:hint="eastAsia" w:eastAsia="仿宋_GB2312" w:cs="Courier New"/>
          <w:sz w:val="32"/>
          <w:szCs w:val="21"/>
        </w:rPr>
        <w:t>司法局：</w:t>
      </w:r>
      <w:r>
        <w:rPr>
          <w:rFonts w:hint="eastAsia" w:ascii="Times New Roman" w:hAnsi="Times New Roman" w:eastAsia="仿宋_GB2312" w:cs="Courier New"/>
          <w:kern w:val="2"/>
          <w:sz w:val="32"/>
          <w:szCs w:val="21"/>
          <w:lang w:val="en-US" w:eastAsia="zh-CN" w:bidi="ar-SA"/>
        </w:rPr>
        <w:t>按照普法责任制原则，指导相关部门加强突发公共卫生事件防控工作法治宣传教育，依法支持与配合突发公共卫生事件应急处置工作。</w:t>
      </w:r>
    </w:p>
    <w:p>
      <w:pPr>
        <w:pStyle w:val="6"/>
        <w:widowControl/>
        <w:adjustRightInd w:val="0"/>
        <w:spacing w:beforeLines="0" w:afterLines="0" w:line="600" w:lineRule="exact"/>
        <w:ind w:firstLine="640" w:firstLineChars="200"/>
        <w:rPr>
          <w:rFonts w:hint="eastAsia" w:ascii="Times New Roman" w:hAnsi="Times New Roman" w:eastAsia="仿宋_GB2312"/>
          <w:sz w:val="32"/>
        </w:rPr>
      </w:pPr>
      <w:r>
        <w:rPr>
          <w:rFonts w:hint="default" w:ascii="Times New Roman" w:hAnsi="Times New Roman" w:eastAsia="仿宋_GB2312"/>
          <w:sz w:val="32"/>
        </w:rPr>
        <w:t>1</w:t>
      </w:r>
      <w:r>
        <w:rPr>
          <w:rFonts w:hint="eastAsia" w:ascii="Times New Roman" w:hAnsi="Times New Roman" w:eastAsia="仿宋_GB2312"/>
          <w:sz w:val="32"/>
          <w:lang w:val="en-US" w:eastAsia="zh-CN"/>
        </w:rPr>
        <w:t>8</w:t>
      </w:r>
      <w:r>
        <w:rPr>
          <w:rFonts w:hint="default" w:ascii="Times New Roman" w:hAnsi="Times New Roman" w:eastAsia="仿宋_GB2312"/>
          <w:sz w:val="32"/>
        </w:rPr>
        <w:t>.</w:t>
      </w:r>
      <w:r>
        <w:rPr>
          <w:rFonts w:hint="eastAsia" w:ascii="Times New Roman" w:hAnsi="Times New Roman" w:eastAsia="仿宋_GB2312"/>
          <w:sz w:val="32"/>
          <w:lang w:eastAsia="zh-CN"/>
        </w:rPr>
        <w:t>区</w:t>
      </w:r>
      <w:r>
        <w:rPr>
          <w:rFonts w:hint="eastAsia" w:ascii="Times New Roman" w:hAnsi="Times New Roman" w:eastAsia="仿宋_GB2312"/>
          <w:sz w:val="32"/>
        </w:rPr>
        <w:t>财政局：负责突发公共卫生事件处置财政政策的研究与制定，做好应急资金预算安排，及时拨付资金，并督促相关部门做好应急经费的绩效评估工作；配合有关部门研究制定疾病预防控制</w:t>
      </w:r>
      <w:r>
        <w:rPr>
          <w:rFonts w:hint="eastAsia" w:ascii="Times New Roman" w:hAnsi="Times New Roman" w:eastAsia="仿宋_GB2312"/>
          <w:sz w:val="32"/>
          <w:lang w:eastAsia="zh-CN"/>
        </w:rPr>
        <w:t>机构</w:t>
      </w:r>
      <w:r>
        <w:rPr>
          <w:rFonts w:hint="eastAsia" w:ascii="Times New Roman" w:hAnsi="Times New Roman" w:eastAsia="仿宋_GB2312"/>
          <w:sz w:val="32"/>
        </w:rPr>
        <w:t xml:space="preserve">、医疗机构建设，疫情防控人员待遇保障，疫情防控物资储备、供应保障，复工复产保障等财政政策。 </w:t>
      </w:r>
    </w:p>
    <w:p>
      <w:pPr>
        <w:spacing w:beforeLines="0" w:afterLines="0" w:line="600" w:lineRule="exact"/>
        <w:ind w:firstLine="640" w:firstLineChars="200"/>
        <w:rPr>
          <w:rFonts w:hint="default" w:eastAsia="仿宋_GB2312"/>
          <w:sz w:val="32"/>
        </w:rPr>
      </w:pPr>
      <w:r>
        <w:rPr>
          <w:rFonts w:hint="eastAsia" w:eastAsia="仿宋_GB2312"/>
          <w:sz w:val="32"/>
          <w:lang w:val="en-US" w:eastAsia="zh-CN"/>
        </w:rPr>
        <w:t>19</w:t>
      </w:r>
      <w:r>
        <w:rPr>
          <w:rFonts w:hint="default" w:eastAsia="仿宋_GB2312"/>
          <w:sz w:val="32"/>
        </w:rPr>
        <w:t>.</w:t>
      </w:r>
      <w:r>
        <w:rPr>
          <w:rFonts w:hint="eastAsia" w:eastAsia="仿宋_GB2312"/>
          <w:sz w:val="32"/>
          <w:lang w:eastAsia="zh-CN"/>
        </w:rPr>
        <w:t>区</w:t>
      </w:r>
      <w:r>
        <w:rPr>
          <w:rFonts w:hint="eastAsia" w:eastAsia="仿宋_GB2312"/>
          <w:sz w:val="32"/>
        </w:rPr>
        <w:t>人力社保局：研究制定企业减负措施，降低用人成本，减少突发公共卫生事件造成的损失；做好岗位对接匹配，全力保障企业正常用工；及时做好失业登记，按时足额发放失业保险金，保障失业人员基本生活；落实各项帮扶政策，稳定建档立卡人员在我</w:t>
      </w:r>
      <w:r>
        <w:rPr>
          <w:rFonts w:hint="eastAsia" w:eastAsia="仿宋_GB2312"/>
          <w:sz w:val="32"/>
          <w:lang w:eastAsia="zh-CN"/>
        </w:rPr>
        <w:t>区</w:t>
      </w:r>
      <w:r>
        <w:rPr>
          <w:rFonts w:hint="eastAsia" w:eastAsia="仿宋_GB2312"/>
          <w:sz w:val="32"/>
        </w:rPr>
        <w:t>就业；根据突发公共卫生事件的实际情况，研究制定参与事件处置的专业技术人员在职称评审、人才选拔、岗位晋升、年度考核、及时奖励等方面的相关倾斜政策；会同有关部门落实我</w:t>
      </w:r>
      <w:r>
        <w:rPr>
          <w:rFonts w:hint="eastAsia" w:eastAsia="仿宋_GB2312"/>
          <w:sz w:val="32"/>
          <w:lang w:eastAsia="zh-CN"/>
        </w:rPr>
        <w:t>区</w:t>
      </w:r>
      <w:r>
        <w:rPr>
          <w:rFonts w:hint="eastAsia" w:eastAsia="仿宋_GB2312"/>
          <w:sz w:val="32"/>
        </w:rPr>
        <w:t>参与公共卫生应急管理事业单位工作人员工资待遇保障工作；支持公共卫生机构引进紧缺高层次专业技术人才；协调指导有关部门综合运用评比达标表彰、通报表扬、行政奖励等手段，对在突发公共卫生事件应急处置工作中表现突出的集体和个人给予褒扬奖励。</w:t>
      </w:r>
    </w:p>
    <w:p>
      <w:pPr>
        <w:spacing w:beforeLines="0" w:afterLines="0" w:line="600" w:lineRule="exact"/>
        <w:ind w:firstLine="640" w:firstLineChars="200"/>
        <w:rPr>
          <w:rFonts w:hint="default" w:eastAsia="仿宋_GB2312"/>
          <w:color w:val="FF0000"/>
          <w:sz w:val="32"/>
        </w:rPr>
      </w:pPr>
      <w:r>
        <w:rPr>
          <w:rFonts w:hint="default" w:eastAsia="仿宋_GB2312"/>
          <w:sz w:val="32"/>
        </w:rPr>
        <w:t>2</w:t>
      </w:r>
      <w:r>
        <w:rPr>
          <w:rFonts w:hint="eastAsia" w:eastAsia="仿宋_GB2312"/>
          <w:sz w:val="32"/>
          <w:lang w:val="en-US" w:eastAsia="zh-CN"/>
        </w:rPr>
        <w:t>0</w:t>
      </w:r>
      <w:r>
        <w:rPr>
          <w:rFonts w:hint="default" w:eastAsia="仿宋_GB2312"/>
          <w:sz w:val="32"/>
        </w:rPr>
        <w:t>.</w:t>
      </w:r>
      <w:r>
        <w:rPr>
          <w:rFonts w:hint="eastAsia" w:eastAsia="仿宋_GB2312"/>
          <w:sz w:val="32"/>
          <w:lang w:eastAsia="zh-CN"/>
        </w:rPr>
        <w:t>市</w:t>
      </w:r>
      <w:r>
        <w:rPr>
          <w:rFonts w:hint="eastAsia" w:eastAsia="仿宋_GB2312"/>
          <w:sz w:val="32"/>
        </w:rPr>
        <w:t>自然资源和规划局</w:t>
      </w:r>
      <w:r>
        <w:rPr>
          <w:rFonts w:hint="eastAsia" w:eastAsia="仿宋_GB2312"/>
          <w:sz w:val="32"/>
          <w:lang w:eastAsia="zh-CN"/>
        </w:rPr>
        <w:t>鹿城分局</w:t>
      </w:r>
      <w:r>
        <w:rPr>
          <w:rFonts w:hint="eastAsia" w:eastAsia="仿宋_GB2312"/>
          <w:sz w:val="32"/>
        </w:rPr>
        <w:t>：负责突发公共卫生事件处置相关的自然</w:t>
      </w:r>
      <w:r>
        <w:rPr>
          <w:rFonts w:hint="eastAsia" w:eastAsia="仿宋_GB2312"/>
          <w:color w:val="000000" w:themeColor="text1"/>
          <w:sz w:val="32"/>
          <w14:textFill>
            <w14:solidFill>
              <w14:schemeClr w14:val="tx1"/>
            </w14:solidFill>
          </w14:textFill>
        </w:rPr>
        <w:t>资源和国土空间用途管制；提供应急处置需要的相关测绘与地理信息；配合开展疫情溯源，管控私自贩卖、运输陆生野生动物行为；负责陆生野生动物疫源疫病的监测、基础调查和管控陆生野生动物异常情况现场等防控工作。</w:t>
      </w:r>
    </w:p>
    <w:p>
      <w:pPr>
        <w:spacing w:beforeLines="0" w:afterLines="0" w:line="600" w:lineRule="exact"/>
        <w:ind w:firstLine="640" w:firstLineChars="200"/>
        <w:rPr>
          <w:rFonts w:hint="default" w:eastAsia="仿宋_GB2312"/>
          <w:sz w:val="32"/>
        </w:rPr>
      </w:pPr>
      <w:r>
        <w:rPr>
          <w:rFonts w:hint="eastAsia" w:eastAsia="仿宋_GB2312"/>
          <w:sz w:val="32"/>
        </w:rPr>
        <w:t>2</w:t>
      </w:r>
      <w:r>
        <w:rPr>
          <w:rFonts w:hint="eastAsia" w:eastAsia="仿宋_GB2312"/>
          <w:sz w:val="32"/>
          <w:lang w:val="en-US" w:eastAsia="zh-CN"/>
        </w:rPr>
        <w:t>1</w:t>
      </w:r>
      <w:r>
        <w:rPr>
          <w:rFonts w:hint="default" w:eastAsia="仿宋_GB2312"/>
          <w:sz w:val="32"/>
        </w:rPr>
        <w:t>.</w:t>
      </w:r>
      <w:r>
        <w:rPr>
          <w:rFonts w:hint="eastAsia" w:eastAsia="仿宋_GB2312"/>
          <w:sz w:val="32"/>
          <w:lang w:eastAsia="zh-CN"/>
        </w:rPr>
        <w:t>市</w:t>
      </w:r>
      <w:r>
        <w:rPr>
          <w:rFonts w:hint="eastAsia" w:eastAsia="仿宋_GB2312"/>
          <w:sz w:val="32"/>
        </w:rPr>
        <w:t>生态环境局</w:t>
      </w:r>
      <w:r>
        <w:rPr>
          <w:rFonts w:hint="eastAsia" w:eastAsia="仿宋_GB2312"/>
          <w:sz w:val="32"/>
          <w:lang w:eastAsia="zh-CN"/>
        </w:rPr>
        <w:t>鹿城分局</w:t>
      </w:r>
      <w:r>
        <w:rPr>
          <w:rFonts w:hint="eastAsia" w:eastAsia="仿宋_GB2312"/>
          <w:sz w:val="32"/>
        </w:rPr>
        <w:t>：组织开展环境质量监测与环境保护监督执法，做好对生活饮用水源地企业的监管，保证生活饮用水源不受污染；负责对医疗废水、医疗废物处置的监督管理工作，防止未经处理或处理未达标的医疗废水污染饮用水源，并确保医疗废物得到无害化处置。</w:t>
      </w:r>
    </w:p>
    <w:p>
      <w:pPr>
        <w:spacing w:beforeLines="0" w:afterLines="0" w:line="600" w:lineRule="exact"/>
        <w:ind w:firstLine="640" w:firstLineChars="200"/>
        <w:rPr>
          <w:rFonts w:hint="eastAsia" w:ascii="Times New Roman" w:hAnsi="Times New Roman" w:eastAsia="仿宋_GB2312"/>
          <w:sz w:val="32"/>
        </w:rPr>
      </w:pPr>
      <w:r>
        <w:rPr>
          <w:rFonts w:hint="eastAsia" w:eastAsia="仿宋_GB2312"/>
          <w:sz w:val="32"/>
        </w:rPr>
        <w:t>2</w:t>
      </w:r>
      <w:r>
        <w:rPr>
          <w:rFonts w:hint="eastAsia" w:eastAsia="仿宋_GB2312"/>
          <w:sz w:val="32"/>
          <w:lang w:val="en-US" w:eastAsia="zh-CN"/>
        </w:rPr>
        <w:t>2</w:t>
      </w:r>
      <w:r>
        <w:rPr>
          <w:rFonts w:hint="default" w:eastAsia="仿宋_GB2312"/>
          <w:sz w:val="32"/>
        </w:rPr>
        <w:t>.</w:t>
      </w:r>
      <w:r>
        <w:rPr>
          <w:rFonts w:hint="eastAsia" w:eastAsia="仿宋_GB2312"/>
          <w:sz w:val="32"/>
          <w:lang w:eastAsia="zh-CN"/>
        </w:rPr>
        <w:t>区</w:t>
      </w:r>
      <w:r>
        <w:rPr>
          <w:rFonts w:hint="eastAsia" w:eastAsia="仿宋_GB2312"/>
          <w:sz w:val="32"/>
        </w:rPr>
        <w:t>住建局：</w:t>
      </w:r>
      <w:r>
        <w:rPr>
          <w:rFonts w:hint="eastAsia" w:ascii="Times New Roman" w:hAnsi="Times New Roman" w:eastAsia="仿宋_GB2312"/>
          <w:sz w:val="32"/>
        </w:rPr>
        <w:t>负责指导督促落实城市供水设施、房建和市政工程建设工地人员的突发公共卫生事件预防和应急处置；指导、督促建设、施工、监理等有关单位按时保质完成处置突发公共卫生事件所需的建筑物及其配套设施。</w:t>
      </w:r>
    </w:p>
    <w:p>
      <w:pPr>
        <w:adjustRightInd w:val="0"/>
        <w:spacing w:line="570" w:lineRule="exact"/>
        <w:ind w:firstLine="640" w:firstLineChars="200"/>
        <w:rPr>
          <w:rFonts w:hint="eastAsia" w:eastAsia="仿宋_GB2312"/>
          <w:sz w:val="32"/>
        </w:rPr>
      </w:pPr>
      <w:r>
        <w:rPr>
          <w:rFonts w:hint="eastAsia" w:eastAsia="仿宋_GB2312"/>
          <w:sz w:val="32"/>
        </w:rPr>
        <w:t>2</w:t>
      </w:r>
      <w:r>
        <w:rPr>
          <w:rFonts w:hint="eastAsia" w:eastAsia="仿宋_GB2312"/>
          <w:sz w:val="32"/>
          <w:lang w:val="en-US" w:eastAsia="zh-CN"/>
        </w:rPr>
        <w:t>3</w:t>
      </w:r>
      <w:r>
        <w:rPr>
          <w:rFonts w:hint="default" w:eastAsia="仿宋_GB2312"/>
          <w:sz w:val="32"/>
        </w:rPr>
        <w:t>.</w:t>
      </w:r>
      <w:r>
        <w:rPr>
          <w:rFonts w:hint="eastAsia" w:eastAsia="仿宋_GB2312"/>
          <w:sz w:val="32"/>
          <w:lang w:eastAsia="zh-CN"/>
        </w:rPr>
        <w:t>区</w:t>
      </w:r>
      <w:r>
        <w:rPr>
          <w:rFonts w:hint="eastAsia" w:eastAsia="仿宋_GB2312"/>
          <w:sz w:val="32"/>
        </w:rPr>
        <w:t>交通运输局：协助做好应急处置的交通管控工作；配合卫生健康主管部门做好对乘车、乘船人员进行检疫查验，将发现的传染病人、疑似传染病人移交指定的医疗机构处理，防止传染病通过交通运输环节传播；做好疫区相关公路、水路交通工具和场站的消毒预防工作；做好突发公共卫生事件处置人员以及防治药品、器械等急用物资和有关标本的应急运送保障，配合开展已查获的可能威胁公共卫生安全的运输物品处置。</w:t>
      </w:r>
    </w:p>
    <w:p>
      <w:pPr>
        <w:spacing w:beforeLines="0" w:afterLines="0" w:line="600" w:lineRule="exact"/>
        <w:ind w:firstLine="640" w:firstLineChars="200"/>
        <w:jc w:val="left"/>
        <w:rPr>
          <w:rFonts w:hint="eastAsia" w:eastAsia="仿宋_GB2312" w:cs="Times New Roman"/>
          <w:kern w:val="2"/>
          <w:sz w:val="32"/>
        </w:rPr>
      </w:pPr>
      <w:r>
        <w:rPr>
          <w:rFonts w:hint="eastAsia" w:eastAsia="仿宋_GB2312"/>
          <w:sz w:val="32"/>
        </w:rPr>
        <w:t>2</w:t>
      </w:r>
      <w:r>
        <w:rPr>
          <w:rFonts w:hint="eastAsia" w:eastAsia="仿宋_GB2312"/>
          <w:sz w:val="32"/>
          <w:lang w:val="en-US" w:eastAsia="zh-CN"/>
        </w:rPr>
        <w:t>4</w:t>
      </w:r>
      <w:r>
        <w:rPr>
          <w:rFonts w:hint="default" w:eastAsia="仿宋_GB2312"/>
          <w:sz w:val="32"/>
        </w:rPr>
        <w:t>.</w:t>
      </w:r>
      <w:r>
        <w:rPr>
          <w:rFonts w:hint="eastAsia" w:eastAsia="仿宋_GB2312"/>
          <w:sz w:val="32"/>
          <w:lang w:eastAsia="zh-CN"/>
        </w:rPr>
        <w:t>区</w:t>
      </w:r>
      <w:r>
        <w:rPr>
          <w:rFonts w:hint="eastAsia" w:eastAsia="仿宋_GB2312"/>
          <w:sz w:val="32"/>
        </w:rPr>
        <w:t>农业农村局：负责抓好“菜篮子”“米袋子”生产保障；加强海上渔船境外输入性疫情防控；加强重大动物疫病防控，配合做好疫情溯源监测工作，及时向</w:t>
      </w:r>
      <w:r>
        <w:rPr>
          <w:rFonts w:hint="eastAsia" w:eastAsia="仿宋_GB2312"/>
          <w:sz w:val="32"/>
          <w:lang w:eastAsia="zh-CN"/>
        </w:rPr>
        <w:t>区</w:t>
      </w:r>
      <w:r>
        <w:rPr>
          <w:rFonts w:hint="eastAsia" w:eastAsia="仿宋_GB2312"/>
          <w:sz w:val="32"/>
        </w:rPr>
        <w:t>卫生健康主管部门通报重大动物传染病疫情；在涉畜禽突发公共卫生事件发生期间，组织快速隔离、病样采集，组织专家分析和提出有关动物运输、交易范围和趋势等预警信息；对饲养和繁育与疫情有关动物的场所进行管理，疫情期间禁止有关动物的扩散和转运贩卖；协助有关部门完成农村突发公共卫生事件应急处置工作。负责饮用水水源地规划及相关水源工程建设，指导统管单位加强农村供水净化消毒等制水安全工作；联合卫生健康主管部门指导和监督城乡区域集中供水、农村供水等卫生安全管理。</w:t>
      </w:r>
      <w:r>
        <w:rPr>
          <w:rFonts w:hint="eastAsia" w:eastAsia="仿宋_GB2312" w:cs="Times New Roman"/>
          <w:kern w:val="2"/>
          <w:sz w:val="32"/>
        </w:rPr>
        <w:t>负责监测</w:t>
      </w:r>
      <w:r>
        <w:rPr>
          <w:rFonts w:hint="eastAsia" w:eastAsia="仿宋_GB2312" w:cs="Times New Roman"/>
          <w:kern w:val="2"/>
          <w:sz w:val="32"/>
          <w:lang w:eastAsia="zh-CN"/>
        </w:rPr>
        <w:t>区</w:t>
      </w:r>
      <w:r>
        <w:rPr>
          <w:rFonts w:hint="eastAsia" w:eastAsia="仿宋_GB2312" w:cs="Times New Roman"/>
          <w:kern w:val="2"/>
          <w:sz w:val="32"/>
        </w:rPr>
        <w:t>内粮食批发</w:t>
      </w:r>
      <w:r>
        <w:rPr>
          <w:rFonts w:hint="eastAsia" w:eastAsia="仿宋_GB2312" w:cs="Times New Roman"/>
          <w:kern w:val="2"/>
          <w:sz w:val="32"/>
          <w:lang w:eastAsia="zh-CN"/>
        </w:rPr>
        <w:t>市</w:t>
      </w:r>
      <w:r>
        <w:rPr>
          <w:rFonts w:hint="eastAsia" w:eastAsia="仿宋_GB2312" w:cs="Times New Roman"/>
          <w:kern w:val="2"/>
          <w:sz w:val="32"/>
        </w:rPr>
        <w:t>场和重点粮食企业粮食、食用油购销存和价格情况；指导</w:t>
      </w:r>
      <w:r>
        <w:rPr>
          <w:rFonts w:hint="eastAsia" w:eastAsia="仿宋_GB2312" w:cs="Times New Roman"/>
          <w:kern w:val="2"/>
          <w:sz w:val="32"/>
          <w:lang w:eastAsia="zh-CN"/>
        </w:rPr>
        <w:t>市</w:t>
      </w:r>
      <w:r>
        <w:rPr>
          <w:rFonts w:hint="eastAsia" w:eastAsia="仿宋_GB2312" w:cs="Times New Roman"/>
          <w:kern w:val="2"/>
          <w:sz w:val="32"/>
        </w:rPr>
        <w:t>场多元主体从</w:t>
      </w:r>
      <w:r>
        <w:rPr>
          <w:rFonts w:hint="eastAsia" w:eastAsia="仿宋_GB2312" w:cs="Times New Roman"/>
          <w:kern w:val="2"/>
          <w:sz w:val="32"/>
          <w:lang w:eastAsia="zh-CN"/>
        </w:rPr>
        <w:t>区</w:t>
      </w:r>
      <w:r>
        <w:rPr>
          <w:rFonts w:hint="eastAsia" w:eastAsia="仿宋_GB2312" w:cs="Times New Roman"/>
          <w:kern w:val="2"/>
          <w:sz w:val="32"/>
        </w:rPr>
        <w:t>外组织粮源，协调粮食加工企业开展应急加工；指导做好粮食应急保供工作，实施粮食、食用油、猪肉等储备应急投放；负责对物资储备政策落实情况的监督检查和物资储备统计工作；指导做好应急物资保障工作；协调利用全</w:t>
      </w:r>
      <w:r>
        <w:rPr>
          <w:rFonts w:hint="eastAsia" w:eastAsia="仿宋_GB2312" w:cs="Times New Roman"/>
          <w:kern w:val="2"/>
          <w:sz w:val="32"/>
          <w:lang w:eastAsia="zh-CN"/>
        </w:rPr>
        <w:t>区</w:t>
      </w:r>
      <w:r>
        <w:rPr>
          <w:rFonts w:hint="eastAsia" w:eastAsia="仿宋_GB2312" w:cs="Times New Roman"/>
          <w:kern w:val="2"/>
          <w:sz w:val="32"/>
        </w:rPr>
        <w:t>应急物资保障仓储资源；根据</w:t>
      </w:r>
      <w:r>
        <w:rPr>
          <w:rFonts w:hint="eastAsia" w:eastAsia="仿宋_GB2312" w:cs="Times New Roman"/>
          <w:kern w:val="2"/>
          <w:sz w:val="32"/>
          <w:lang w:eastAsia="zh-CN"/>
        </w:rPr>
        <w:t>区</w:t>
      </w:r>
      <w:r>
        <w:rPr>
          <w:rFonts w:hint="eastAsia" w:eastAsia="仿宋_GB2312" w:cs="Times New Roman"/>
          <w:kern w:val="2"/>
          <w:sz w:val="32"/>
        </w:rPr>
        <w:t>应急委办公室下达的动用指令，按程序负责组织救灾物资应急保障工作。</w:t>
      </w:r>
    </w:p>
    <w:p>
      <w:pPr>
        <w:spacing w:beforeLines="0" w:afterLines="0" w:line="600" w:lineRule="exact"/>
        <w:ind w:firstLine="640" w:firstLineChars="200"/>
        <w:jc w:val="left"/>
        <w:rPr>
          <w:rFonts w:hint="default" w:eastAsia="仿宋_GB2312"/>
          <w:sz w:val="32"/>
        </w:rPr>
      </w:pPr>
      <w:r>
        <w:rPr>
          <w:rFonts w:hint="default" w:eastAsia="仿宋_GB2312"/>
          <w:sz w:val="32"/>
        </w:rPr>
        <w:t>2</w:t>
      </w:r>
      <w:r>
        <w:rPr>
          <w:rFonts w:hint="eastAsia" w:eastAsia="仿宋_GB2312" w:cs="Times New Roman"/>
          <w:sz w:val="32"/>
          <w:lang w:val="en-US" w:eastAsia="zh-CN"/>
        </w:rPr>
        <w:t>5</w:t>
      </w:r>
      <w:r>
        <w:rPr>
          <w:rFonts w:hint="default" w:eastAsia="仿宋_GB2312"/>
          <w:sz w:val="32"/>
        </w:rPr>
        <w:t>.</w:t>
      </w:r>
      <w:r>
        <w:rPr>
          <w:rFonts w:hint="eastAsia" w:eastAsia="仿宋_GB2312" w:cs="Times New Roman"/>
          <w:sz w:val="32"/>
          <w:lang w:eastAsia="zh-CN"/>
        </w:rPr>
        <w:t>区</w:t>
      </w:r>
      <w:r>
        <w:rPr>
          <w:rFonts w:hint="eastAsia" w:eastAsia="仿宋_GB2312"/>
          <w:sz w:val="32"/>
        </w:rPr>
        <w:t>商务局：负责组织应急药品、疫苗、医疗器械、防护用品的采购协调和保障工作；组织做好参加外经贸展会、对外投资合作等活动人员的宣传、预警、管控等工作，防止突发公共卫生事件在活动期间跨地区传播扩散；</w:t>
      </w:r>
      <w:r>
        <w:rPr>
          <w:rFonts w:hint="eastAsia" w:eastAsia="仿宋_GB2312" w:cs="Times New Roman"/>
          <w:sz w:val="32"/>
        </w:rPr>
        <w:t>做好应急生活物资保障，</w:t>
      </w:r>
      <w:r>
        <w:rPr>
          <w:rFonts w:hint="eastAsia" w:eastAsia="仿宋_GB2312"/>
          <w:sz w:val="32"/>
        </w:rPr>
        <w:t>推进复工复产工作有序恢复。</w:t>
      </w:r>
    </w:p>
    <w:p>
      <w:pPr>
        <w:spacing w:beforeLines="0" w:afterLines="0" w:line="600" w:lineRule="exact"/>
        <w:ind w:firstLine="640" w:firstLineChars="200"/>
        <w:jc w:val="left"/>
        <w:rPr>
          <w:rFonts w:hint="eastAsia" w:ascii="Times New Roman" w:hAnsi="Times New Roman" w:eastAsia="仿宋_GB2312" w:cs="Times New Roman"/>
          <w:sz w:val="32"/>
          <w:lang w:eastAsia="zh-CN"/>
        </w:rPr>
      </w:pPr>
      <w:r>
        <w:rPr>
          <w:rFonts w:hint="default" w:ascii="Times New Roman" w:hAnsi="Times New Roman" w:eastAsia="仿宋_GB2312"/>
          <w:sz w:val="32"/>
        </w:rPr>
        <w:t>2</w:t>
      </w:r>
      <w:r>
        <w:rPr>
          <w:rFonts w:hint="eastAsia" w:eastAsia="仿宋_GB2312" w:cs="Times New Roman"/>
          <w:sz w:val="32"/>
          <w:lang w:val="en-US" w:eastAsia="zh-CN"/>
        </w:rPr>
        <w:t>6</w:t>
      </w:r>
      <w:r>
        <w:rPr>
          <w:rFonts w:hint="default" w:ascii="Times New Roman" w:hAnsi="Times New Roman" w:eastAsia="仿宋_GB2312"/>
          <w:sz w:val="32"/>
        </w:rPr>
        <w:t>.</w:t>
      </w:r>
      <w:r>
        <w:rPr>
          <w:rFonts w:hint="eastAsia" w:ascii="Calibri" w:eastAsia="仿宋_GB2312"/>
          <w:sz w:val="32"/>
          <w:szCs w:val="22"/>
          <w:lang w:val="en-GB"/>
        </w:rPr>
        <w:t>区文化和广电旅游体育局</w:t>
      </w:r>
      <w:r>
        <w:rPr>
          <w:rFonts w:hint="eastAsia" w:ascii="Times New Roman" w:hAnsi="Times New Roman" w:eastAsia="仿宋_GB2312"/>
          <w:sz w:val="32"/>
        </w:rPr>
        <w:t>：部署文化和旅游行业防控措施，根据上级部门和相关部门要求，发布疫情防控提示和警示；指导文化和旅游企业做好疫情防控的宣传、登记工作；协助追踪病人和密切接触者，防止疫情在文化娱乐场所、旅游团队中发生和跨区域传播</w:t>
      </w:r>
      <w:r>
        <w:rPr>
          <w:rFonts w:hint="eastAsia" w:ascii="Times New Roman" w:hAnsi="Times New Roman" w:eastAsia="仿宋_GB2312" w:cs="Times New Roman"/>
          <w:sz w:val="32"/>
          <w:lang w:eastAsia="zh-CN"/>
        </w:rPr>
        <w:t>；</w:t>
      </w:r>
      <w:r>
        <w:rPr>
          <w:rFonts w:hint="eastAsia" w:eastAsia="仿宋_GB2312"/>
          <w:sz w:val="32"/>
        </w:rPr>
        <w:t>负责做好重大体育赛事、</w:t>
      </w:r>
      <w:r>
        <w:rPr>
          <w:rFonts w:hint="eastAsia" w:eastAsia="仿宋_GB2312" w:cs="Times New Roman"/>
          <w:sz w:val="32"/>
          <w:lang w:eastAsia="zh-CN"/>
        </w:rPr>
        <w:t>区</w:t>
      </w:r>
      <w:r>
        <w:rPr>
          <w:rFonts w:hint="eastAsia" w:eastAsia="仿宋_GB2312"/>
          <w:sz w:val="32"/>
        </w:rPr>
        <w:t>级运动队训练动态报告，落实突发公共卫生事件防控和应急处置措施。</w:t>
      </w:r>
    </w:p>
    <w:p>
      <w:pPr>
        <w:spacing w:beforeLines="0" w:afterLines="0" w:line="600" w:lineRule="exact"/>
        <w:ind w:firstLine="640" w:firstLineChars="200"/>
        <w:rPr>
          <w:rFonts w:hint="default" w:eastAsia="仿宋_GB2312"/>
          <w:sz w:val="32"/>
        </w:rPr>
      </w:pPr>
      <w:r>
        <w:rPr>
          <w:rFonts w:hint="default" w:eastAsia="仿宋_GB2312"/>
          <w:sz w:val="32"/>
        </w:rPr>
        <w:t>2</w:t>
      </w:r>
      <w:r>
        <w:rPr>
          <w:rFonts w:hint="eastAsia" w:eastAsia="仿宋_GB2312" w:cs="Times New Roman"/>
          <w:sz w:val="32"/>
          <w:lang w:val="en-US" w:eastAsia="zh-CN"/>
        </w:rPr>
        <w:t>7</w:t>
      </w:r>
      <w:r>
        <w:rPr>
          <w:rFonts w:hint="default" w:eastAsia="仿宋_GB2312"/>
          <w:sz w:val="32"/>
        </w:rPr>
        <w:t>.</w:t>
      </w:r>
      <w:r>
        <w:rPr>
          <w:rFonts w:hint="eastAsia" w:eastAsia="仿宋_GB2312" w:cs="Times New Roman"/>
          <w:sz w:val="32"/>
          <w:lang w:eastAsia="zh-CN"/>
        </w:rPr>
        <w:t>区</w:t>
      </w:r>
      <w:r>
        <w:rPr>
          <w:rFonts w:hint="eastAsia" w:eastAsia="仿宋_GB2312"/>
          <w:sz w:val="32"/>
        </w:rPr>
        <w:t>卫生健康</w:t>
      </w:r>
      <w:r>
        <w:rPr>
          <w:rFonts w:hint="eastAsia" w:eastAsia="仿宋_GB2312" w:cs="Times New Roman"/>
          <w:sz w:val="32"/>
          <w:lang w:eastAsia="zh-CN"/>
        </w:rPr>
        <w:t>局</w:t>
      </w:r>
      <w:r>
        <w:rPr>
          <w:rFonts w:hint="eastAsia" w:eastAsia="仿宋_GB2312"/>
          <w:sz w:val="32"/>
        </w:rPr>
        <w:t>：负责组织制定突发公共卫生事件防控技术方案；统一组织实施应急医疗救治工作和各项预防控制措施，并进行检查、督导；根据预防控制工作的需要，依法提出隔离、封锁有关地区等建议；及时发布突发公共卫生事件信息；负责组织全社会开展爱国卫生运动；负责提出应急药品、疫苗、医疗器械、防护用品品种目录和数量。</w:t>
      </w:r>
    </w:p>
    <w:p>
      <w:pPr>
        <w:pStyle w:val="6"/>
        <w:widowControl/>
        <w:adjustRightInd w:val="0"/>
        <w:spacing w:beforeLines="0" w:afterLines="0" w:line="57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sz w:val="32"/>
          <w:lang w:val="en-US" w:eastAsia="zh-CN"/>
        </w:rPr>
        <w:t>28</w:t>
      </w:r>
      <w:r>
        <w:rPr>
          <w:rFonts w:hint="default" w:ascii="Times New Roman" w:hAnsi="Times New Roman" w:eastAsia="仿宋_GB2312"/>
          <w:sz w:val="32"/>
        </w:rPr>
        <w:t>.</w:t>
      </w:r>
      <w:r>
        <w:rPr>
          <w:rFonts w:hint="eastAsia" w:ascii="Times New Roman" w:hAnsi="Times New Roman" w:eastAsia="仿宋_GB2312"/>
          <w:sz w:val="32"/>
          <w:lang w:eastAsia="zh-CN"/>
        </w:rPr>
        <w:t>区</w:t>
      </w:r>
      <w:r>
        <w:rPr>
          <w:rFonts w:hint="eastAsia" w:ascii="Times New Roman" w:hAnsi="Times New Roman" w:eastAsia="仿宋_GB2312"/>
          <w:sz w:val="32"/>
        </w:rPr>
        <w:t>应急管理局</w:t>
      </w:r>
      <w:r>
        <w:rPr>
          <w:rFonts w:hint="eastAsia" w:ascii="Times New Roman" w:hAnsi="Times New Roman" w:eastAsia="仿宋_GB2312" w:cs="Times New Roman"/>
          <w:sz w:val="32"/>
          <w:szCs w:val="24"/>
        </w:rPr>
        <w:t>：加强对防疫物资生产企业及相关配套企业的安全生产服务指导；协调消防综合救援队、专业救援队伍、社会应急力量、航空救援力量等执行卡口检查、场所消杀、物资运送等防疫任务；调拨应急帐篷、行军床、应急包等应急物资支援全</w:t>
      </w:r>
      <w:r>
        <w:rPr>
          <w:rFonts w:hint="eastAsia" w:ascii="Times New Roman" w:hAnsi="Times New Roman" w:eastAsia="仿宋_GB2312" w:cs="Times New Roman"/>
          <w:sz w:val="32"/>
          <w:szCs w:val="24"/>
          <w:lang w:eastAsia="zh-CN"/>
        </w:rPr>
        <w:t>区</w:t>
      </w:r>
      <w:r>
        <w:rPr>
          <w:rFonts w:hint="eastAsia" w:ascii="Times New Roman" w:hAnsi="Times New Roman" w:eastAsia="仿宋_GB2312" w:cs="Times New Roman"/>
          <w:sz w:val="32"/>
          <w:szCs w:val="24"/>
        </w:rPr>
        <w:t>防疫工作；制定企业安全有序复工复产工作方案，并加强监督、指导、服务。</w:t>
      </w:r>
    </w:p>
    <w:p>
      <w:pPr>
        <w:spacing w:beforeLines="0" w:afterLines="0" w:line="600" w:lineRule="exact"/>
        <w:ind w:firstLine="640" w:firstLineChars="200"/>
        <w:jc w:val="left"/>
        <w:rPr>
          <w:rFonts w:hint="default" w:eastAsia="仿宋_GB2312"/>
          <w:sz w:val="32"/>
        </w:rPr>
      </w:pPr>
      <w:r>
        <w:rPr>
          <w:rFonts w:hint="eastAsia" w:eastAsia="仿宋_GB2312"/>
          <w:sz w:val="32"/>
          <w:lang w:val="en-US" w:eastAsia="zh-CN"/>
        </w:rPr>
        <w:t>29</w:t>
      </w:r>
      <w:r>
        <w:rPr>
          <w:rFonts w:hint="default" w:eastAsia="仿宋_GB2312"/>
          <w:sz w:val="32"/>
        </w:rPr>
        <w:t>.</w:t>
      </w:r>
      <w:r>
        <w:rPr>
          <w:rFonts w:hint="eastAsia" w:eastAsia="仿宋_GB2312"/>
          <w:sz w:val="32"/>
          <w:lang w:eastAsia="zh-CN"/>
        </w:rPr>
        <w:t>区</w:t>
      </w:r>
      <w:r>
        <w:rPr>
          <w:rFonts w:hint="eastAsia" w:eastAsia="仿宋_GB2312"/>
          <w:sz w:val="32"/>
        </w:rPr>
        <w:t>外办：协助做好突发公共卫生事件应急处置的涉外事务；指导有关部门接待国际组织考察及媒体采访、配合争取国际援助等方面工作；配合有关部门做好在</w:t>
      </w:r>
      <w:r>
        <w:rPr>
          <w:rFonts w:hint="eastAsia" w:eastAsia="仿宋_GB2312"/>
          <w:sz w:val="32"/>
          <w:lang w:eastAsia="zh-CN"/>
        </w:rPr>
        <w:t>鹿</w:t>
      </w:r>
      <w:r>
        <w:rPr>
          <w:rFonts w:hint="eastAsia" w:eastAsia="仿宋_GB2312"/>
          <w:sz w:val="32"/>
        </w:rPr>
        <w:t>外籍人员疫情防控工作；根据应急处置需要，协助组织开展援外及其他涉外事务。</w:t>
      </w:r>
    </w:p>
    <w:p>
      <w:pPr>
        <w:spacing w:beforeLines="0" w:afterLines="0" w:line="600" w:lineRule="exact"/>
        <w:ind w:firstLine="640" w:firstLineChars="200"/>
        <w:rPr>
          <w:rFonts w:hint="default" w:eastAsia="仿宋_GB2312"/>
          <w:sz w:val="32"/>
        </w:rPr>
      </w:pPr>
      <w:r>
        <w:rPr>
          <w:rFonts w:hint="eastAsia" w:eastAsia="仿宋_GB2312"/>
          <w:sz w:val="32"/>
        </w:rPr>
        <w:t>3</w:t>
      </w:r>
      <w:r>
        <w:rPr>
          <w:rFonts w:hint="eastAsia" w:eastAsia="仿宋_GB2312"/>
          <w:sz w:val="32"/>
          <w:lang w:val="en-US" w:eastAsia="zh-CN"/>
        </w:rPr>
        <w:t>0</w:t>
      </w:r>
      <w:r>
        <w:rPr>
          <w:rFonts w:hint="default" w:eastAsia="仿宋_GB2312"/>
          <w:sz w:val="32"/>
        </w:rPr>
        <w:t>.</w:t>
      </w:r>
      <w:r>
        <w:rPr>
          <w:rFonts w:hint="eastAsia" w:eastAsia="仿宋_GB2312"/>
          <w:sz w:val="32"/>
          <w:lang w:eastAsia="zh-CN"/>
        </w:rPr>
        <w:t>区</w:t>
      </w:r>
      <w:r>
        <w:rPr>
          <w:rFonts w:hint="eastAsia" w:eastAsia="仿宋_GB2312"/>
          <w:sz w:val="32"/>
        </w:rPr>
        <w:t>国资</w:t>
      </w:r>
      <w:r>
        <w:rPr>
          <w:rFonts w:hint="eastAsia" w:eastAsia="仿宋_GB2312"/>
          <w:sz w:val="32"/>
          <w:lang w:eastAsia="zh-CN"/>
        </w:rPr>
        <w:t>办</w:t>
      </w:r>
      <w:r>
        <w:rPr>
          <w:rFonts w:hint="eastAsia" w:eastAsia="仿宋_GB2312"/>
          <w:sz w:val="32"/>
        </w:rPr>
        <w:t>：负责指导和协调国有企业做好突发公共卫生事件应急处置与防控措施落实。</w:t>
      </w:r>
    </w:p>
    <w:p>
      <w:pPr>
        <w:spacing w:beforeLines="0" w:afterLines="0" w:line="600" w:lineRule="exact"/>
        <w:ind w:firstLine="640" w:firstLineChars="200"/>
        <w:rPr>
          <w:rFonts w:hint="default" w:eastAsia="仿宋_GB2312"/>
          <w:sz w:val="32"/>
        </w:rPr>
      </w:pPr>
      <w:r>
        <w:rPr>
          <w:rFonts w:hint="eastAsia" w:eastAsia="仿宋_GB2312"/>
          <w:sz w:val="32"/>
        </w:rPr>
        <w:t>3</w:t>
      </w:r>
      <w:r>
        <w:rPr>
          <w:rFonts w:hint="eastAsia" w:eastAsia="仿宋_GB2312"/>
          <w:sz w:val="32"/>
          <w:lang w:val="en-US" w:eastAsia="zh-CN"/>
        </w:rPr>
        <w:t>1</w:t>
      </w:r>
      <w:r>
        <w:rPr>
          <w:rFonts w:hint="default" w:eastAsia="仿宋_GB2312"/>
          <w:sz w:val="32"/>
        </w:rPr>
        <w:t>.</w:t>
      </w:r>
      <w:r>
        <w:rPr>
          <w:rFonts w:hint="eastAsia" w:eastAsia="仿宋_GB2312"/>
          <w:sz w:val="32"/>
          <w:lang w:eastAsia="zh-CN"/>
        </w:rPr>
        <w:t>区市场监督管理</w:t>
      </w:r>
      <w:r>
        <w:rPr>
          <w:rFonts w:hint="eastAsia" w:eastAsia="仿宋_GB2312"/>
          <w:sz w:val="32"/>
        </w:rPr>
        <w:t>局：组织开展食品安全事故的查处工作，负责突发公共卫生事件应急处置药品、医疗器械生产和流通环节的监督管理；负责组织开展突发公共卫生事件发生地</w:t>
      </w:r>
      <w:r>
        <w:rPr>
          <w:rFonts w:hint="eastAsia" w:eastAsia="仿宋_GB2312"/>
          <w:sz w:val="32"/>
          <w:lang w:eastAsia="zh-CN"/>
        </w:rPr>
        <w:t>市</w:t>
      </w:r>
      <w:r>
        <w:rPr>
          <w:rFonts w:hint="eastAsia" w:eastAsia="仿宋_GB2312"/>
          <w:sz w:val="32"/>
        </w:rPr>
        <w:t>场秩序维护及应急处置所需物资的质量监管工作。查处事件中涉及的假劣产品、非法或不合格医疗器械案件；负责加强药品和医疗防疫用品检验检测体系建设，促进突发公共卫生事件防控医疗物资的供应；配合经信部门做好突发公共卫生事件防控医疗物资的储备和供应；配合商务部门开展到岸进口（捐赠）突发公共卫生事件防控医疗物资的应急甄别工作。</w:t>
      </w:r>
    </w:p>
    <w:p>
      <w:pPr>
        <w:spacing w:beforeLines="0" w:afterLines="0" w:line="600" w:lineRule="exact"/>
        <w:ind w:firstLine="640" w:firstLineChars="200"/>
        <w:jc w:val="left"/>
        <w:rPr>
          <w:rFonts w:hint="default" w:eastAsia="仿宋_GB2312"/>
          <w:sz w:val="32"/>
        </w:rPr>
      </w:pPr>
      <w:r>
        <w:rPr>
          <w:rFonts w:hint="eastAsia" w:eastAsia="仿宋_GB2312"/>
          <w:sz w:val="32"/>
          <w:lang w:eastAsia="zh-CN"/>
        </w:rPr>
        <w:t>3</w:t>
      </w:r>
      <w:r>
        <w:rPr>
          <w:rFonts w:hint="eastAsia" w:eastAsia="仿宋_GB2312"/>
          <w:sz w:val="32"/>
          <w:lang w:val="en-US" w:eastAsia="zh-CN"/>
        </w:rPr>
        <w:t>2</w:t>
      </w:r>
      <w:r>
        <w:rPr>
          <w:rFonts w:hint="default" w:eastAsia="仿宋_GB2312"/>
          <w:sz w:val="32"/>
        </w:rPr>
        <w:t>.</w:t>
      </w:r>
      <w:r>
        <w:rPr>
          <w:rFonts w:hint="eastAsia" w:eastAsia="仿宋_GB2312"/>
          <w:sz w:val="32"/>
          <w:lang w:eastAsia="zh-CN"/>
        </w:rPr>
        <w:t>市医疗保障</w:t>
      </w:r>
      <w:r>
        <w:rPr>
          <w:rFonts w:hint="eastAsia" w:eastAsia="仿宋_GB2312"/>
          <w:sz w:val="32"/>
        </w:rPr>
        <w:t>局</w:t>
      </w:r>
      <w:r>
        <w:rPr>
          <w:rFonts w:hint="eastAsia" w:eastAsia="仿宋_GB2312"/>
          <w:sz w:val="32"/>
          <w:lang w:eastAsia="zh-CN"/>
        </w:rPr>
        <w:t>鹿城分局</w:t>
      </w:r>
      <w:r>
        <w:rPr>
          <w:rFonts w:hint="eastAsia" w:eastAsia="仿宋_GB2312"/>
          <w:sz w:val="32"/>
        </w:rPr>
        <w:t>：做好突发公共卫生事件应对所需药品、医用耗材的采购工作，加强价格和供应监测；完善公共卫生事件医疗救治费用保障机制，根据上级指示临时调整医保支付政策；启动医疗救助机制，及时做好贫困人员医疗救助工作；发挥“最多跑一次”改革成果，提供线上与线下相结合的便捷的医保经办服务。</w:t>
      </w:r>
    </w:p>
    <w:p>
      <w:pPr>
        <w:snapToGrid w:val="0"/>
        <w:spacing w:beforeLines="0" w:afterLines="0" w:line="600" w:lineRule="exact"/>
        <w:ind w:firstLine="640" w:firstLineChars="200"/>
        <w:rPr>
          <w:rFonts w:hint="eastAsia" w:ascii="仿宋_GB2312" w:eastAsia="仿宋_GB2312"/>
          <w:sz w:val="32"/>
        </w:rPr>
      </w:pPr>
      <w:r>
        <w:rPr>
          <w:rFonts w:hint="default" w:eastAsia="仿宋_GB2312"/>
          <w:sz w:val="32"/>
        </w:rPr>
        <w:t>3</w:t>
      </w:r>
      <w:r>
        <w:rPr>
          <w:rFonts w:hint="eastAsia" w:eastAsia="仿宋_GB2312"/>
          <w:sz w:val="32"/>
          <w:lang w:val="en-US" w:eastAsia="zh-CN"/>
        </w:rPr>
        <w:t>3</w:t>
      </w:r>
      <w:r>
        <w:rPr>
          <w:rFonts w:hint="default" w:eastAsia="仿宋_GB2312"/>
          <w:sz w:val="32"/>
        </w:rPr>
        <w:t>.</w:t>
      </w:r>
      <w:r>
        <w:rPr>
          <w:rFonts w:hint="eastAsia" w:eastAsia="仿宋_GB2312"/>
          <w:sz w:val="32"/>
          <w:lang w:eastAsia="zh-CN"/>
        </w:rPr>
        <w:t>区</w:t>
      </w:r>
      <w:r>
        <w:rPr>
          <w:rFonts w:hint="eastAsia" w:eastAsia="仿宋_GB2312"/>
          <w:sz w:val="32"/>
        </w:rPr>
        <w:t>机关事务管理</w:t>
      </w:r>
      <w:r>
        <w:rPr>
          <w:rFonts w:hint="eastAsia" w:eastAsia="仿宋_GB2312"/>
          <w:sz w:val="32"/>
          <w:lang w:eastAsia="zh-CN"/>
        </w:rPr>
        <w:t>中心</w:t>
      </w:r>
      <w:r>
        <w:rPr>
          <w:rFonts w:hint="eastAsia" w:eastAsia="仿宋_GB2312"/>
          <w:sz w:val="32"/>
        </w:rPr>
        <w:t>：</w:t>
      </w:r>
      <w:r>
        <w:rPr>
          <w:rFonts w:hint="eastAsia" w:ascii="仿宋_GB2312" w:eastAsia="仿宋_GB2312"/>
          <w:sz w:val="32"/>
        </w:rPr>
        <w:t>负责突发公共卫生事件防控期间的</w:t>
      </w:r>
      <w:r>
        <w:rPr>
          <w:rFonts w:hint="eastAsia" w:ascii="仿宋_GB2312" w:eastAsia="仿宋_GB2312"/>
          <w:sz w:val="32"/>
          <w:lang w:eastAsia="zh-CN"/>
        </w:rPr>
        <w:t>区</w:t>
      </w:r>
      <w:r>
        <w:rPr>
          <w:rFonts w:hint="eastAsia" w:ascii="仿宋_GB2312" w:eastAsia="仿宋_GB2312"/>
          <w:sz w:val="32"/>
        </w:rPr>
        <w:t>级机关大院预防和控制措施落实工作。</w:t>
      </w:r>
    </w:p>
    <w:p>
      <w:pPr>
        <w:snapToGrid w:val="0"/>
        <w:spacing w:beforeLines="0" w:afterLines="0" w:line="600" w:lineRule="exact"/>
        <w:ind w:firstLine="640" w:firstLineChars="200"/>
        <w:rPr>
          <w:rFonts w:hint="eastAsia" w:ascii="仿宋_GB2312" w:eastAsia="仿宋_GB2312"/>
          <w:sz w:val="32"/>
        </w:rPr>
      </w:pPr>
      <w:r>
        <w:rPr>
          <w:rFonts w:hint="default" w:eastAsia="仿宋_GB2312"/>
          <w:sz w:val="32"/>
        </w:rPr>
        <w:t>3</w:t>
      </w:r>
      <w:r>
        <w:rPr>
          <w:rFonts w:hint="eastAsia" w:eastAsia="仿宋_GB2312"/>
          <w:sz w:val="32"/>
          <w:lang w:val="en-US" w:eastAsia="zh-CN"/>
        </w:rPr>
        <w:t>4</w:t>
      </w:r>
      <w:r>
        <w:rPr>
          <w:rFonts w:hint="default" w:eastAsia="仿宋_GB2312"/>
          <w:sz w:val="32"/>
        </w:rPr>
        <w:t>.</w:t>
      </w:r>
      <w:r>
        <w:rPr>
          <w:rFonts w:hint="eastAsia" w:ascii="仿宋_GB2312" w:eastAsia="仿宋_GB2312"/>
          <w:sz w:val="32"/>
          <w:lang w:eastAsia="zh-CN"/>
        </w:rPr>
        <w:t>区</w:t>
      </w:r>
      <w:r>
        <w:rPr>
          <w:rFonts w:hint="eastAsia" w:ascii="仿宋_GB2312" w:eastAsia="仿宋_GB2312"/>
          <w:sz w:val="32"/>
        </w:rPr>
        <w:t>综合行政执法局：负责</w:t>
      </w:r>
      <w:r>
        <w:rPr>
          <w:rFonts w:hint="eastAsia" w:ascii="仿宋_GB2312" w:eastAsia="仿宋_GB2312"/>
          <w:sz w:val="32"/>
          <w:lang w:eastAsia="zh-CN"/>
        </w:rPr>
        <w:t>市</w:t>
      </w:r>
      <w:r>
        <w:rPr>
          <w:rFonts w:hint="eastAsia" w:ascii="仿宋_GB2312" w:eastAsia="仿宋_GB2312"/>
          <w:sz w:val="32"/>
        </w:rPr>
        <w:t>容环境卫生整治，做好生活垃圾、废弃物的收集处理；根据突发公共卫生事件应急处置需要,实施城</w:t>
      </w:r>
      <w:r>
        <w:rPr>
          <w:rFonts w:hint="eastAsia" w:ascii="仿宋_GB2312" w:eastAsia="仿宋_GB2312"/>
          <w:sz w:val="32"/>
          <w:lang w:eastAsia="zh-CN"/>
        </w:rPr>
        <w:t>市</w:t>
      </w:r>
      <w:r>
        <w:rPr>
          <w:rFonts w:hint="eastAsia" w:ascii="仿宋_GB2312" w:eastAsia="仿宋_GB2312"/>
          <w:sz w:val="32"/>
        </w:rPr>
        <w:t>管理行政执法工作。</w:t>
      </w:r>
    </w:p>
    <w:p>
      <w:pPr>
        <w:snapToGrid w:val="0"/>
        <w:spacing w:beforeLines="0" w:afterLines="0" w:line="600" w:lineRule="exact"/>
        <w:ind w:firstLine="640" w:firstLineChars="200"/>
        <w:rPr>
          <w:rFonts w:hint="default" w:eastAsia="仿宋_GB2312"/>
          <w:sz w:val="32"/>
        </w:rPr>
      </w:pPr>
      <w:r>
        <w:rPr>
          <w:rFonts w:hint="default" w:eastAsia="仿宋_GB2312"/>
          <w:sz w:val="32"/>
        </w:rPr>
        <w:t>3</w:t>
      </w:r>
      <w:r>
        <w:rPr>
          <w:rFonts w:hint="eastAsia" w:eastAsia="仿宋_GB2312"/>
          <w:sz w:val="32"/>
          <w:lang w:val="en-US" w:eastAsia="zh-CN"/>
        </w:rPr>
        <w:t>5</w:t>
      </w:r>
      <w:r>
        <w:rPr>
          <w:rFonts w:hint="default" w:eastAsia="仿宋_GB2312"/>
          <w:sz w:val="32"/>
        </w:rPr>
        <w:t>.</w:t>
      </w:r>
      <w:r>
        <w:rPr>
          <w:rFonts w:hint="eastAsia" w:eastAsia="仿宋_GB2312"/>
          <w:sz w:val="32"/>
          <w:lang w:eastAsia="zh-CN"/>
        </w:rPr>
        <w:t>区</w:t>
      </w:r>
      <w:r>
        <w:rPr>
          <w:rFonts w:hint="eastAsia" w:eastAsia="仿宋_GB2312"/>
          <w:sz w:val="32"/>
        </w:rPr>
        <w:t>大数据</w:t>
      </w:r>
      <w:r>
        <w:rPr>
          <w:rFonts w:hint="eastAsia" w:eastAsia="仿宋_GB2312"/>
          <w:sz w:val="32"/>
          <w:lang w:eastAsia="zh-CN"/>
        </w:rPr>
        <w:t>发展</w:t>
      </w:r>
      <w:r>
        <w:rPr>
          <w:rFonts w:hint="eastAsia" w:eastAsia="仿宋_GB2312"/>
          <w:sz w:val="32"/>
        </w:rPr>
        <w:t>管理</w:t>
      </w:r>
      <w:r>
        <w:rPr>
          <w:rFonts w:hint="eastAsia" w:eastAsia="仿宋_GB2312"/>
          <w:sz w:val="32"/>
          <w:lang w:eastAsia="zh-CN"/>
        </w:rPr>
        <w:t>中心</w:t>
      </w:r>
      <w:r>
        <w:rPr>
          <w:rFonts w:hint="eastAsia" w:eastAsia="仿宋_GB2312"/>
          <w:sz w:val="32"/>
        </w:rPr>
        <w:t>：依托国家一体化政务服务平台，利用</w:t>
      </w:r>
      <w:r>
        <w:rPr>
          <w:rFonts w:hint="eastAsia" w:eastAsia="仿宋_GB2312"/>
          <w:sz w:val="32"/>
          <w:lang w:eastAsia="zh-CN"/>
        </w:rPr>
        <w:t>市区</w:t>
      </w:r>
      <w:r>
        <w:rPr>
          <w:rFonts w:hint="eastAsia" w:eastAsia="仿宋_GB2312"/>
          <w:sz w:val="32"/>
        </w:rPr>
        <w:t>两级公共数据平台，协同业务牵头部门建立跨部门数据共享机制，为突发公共卫生事件精密智控提供数据支撑；依托“浙政钉”政务协同平台，建立快速响应、高效协同的工作联络机制；协助依法及时公开突发公共卫生事件相关信息，协同业务牵头部门做好相关网上公共服务；为相关信息系统提供政务云资源，保障基础网络顺畅运行，做好重要应急视频会议网络保障。</w:t>
      </w:r>
    </w:p>
    <w:p>
      <w:pPr>
        <w:snapToGrid w:val="0"/>
        <w:spacing w:beforeLines="0" w:afterLines="0" w:line="600" w:lineRule="exact"/>
        <w:ind w:firstLine="640" w:firstLineChars="200"/>
        <w:rPr>
          <w:rFonts w:hint="default"/>
          <w:sz w:val="21"/>
        </w:rPr>
      </w:pPr>
      <w:r>
        <w:rPr>
          <w:rFonts w:hint="eastAsia" w:eastAsia="仿宋_GB2312"/>
          <w:sz w:val="32"/>
          <w:lang w:val="en-US" w:eastAsia="zh-CN"/>
        </w:rPr>
        <w:t>36</w:t>
      </w:r>
      <w:r>
        <w:rPr>
          <w:rFonts w:hint="default" w:eastAsia="仿宋_GB2312"/>
          <w:sz w:val="32"/>
        </w:rPr>
        <w:t>.</w:t>
      </w:r>
      <w:r>
        <w:rPr>
          <w:rFonts w:hint="eastAsia" w:ascii="仿宋_GB2312" w:eastAsia="仿宋_GB2312"/>
          <w:sz w:val="32"/>
          <w:lang w:eastAsia="zh-CN"/>
        </w:rPr>
        <w:t>区投资促进服务中心</w:t>
      </w:r>
      <w:r>
        <w:rPr>
          <w:rFonts w:hint="eastAsia" w:ascii="仿宋_GB2312" w:eastAsia="仿宋_GB2312"/>
          <w:sz w:val="32"/>
        </w:rPr>
        <w:t>：负责突发公共卫生事件防控期间全</w:t>
      </w:r>
      <w:r>
        <w:rPr>
          <w:rFonts w:hint="eastAsia" w:ascii="仿宋_GB2312" w:eastAsia="仿宋_GB2312"/>
          <w:sz w:val="32"/>
          <w:lang w:eastAsia="zh-CN"/>
        </w:rPr>
        <w:t>区</w:t>
      </w:r>
      <w:r>
        <w:rPr>
          <w:rFonts w:hint="eastAsia" w:ascii="仿宋_GB2312" w:eastAsia="仿宋_GB2312"/>
          <w:sz w:val="32"/>
        </w:rPr>
        <w:t>内外资招引政策制定和全国异地温州商会等工作联络，协助做好预防和控制措施落实。</w:t>
      </w:r>
    </w:p>
    <w:p>
      <w:pPr>
        <w:snapToGrid w:val="0"/>
        <w:spacing w:beforeLines="0" w:afterLines="0" w:line="600" w:lineRule="exact"/>
        <w:ind w:firstLine="640" w:firstLineChars="200"/>
        <w:rPr>
          <w:rFonts w:hint="eastAsia" w:ascii="仿宋_GB2312" w:eastAsia="仿宋_GB2312"/>
          <w:sz w:val="32"/>
        </w:rPr>
      </w:pPr>
      <w:r>
        <w:rPr>
          <w:rFonts w:hint="eastAsia" w:eastAsia="仿宋_GB2312"/>
          <w:sz w:val="32"/>
          <w:lang w:val="en-US" w:eastAsia="zh-CN"/>
        </w:rPr>
        <w:t>37</w:t>
      </w:r>
      <w:r>
        <w:rPr>
          <w:rFonts w:hint="eastAsia" w:eastAsia="仿宋_GB2312"/>
          <w:sz w:val="32"/>
        </w:rPr>
        <w:t>.</w:t>
      </w:r>
      <w:r>
        <w:rPr>
          <w:rFonts w:hint="eastAsia" w:ascii="仿宋_GB2312" w:eastAsia="仿宋_GB2312"/>
          <w:sz w:val="32"/>
          <w:lang w:eastAsia="zh-CN"/>
        </w:rPr>
        <w:t>区</w:t>
      </w:r>
      <w:r>
        <w:rPr>
          <w:rFonts w:hint="eastAsia" w:ascii="仿宋_GB2312" w:eastAsia="仿宋_GB2312"/>
          <w:sz w:val="32"/>
        </w:rPr>
        <w:t>供销</w:t>
      </w:r>
      <w:r>
        <w:rPr>
          <w:rFonts w:hint="eastAsia" w:ascii="仿宋_GB2312" w:eastAsia="仿宋_GB2312"/>
          <w:sz w:val="32"/>
          <w:lang w:eastAsia="zh-CN"/>
        </w:rPr>
        <w:t>合作</w:t>
      </w:r>
      <w:r>
        <w:rPr>
          <w:rFonts w:hint="eastAsia" w:ascii="仿宋_GB2312" w:eastAsia="仿宋_GB2312"/>
          <w:sz w:val="32"/>
        </w:rPr>
        <w:t>社：负责指导和协调社会企业参与突发公共卫生事件的应急处置；组织系统商贸流通企业、农批</w:t>
      </w:r>
      <w:r>
        <w:rPr>
          <w:rFonts w:hint="eastAsia" w:ascii="仿宋_GB2312" w:eastAsia="仿宋_GB2312"/>
          <w:sz w:val="32"/>
          <w:lang w:eastAsia="zh-CN"/>
        </w:rPr>
        <w:t>市</w:t>
      </w:r>
      <w:r>
        <w:rPr>
          <w:rFonts w:hint="eastAsia" w:ascii="仿宋_GB2312" w:eastAsia="仿宋_GB2312"/>
          <w:sz w:val="32"/>
        </w:rPr>
        <w:t>场参与日用品、农产品供应。</w:t>
      </w:r>
    </w:p>
    <w:p>
      <w:pPr>
        <w:pStyle w:val="16"/>
        <w:spacing w:beforeLines="0" w:afterLines="0" w:line="600" w:lineRule="exact"/>
        <w:ind w:firstLine="640"/>
        <w:rPr>
          <w:rFonts w:hint="eastAsia" w:ascii="Calibri" w:hAnsi="Calibri" w:eastAsia="仿宋_GB2312"/>
          <w:sz w:val="32"/>
        </w:rPr>
      </w:pPr>
      <w:r>
        <w:rPr>
          <w:rFonts w:hint="eastAsia" w:eastAsia="仿宋_GB2312"/>
          <w:sz w:val="32"/>
          <w:lang w:val="en-US" w:eastAsia="zh-CN"/>
        </w:rPr>
        <w:t>38</w:t>
      </w:r>
      <w:r>
        <w:rPr>
          <w:rFonts w:hint="eastAsia" w:ascii="Times New Roman" w:hAnsi="Times New Roman" w:eastAsia="仿宋_GB2312"/>
          <w:sz w:val="32"/>
        </w:rPr>
        <w:t>.</w:t>
      </w:r>
      <w:r>
        <w:rPr>
          <w:rFonts w:hint="eastAsia" w:ascii="Calibri" w:hAnsi="Calibri" w:eastAsia="仿宋_GB2312"/>
          <w:sz w:val="32"/>
        </w:rPr>
        <w:t>团</w:t>
      </w:r>
      <w:r>
        <w:rPr>
          <w:rFonts w:hint="eastAsia" w:ascii="Calibri" w:hAnsi="Calibri" w:eastAsia="仿宋_GB2312"/>
          <w:sz w:val="32"/>
          <w:lang w:eastAsia="zh-CN"/>
        </w:rPr>
        <w:t>区</w:t>
      </w:r>
      <w:r>
        <w:rPr>
          <w:rFonts w:hint="eastAsia" w:ascii="Calibri" w:hAnsi="Calibri" w:eastAsia="仿宋_GB2312"/>
          <w:sz w:val="32"/>
        </w:rPr>
        <w:t>委：负责突发公共卫生事件发生期间青少年活动中心等下属对外服务场所的各类防控措施落实，组织志愿者参与社区疫情防控工作。</w:t>
      </w:r>
    </w:p>
    <w:p>
      <w:pPr>
        <w:pStyle w:val="16"/>
        <w:spacing w:beforeLines="0" w:afterLines="0" w:line="600" w:lineRule="exact"/>
        <w:ind w:firstLine="640"/>
        <w:rPr>
          <w:rFonts w:hint="eastAsia" w:ascii="Calibri" w:hAnsi="Calibri" w:eastAsia="仿宋_GB2312"/>
          <w:sz w:val="32"/>
        </w:rPr>
      </w:pPr>
      <w:r>
        <w:rPr>
          <w:rFonts w:hint="eastAsia" w:eastAsia="仿宋_GB2312"/>
          <w:sz w:val="32"/>
          <w:lang w:val="en-US" w:eastAsia="zh-CN"/>
        </w:rPr>
        <w:t>39</w:t>
      </w:r>
      <w:r>
        <w:rPr>
          <w:rFonts w:hint="eastAsia" w:ascii="Times New Roman" w:hAnsi="Times New Roman" w:eastAsia="仿宋_GB2312"/>
          <w:sz w:val="32"/>
        </w:rPr>
        <w:t>.</w:t>
      </w:r>
      <w:r>
        <w:rPr>
          <w:rFonts w:hint="eastAsia" w:ascii="Calibri" w:hAnsi="Calibri" w:eastAsia="仿宋_GB2312"/>
          <w:sz w:val="32"/>
          <w:lang w:eastAsia="zh-CN"/>
        </w:rPr>
        <w:t>区</w:t>
      </w:r>
      <w:r>
        <w:rPr>
          <w:rFonts w:hint="eastAsia" w:ascii="Calibri" w:hAnsi="Calibri" w:eastAsia="仿宋_GB2312"/>
          <w:sz w:val="32"/>
        </w:rPr>
        <w:t>侨联：广泛动员海外侨胞、归侨侨眷、涉侨社团等开展捐款捐物，重点加强紧缺应急医疗物资捐赠或提供相关采购渠道信息；协助有关部门，共同做好突发公共卫生事件处置期间归侨侨眷和来</w:t>
      </w:r>
      <w:r>
        <w:rPr>
          <w:rFonts w:hint="eastAsia" w:ascii="Calibri" w:hAnsi="Calibri" w:eastAsia="仿宋_GB2312"/>
          <w:sz w:val="32"/>
          <w:lang w:eastAsia="zh-CN"/>
        </w:rPr>
        <w:t>鹿</w:t>
      </w:r>
      <w:r>
        <w:rPr>
          <w:rFonts w:hint="eastAsia" w:ascii="Calibri" w:hAnsi="Calibri" w:eastAsia="仿宋_GB2312"/>
          <w:sz w:val="32"/>
        </w:rPr>
        <w:t>侨胞的信息收集、共享和联络等工作，对遇到困难的侨眷侨胞做好协调服务工作。利用各类涉侨工作渠道，加强突发事件应急处置的政策宣传、舆论引导和健康教育等。</w:t>
      </w:r>
    </w:p>
    <w:p>
      <w:pPr>
        <w:pStyle w:val="16"/>
        <w:spacing w:beforeLines="0" w:afterLines="0" w:line="600" w:lineRule="exact"/>
        <w:ind w:firstLine="640"/>
        <w:rPr>
          <w:rFonts w:hint="eastAsia" w:ascii="Calibri" w:hAnsi="Calibri" w:eastAsia="仿宋_GB2312"/>
          <w:sz w:val="32"/>
        </w:rPr>
      </w:pPr>
      <w:r>
        <w:rPr>
          <w:rFonts w:hint="default" w:ascii="Calibri" w:hAnsi="Calibri" w:eastAsia="仿宋_GB2312"/>
          <w:sz w:val="32"/>
        </w:rPr>
        <w:t>4</w:t>
      </w:r>
      <w:r>
        <w:rPr>
          <w:rFonts w:hint="eastAsia" w:ascii="Calibri" w:hAnsi="Calibri" w:eastAsia="仿宋_GB2312"/>
          <w:sz w:val="32"/>
          <w:lang w:val="en-US" w:eastAsia="zh-CN"/>
        </w:rPr>
        <w:t>0</w:t>
      </w:r>
      <w:r>
        <w:rPr>
          <w:rFonts w:hint="eastAsia" w:ascii="Calibri" w:hAnsi="Calibri" w:eastAsia="仿宋_GB2312"/>
          <w:sz w:val="32"/>
        </w:rPr>
        <w:t>.</w:t>
      </w:r>
      <w:r>
        <w:rPr>
          <w:rFonts w:hint="eastAsia" w:ascii="Calibri" w:hAnsi="Calibri" w:eastAsia="仿宋_GB2312"/>
          <w:sz w:val="32"/>
          <w:lang w:eastAsia="zh-CN"/>
        </w:rPr>
        <w:t>区</w:t>
      </w:r>
      <w:r>
        <w:rPr>
          <w:rFonts w:hint="eastAsia" w:ascii="Calibri" w:hAnsi="Calibri" w:eastAsia="仿宋_GB2312"/>
          <w:sz w:val="32"/>
        </w:rPr>
        <w:t>红十字会：负责开展群众性应急救护培训，普及应急救护、防灾避险和卫生健康知识；组织志愿者、救援队、群众开展现场自救和互救，根据突发公共卫生事件的具体情况,向国内外发出呼吁，依法接受国内外组织和个人的捐赠，完善捐赠流程，做好捐赠款物使用管理及信息公开；根据需要，向国内外提供急需的救援、救护和人道救助。</w:t>
      </w:r>
    </w:p>
    <w:p>
      <w:pPr>
        <w:pStyle w:val="16"/>
        <w:spacing w:beforeLines="0" w:afterLines="0" w:line="600" w:lineRule="exact"/>
        <w:ind w:firstLine="640"/>
        <w:rPr>
          <w:rFonts w:hint="eastAsia" w:ascii="Calibri" w:hAnsi="Calibri" w:eastAsia="仿宋_GB2312" w:cs="Times New Roman"/>
          <w:sz w:val="32"/>
          <w:szCs w:val="20"/>
        </w:rPr>
      </w:pPr>
      <w:r>
        <w:rPr>
          <w:rFonts w:hint="default" w:ascii="Calibri" w:hAnsi="Calibri" w:eastAsia="仿宋_GB2312"/>
          <w:sz w:val="32"/>
        </w:rPr>
        <w:t>4</w:t>
      </w:r>
      <w:r>
        <w:rPr>
          <w:rFonts w:hint="eastAsia" w:ascii="Calibri" w:hAnsi="Calibri" w:eastAsia="仿宋_GB2312"/>
          <w:sz w:val="32"/>
          <w:lang w:val="en-US" w:eastAsia="zh-CN"/>
        </w:rPr>
        <w:t>1</w:t>
      </w:r>
      <w:r>
        <w:rPr>
          <w:rFonts w:hint="eastAsia" w:ascii="Calibri" w:hAnsi="Calibri" w:eastAsia="仿宋_GB2312"/>
          <w:sz w:val="32"/>
        </w:rPr>
        <w:t>.</w:t>
      </w:r>
      <w:r>
        <w:rPr>
          <w:rFonts w:hint="eastAsia" w:ascii="Calibri" w:hAnsi="Calibri" w:eastAsia="仿宋_GB2312"/>
          <w:sz w:val="32"/>
          <w:lang w:eastAsia="zh-CN"/>
        </w:rPr>
        <w:t>区</w:t>
      </w:r>
      <w:r>
        <w:rPr>
          <w:rFonts w:hint="eastAsia" w:ascii="Calibri" w:hAnsi="Calibri" w:eastAsia="仿宋_GB2312"/>
          <w:sz w:val="32"/>
        </w:rPr>
        <w:t>工商联：负责联系各类商会，确定在疫区经商人员，及时将信息提供给当地</w:t>
      </w:r>
      <w:r>
        <w:rPr>
          <w:rFonts w:hint="eastAsia" w:ascii="Calibri" w:hAnsi="Calibri" w:eastAsia="仿宋_GB2312"/>
          <w:sz w:val="32"/>
          <w:lang w:eastAsia="zh-CN"/>
        </w:rPr>
        <w:t>街镇</w:t>
      </w:r>
      <w:r>
        <w:rPr>
          <w:rFonts w:hint="eastAsia" w:ascii="Calibri" w:hAnsi="Calibri" w:eastAsia="仿宋_GB2312"/>
          <w:sz w:val="32"/>
        </w:rPr>
        <w:t>；根据工作需要，管控在</w:t>
      </w:r>
      <w:r>
        <w:rPr>
          <w:rFonts w:hint="eastAsia" w:ascii="Calibri" w:hAnsi="Calibri" w:eastAsia="仿宋_GB2312"/>
          <w:sz w:val="32"/>
          <w:lang w:eastAsia="zh-CN"/>
        </w:rPr>
        <w:t>鹿</w:t>
      </w:r>
      <w:r>
        <w:rPr>
          <w:rFonts w:hint="eastAsia" w:ascii="Calibri" w:hAnsi="Calibri" w:eastAsia="仿宋_GB2312"/>
          <w:sz w:val="32"/>
        </w:rPr>
        <w:t>商会聚集性活动；指导民营企业认真做好疫情防控工作；引导广大温商和民营企业积极履行社会责任，以各种形式支援疫情防控工作。</w:t>
      </w:r>
    </w:p>
    <w:p>
      <w:pPr>
        <w:pStyle w:val="16"/>
        <w:rPr>
          <w:rFonts w:hint="default" w:eastAsia="仿宋_GB2312"/>
          <w:spacing w:val="-9"/>
          <w:sz w:val="32"/>
        </w:rPr>
      </w:pPr>
      <w:r>
        <w:rPr>
          <w:rFonts w:hint="eastAsia" w:ascii="Calibri" w:hAnsi="Calibri" w:eastAsia="仿宋_GB2312" w:cs="Times New Roman"/>
          <w:sz w:val="32"/>
          <w:szCs w:val="20"/>
          <w:lang w:val="en-US" w:eastAsia="zh-CN"/>
        </w:rPr>
        <w:t>42.</w:t>
      </w:r>
      <w:r>
        <w:rPr>
          <w:rFonts w:hint="eastAsia" w:ascii="Calibri" w:hAnsi="Calibri" w:eastAsia="仿宋_GB2312" w:cs="Times New Roman"/>
          <w:sz w:val="32"/>
        </w:rPr>
        <w:t>.武警</w:t>
      </w:r>
      <w:r>
        <w:rPr>
          <w:rFonts w:hint="eastAsia" w:ascii="Calibri" w:hAnsi="Calibri" w:eastAsia="仿宋_GB2312" w:cs="Times New Roman"/>
          <w:sz w:val="32"/>
          <w:lang w:eastAsia="zh-CN"/>
        </w:rPr>
        <w:t>鹿城中</w:t>
      </w:r>
      <w:r>
        <w:rPr>
          <w:rFonts w:hint="eastAsia" w:ascii="Calibri" w:hAnsi="Calibri" w:eastAsia="仿宋_GB2312" w:cs="Times New Roman"/>
          <w:sz w:val="32"/>
        </w:rPr>
        <w:t>队：负责组织指挥武警</w:t>
      </w:r>
      <w:r>
        <w:rPr>
          <w:rFonts w:hint="eastAsia" w:eastAsia="仿宋_GB2312"/>
          <w:sz w:val="32"/>
        </w:rPr>
        <w:t>部队参与突发公共卫</w:t>
      </w:r>
      <w:r>
        <w:rPr>
          <w:rFonts w:hint="eastAsia" w:eastAsia="仿宋_GB2312"/>
          <w:spacing w:val="-9"/>
          <w:sz w:val="32"/>
        </w:rPr>
        <w:t>生事件的应急处置行动，配合公安机关做好事件现场的控制工作。</w:t>
      </w:r>
    </w:p>
    <w:p>
      <w:pPr>
        <w:spacing w:beforeLines="0" w:afterLines="0" w:line="600" w:lineRule="exact"/>
        <w:ind w:firstLine="640" w:firstLineChars="200"/>
        <w:rPr>
          <w:rFonts w:hint="default" w:eastAsia="仿宋_GB2312"/>
          <w:sz w:val="32"/>
        </w:rPr>
      </w:pPr>
      <w:r>
        <w:rPr>
          <w:rFonts w:hint="eastAsia" w:eastAsia="仿宋_GB2312"/>
          <w:sz w:val="32"/>
          <w:lang w:val="en-US" w:eastAsia="zh-CN"/>
        </w:rPr>
        <w:t>43</w:t>
      </w:r>
      <w:r>
        <w:rPr>
          <w:rFonts w:hint="default" w:eastAsia="仿宋_GB2312"/>
          <w:sz w:val="32"/>
        </w:rPr>
        <w:t>.</w:t>
      </w:r>
      <w:r>
        <w:rPr>
          <w:rFonts w:hint="eastAsia" w:eastAsia="仿宋_GB2312"/>
          <w:sz w:val="32"/>
          <w:szCs w:val="32"/>
          <w:highlight w:val="none"/>
          <w:lang w:eastAsia="zh-CN"/>
        </w:rPr>
        <w:t>鹿城供电分局</w:t>
      </w:r>
      <w:r>
        <w:rPr>
          <w:rFonts w:hint="eastAsia" w:eastAsia="仿宋_GB2312"/>
          <w:sz w:val="32"/>
        </w:rPr>
        <w:t>：负责落实应急处置相关的电力供应保障、电力设施维修保障，优化调度，满足重要医疗物资生产企业的用电用热等能源需要。</w:t>
      </w:r>
    </w:p>
    <w:p>
      <w:pPr>
        <w:ind w:firstLine="640" w:firstLineChars="200"/>
        <w:rPr>
          <w:rFonts w:hint="eastAsia" w:ascii="Calibri" w:hAnsi="Calibri" w:eastAsia="仿宋_GB2312" w:cs="Times New Roman"/>
          <w:color w:val="FF0000"/>
          <w:sz w:val="32"/>
          <w:szCs w:val="22"/>
          <w:lang w:eastAsia="zh-CN"/>
        </w:rPr>
      </w:pPr>
      <w:r>
        <w:rPr>
          <w:rFonts w:hint="eastAsia" w:eastAsia="仿宋_GB2312"/>
          <w:sz w:val="32"/>
          <w:lang w:val="en-US" w:eastAsia="zh-CN"/>
        </w:rPr>
        <w:t>44</w:t>
      </w:r>
      <w:r>
        <w:rPr>
          <w:rFonts w:hint="default" w:eastAsia="仿宋_GB2312"/>
          <w:sz w:val="32"/>
        </w:rPr>
        <w:t>.</w:t>
      </w:r>
      <w:r>
        <w:rPr>
          <w:rFonts w:hint="eastAsia" w:ascii="Calibri" w:eastAsia="仿宋_GB2312"/>
          <w:sz w:val="32"/>
          <w:szCs w:val="22"/>
          <w:lang w:val="en-GB"/>
        </w:rPr>
        <w:t>温州市公安局交通管理局</w:t>
      </w:r>
      <w:r>
        <w:rPr>
          <w:rFonts w:hint="eastAsia" w:ascii="Calibri" w:hAnsi="Calibri" w:eastAsia="仿宋_GB2312" w:cs="Times New Roman"/>
          <w:sz w:val="32"/>
          <w:szCs w:val="22"/>
          <w:lang w:val="en-US" w:eastAsia="zh-CN"/>
        </w:rPr>
        <w:t>一大</w:t>
      </w:r>
      <w:r>
        <w:rPr>
          <w:rFonts w:hint="eastAsia" w:ascii="仿宋_GB2312" w:hAnsi="仿宋_GB2312" w:eastAsia="仿宋_GB2312" w:cs="仿宋_GB2312"/>
          <w:sz w:val="32"/>
          <w:szCs w:val="32"/>
          <w:lang w:val="en-US" w:eastAsia="zh-CN"/>
        </w:rPr>
        <w:t>队、二大</w:t>
      </w:r>
      <w:r>
        <w:rPr>
          <w:rFonts w:hint="eastAsia" w:ascii="Calibri" w:hAnsi="Calibri" w:eastAsia="仿宋_GB2312" w:cs="Times New Roman"/>
          <w:sz w:val="32"/>
          <w:szCs w:val="22"/>
          <w:lang w:val="en-US" w:eastAsia="zh-CN"/>
        </w:rPr>
        <w:t>队：负责</w:t>
      </w:r>
      <w:r>
        <w:rPr>
          <w:rFonts w:hint="eastAsia" w:ascii="Calibri" w:hAnsi="Calibri" w:eastAsia="仿宋_GB2312" w:cs="Times New Roman"/>
          <w:color w:val="FF0000"/>
          <w:sz w:val="32"/>
          <w:szCs w:val="22"/>
        </w:rPr>
        <w:t>组织实施交通管制</w:t>
      </w:r>
      <w:r>
        <w:rPr>
          <w:rFonts w:hint="eastAsia" w:ascii="Calibri" w:hAnsi="Calibri" w:eastAsia="仿宋_GB2312" w:cs="Times New Roman"/>
          <w:color w:val="FF0000"/>
          <w:sz w:val="32"/>
          <w:szCs w:val="22"/>
          <w:lang w:eastAsia="zh-CN"/>
        </w:rPr>
        <w:t>。</w:t>
      </w:r>
    </w:p>
    <w:p>
      <w:pPr>
        <w:spacing w:beforeLines="0" w:afterLines="0" w:line="600" w:lineRule="exact"/>
        <w:ind w:firstLine="640" w:firstLineChars="200"/>
        <w:rPr>
          <w:rFonts w:hint="eastAsia" w:ascii="Times New Roman" w:hAnsi="Times New Roman" w:eastAsia="仿宋_GB2312" w:cs="Times New Roman"/>
          <w:kern w:val="2"/>
          <w:sz w:val="32"/>
          <w:szCs w:val="32"/>
          <w:highlight w:val="none"/>
          <w:lang w:val="en-US" w:eastAsia="zh-CN" w:bidi="ar"/>
        </w:rPr>
      </w:pPr>
      <w:r>
        <w:rPr>
          <w:rFonts w:hint="eastAsia" w:eastAsia="仿宋_GB2312"/>
          <w:sz w:val="32"/>
          <w:lang w:val="en-US" w:eastAsia="zh-CN"/>
        </w:rPr>
        <w:t>45.</w:t>
      </w:r>
      <w:r>
        <w:rPr>
          <w:rFonts w:hint="eastAsia" w:ascii="Times New Roman" w:hAnsi="Times New Roman" w:eastAsia="仿宋_GB2312" w:cs="Times New Roman"/>
          <w:kern w:val="2"/>
          <w:sz w:val="32"/>
          <w:szCs w:val="32"/>
          <w:highlight w:val="none"/>
          <w:lang w:val="en-US" w:eastAsia="zh-CN" w:bidi="ar"/>
        </w:rPr>
        <w:t>电信鹿城分公司、移动鹿城分公司、联通鹿城分公司</w:t>
      </w:r>
      <w:r>
        <w:rPr>
          <w:rFonts w:hint="eastAsia" w:eastAsia="仿宋_GB2312" w:cs="Times New Roman"/>
          <w:kern w:val="2"/>
          <w:sz w:val="32"/>
          <w:szCs w:val="32"/>
          <w:highlight w:val="none"/>
          <w:lang w:val="en-US" w:eastAsia="zh-CN" w:bidi="ar"/>
        </w:rPr>
        <w:t>：</w:t>
      </w:r>
    </w:p>
    <w:p>
      <w:pPr>
        <w:pStyle w:val="16"/>
        <w:ind w:firstLine="0" w:firstLineChars="0"/>
        <w:rPr>
          <w:rFonts w:hint="default"/>
        </w:rPr>
      </w:pPr>
      <w:r>
        <w:rPr>
          <w:rFonts w:hint="eastAsia" w:ascii="仿宋_GB2312" w:eastAsia="仿宋_GB2312"/>
          <w:sz w:val="32"/>
        </w:rPr>
        <w:t>负责突发公共卫生事件防控期间对外服务营业所的各类防控措施落实，依法协助做好管控人员排查工作。</w:t>
      </w:r>
    </w:p>
    <w:p>
      <w:pPr>
        <w:spacing w:beforeLines="0" w:afterLines="0" w:line="600" w:lineRule="exact"/>
        <w:ind w:firstLine="640" w:firstLineChars="200"/>
        <w:rPr>
          <w:rFonts w:hint="eastAsia" w:eastAsia="仿宋_GB2312"/>
          <w:sz w:val="32"/>
        </w:rPr>
      </w:pPr>
      <w:r>
        <w:rPr>
          <w:rFonts w:hint="eastAsia" w:eastAsia="仿宋_GB2312"/>
          <w:sz w:val="32"/>
          <w:lang w:val="en-US" w:eastAsia="zh-CN"/>
        </w:rPr>
        <w:t>46.</w:t>
      </w:r>
      <w:r>
        <w:rPr>
          <w:rFonts w:hint="eastAsia" w:eastAsia="仿宋_GB2312"/>
          <w:sz w:val="32"/>
        </w:rPr>
        <w:t>其他有关部门：根据本部门职责和突发公共卫生事件处置的需要，制定完善部门突发公共卫生事件应急预案，明确应急组织体系和职责，配合做好突发公共卫生事件应急处置，完成</w:t>
      </w:r>
      <w:r>
        <w:rPr>
          <w:rFonts w:hint="eastAsia" w:eastAsia="仿宋_GB2312"/>
          <w:sz w:val="32"/>
          <w:lang w:eastAsia="zh-CN"/>
        </w:rPr>
        <w:t>区</w:t>
      </w:r>
      <w:r>
        <w:rPr>
          <w:rFonts w:hint="eastAsia" w:eastAsia="仿宋_GB2312"/>
          <w:sz w:val="32"/>
        </w:rPr>
        <w:t>领导小组布置的临时性工作任务。</w:t>
      </w:r>
    </w:p>
    <w:p>
      <w:pPr>
        <w:spacing w:beforeLines="0" w:afterLines="0" w:line="600" w:lineRule="exact"/>
        <w:ind w:firstLine="0" w:firstLineChars="0"/>
        <w:jc w:val="left"/>
        <w:rPr>
          <w:rFonts w:hint="default" w:eastAsia="仿宋_GB2312"/>
          <w:sz w:val="32"/>
          <w:szCs w:val="48"/>
          <w:lang w:val="en-US" w:eastAsia="zh-CN"/>
        </w:rPr>
      </w:pPr>
      <w:r>
        <w:rPr>
          <w:rFonts w:hint="eastAsia" w:eastAsia="仿宋_GB2312"/>
          <w:sz w:val="32"/>
        </w:rPr>
        <w:br w:type="page"/>
      </w:r>
      <w:r>
        <w:rPr>
          <w:rFonts w:hint="eastAsia" w:eastAsia="仿宋_GB2312"/>
          <w:sz w:val="32"/>
          <w:lang w:val="en-US" w:eastAsia="zh-CN"/>
        </w:rPr>
        <w:t>附件2</w:t>
      </w:r>
    </w:p>
    <w:p>
      <w:pPr>
        <w:jc w:val="center"/>
        <w:rPr>
          <w:sz w:val="44"/>
          <w:szCs w:val="44"/>
        </w:rPr>
      </w:pPr>
      <w:r>
        <w:rPr>
          <w:rFonts w:eastAsia="方正小标宋简体"/>
          <w:sz w:val="44"/>
          <w:szCs w:val="44"/>
        </w:rPr>
        <w:t>突发公共卫生事件监测体系</w:t>
      </w:r>
    </w:p>
    <w:p>
      <w:pPr>
        <w:jc w:val="center"/>
        <w:rPr>
          <w:sz w:val="36"/>
          <w:szCs w:val="36"/>
        </w:rPr>
      </w:pPr>
    </w:p>
    <w:tbl>
      <w:tblPr>
        <w:tblStyle w:val="12"/>
        <w:tblW w:w="9229"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445"/>
        <w:gridCol w:w="2985"/>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46" w:type="dxa"/>
            <w:noWrap w:val="0"/>
            <w:vAlign w:val="center"/>
          </w:tcPr>
          <w:p>
            <w:pPr>
              <w:jc w:val="center"/>
              <w:rPr>
                <w:rFonts w:eastAsia="黑体"/>
                <w:sz w:val="30"/>
                <w:szCs w:val="30"/>
              </w:rPr>
            </w:pPr>
            <w:r>
              <w:rPr>
                <w:rFonts w:eastAsia="黑体"/>
                <w:sz w:val="30"/>
                <w:szCs w:val="30"/>
              </w:rPr>
              <w:t>项目</w:t>
            </w:r>
          </w:p>
        </w:tc>
        <w:tc>
          <w:tcPr>
            <w:tcW w:w="2445" w:type="dxa"/>
            <w:noWrap w:val="0"/>
            <w:vAlign w:val="center"/>
          </w:tcPr>
          <w:p>
            <w:pPr>
              <w:jc w:val="center"/>
              <w:rPr>
                <w:rFonts w:eastAsia="黑体"/>
                <w:sz w:val="30"/>
                <w:szCs w:val="30"/>
              </w:rPr>
            </w:pPr>
            <w:r>
              <w:rPr>
                <w:rFonts w:eastAsia="黑体"/>
                <w:sz w:val="30"/>
                <w:szCs w:val="30"/>
              </w:rPr>
              <w:t>监测内容</w:t>
            </w:r>
          </w:p>
        </w:tc>
        <w:tc>
          <w:tcPr>
            <w:tcW w:w="2985" w:type="dxa"/>
            <w:noWrap w:val="0"/>
            <w:vAlign w:val="center"/>
          </w:tcPr>
          <w:p>
            <w:pPr>
              <w:jc w:val="center"/>
              <w:rPr>
                <w:rFonts w:eastAsia="黑体"/>
                <w:sz w:val="30"/>
                <w:szCs w:val="30"/>
              </w:rPr>
            </w:pPr>
            <w:r>
              <w:rPr>
                <w:rFonts w:eastAsia="黑体"/>
                <w:sz w:val="30"/>
                <w:szCs w:val="30"/>
              </w:rPr>
              <w:t>监测方法</w:t>
            </w:r>
          </w:p>
        </w:tc>
        <w:tc>
          <w:tcPr>
            <w:tcW w:w="2353" w:type="dxa"/>
            <w:noWrap w:val="0"/>
            <w:vAlign w:val="center"/>
          </w:tcPr>
          <w:p>
            <w:pPr>
              <w:jc w:val="center"/>
              <w:rPr>
                <w:rFonts w:eastAsia="黑体"/>
                <w:sz w:val="30"/>
                <w:szCs w:val="30"/>
              </w:rPr>
            </w:pPr>
            <w:r>
              <w:rPr>
                <w:rFonts w:eastAsia="黑体"/>
                <w:sz w:val="30"/>
                <w:szCs w:val="30"/>
              </w:rPr>
              <w:t>监测机构和个人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446" w:type="dxa"/>
            <w:noWrap w:val="0"/>
            <w:vAlign w:val="center"/>
          </w:tcPr>
          <w:p>
            <w:pPr>
              <w:jc w:val="center"/>
              <w:rPr>
                <w:rFonts w:eastAsia="仿宋_GB2312"/>
                <w:sz w:val="24"/>
                <w:szCs w:val="24"/>
              </w:rPr>
            </w:pPr>
            <w:r>
              <w:rPr>
                <w:rFonts w:eastAsia="仿宋_GB2312"/>
                <w:sz w:val="24"/>
                <w:szCs w:val="24"/>
              </w:rPr>
              <w:t>法定传染病、事件相关信息监测</w:t>
            </w:r>
          </w:p>
        </w:tc>
        <w:tc>
          <w:tcPr>
            <w:tcW w:w="2445" w:type="dxa"/>
            <w:noWrap w:val="0"/>
            <w:vAlign w:val="center"/>
          </w:tcPr>
          <w:p>
            <w:pPr>
              <w:rPr>
                <w:rFonts w:eastAsia="仿宋_GB2312"/>
                <w:sz w:val="24"/>
                <w:szCs w:val="24"/>
              </w:rPr>
            </w:pPr>
            <w:r>
              <w:rPr>
                <w:rFonts w:eastAsia="仿宋_GB2312"/>
                <w:sz w:val="24"/>
                <w:szCs w:val="24"/>
              </w:rPr>
              <w:t>法定传染病病例；事件相关信息</w:t>
            </w:r>
          </w:p>
        </w:tc>
        <w:tc>
          <w:tcPr>
            <w:tcW w:w="2985" w:type="dxa"/>
            <w:noWrap w:val="0"/>
            <w:vAlign w:val="center"/>
          </w:tcPr>
          <w:p>
            <w:pPr>
              <w:rPr>
                <w:rFonts w:eastAsia="仿宋_GB2312"/>
                <w:sz w:val="24"/>
                <w:szCs w:val="24"/>
              </w:rPr>
            </w:pPr>
            <w:r>
              <w:rPr>
                <w:rFonts w:eastAsia="仿宋_GB2312"/>
                <w:sz w:val="24"/>
                <w:szCs w:val="24"/>
              </w:rPr>
              <w:t>传染病信息报告系统、事件网络直报系统监测</w:t>
            </w:r>
          </w:p>
        </w:tc>
        <w:tc>
          <w:tcPr>
            <w:tcW w:w="2353" w:type="dxa"/>
            <w:noWrap w:val="0"/>
            <w:vAlign w:val="center"/>
          </w:tcPr>
          <w:p>
            <w:pPr>
              <w:rPr>
                <w:rFonts w:eastAsia="仿宋_GB2312"/>
                <w:sz w:val="24"/>
                <w:szCs w:val="24"/>
              </w:rPr>
            </w:pPr>
            <w:r>
              <w:rPr>
                <w:rFonts w:eastAsia="仿宋_GB2312"/>
                <w:sz w:val="24"/>
                <w:szCs w:val="24"/>
              </w:rPr>
              <w:t>疾病预防控制机构、医疗机构和采供血机构及其执</w:t>
            </w:r>
            <w:r>
              <w:rPr>
                <w:rFonts w:hint="eastAsia" w:eastAsia="仿宋_GB2312"/>
                <w:sz w:val="24"/>
                <w:szCs w:val="24"/>
              </w:rPr>
              <w:t>业</w:t>
            </w:r>
            <w:r>
              <w:rPr>
                <w:rFonts w:eastAsia="仿宋_GB2312"/>
                <w:sz w:val="24"/>
                <w:szCs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446" w:type="dxa"/>
            <w:noWrap w:val="0"/>
            <w:vAlign w:val="center"/>
          </w:tcPr>
          <w:p>
            <w:pPr>
              <w:jc w:val="center"/>
              <w:rPr>
                <w:rFonts w:eastAsia="仿宋_GB2312"/>
                <w:sz w:val="24"/>
                <w:szCs w:val="24"/>
              </w:rPr>
            </w:pPr>
            <w:r>
              <w:rPr>
                <w:rFonts w:eastAsia="仿宋_GB2312"/>
                <w:sz w:val="24"/>
                <w:szCs w:val="24"/>
              </w:rPr>
              <w:t>健康危险</w:t>
            </w:r>
          </w:p>
          <w:p>
            <w:pPr>
              <w:jc w:val="center"/>
              <w:rPr>
                <w:rFonts w:eastAsia="仿宋_GB2312"/>
                <w:sz w:val="24"/>
                <w:szCs w:val="24"/>
              </w:rPr>
            </w:pPr>
            <w:r>
              <w:rPr>
                <w:rFonts w:eastAsia="仿宋_GB2312"/>
                <w:sz w:val="24"/>
                <w:szCs w:val="24"/>
              </w:rPr>
              <w:t>因素监测</w:t>
            </w:r>
          </w:p>
        </w:tc>
        <w:tc>
          <w:tcPr>
            <w:tcW w:w="2445" w:type="dxa"/>
            <w:noWrap w:val="0"/>
            <w:vAlign w:val="center"/>
          </w:tcPr>
          <w:p>
            <w:pPr>
              <w:jc w:val="left"/>
              <w:rPr>
                <w:rFonts w:eastAsia="仿宋_GB2312"/>
                <w:sz w:val="24"/>
                <w:szCs w:val="24"/>
              </w:rPr>
            </w:pPr>
            <w:r>
              <w:rPr>
                <w:rFonts w:eastAsia="仿宋_GB2312"/>
                <w:sz w:val="24"/>
                <w:szCs w:val="24"/>
              </w:rPr>
              <w:t>环境、食品、核与辐射等</w:t>
            </w:r>
          </w:p>
        </w:tc>
        <w:tc>
          <w:tcPr>
            <w:tcW w:w="2985" w:type="dxa"/>
            <w:noWrap w:val="0"/>
            <w:vAlign w:val="center"/>
          </w:tcPr>
          <w:p>
            <w:pPr>
              <w:rPr>
                <w:rFonts w:eastAsia="仿宋_GB2312"/>
                <w:sz w:val="24"/>
                <w:szCs w:val="24"/>
              </w:rPr>
            </w:pPr>
            <w:r>
              <w:rPr>
                <w:rFonts w:eastAsia="仿宋_GB2312"/>
                <w:sz w:val="24"/>
                <w:szCs w:val="24"/>
              </w:rPr>
              <w:t>按照国家制定的监测方案、监测计划进行监测</w:t>
            </w:r>
          </w:p>
        </w:tc>
        <w:tc>
          <w:tcPr>
            <w:tcW w:w="2353" w:type="dxa"/>
            <w:noWrap w:val="0"/>
            <w:vAlign w:val="center"/>
          </w:tcPr>
          <w:p>
            <w:pPr>
              <w:jc w:val="left"/>
              <w:rPr>
                <w:rFonts w:eastAsia="仿宋_GB2312"/>
                <w:sz w:val="24"/>
                <w:szCs w:val="24"/>
              </w:rPr>
            </w:pPr>
            <w:r>
              <w:rPr>
                <w:rFonts w:eastAsia="仿宋_GB2312"/>
                <w:sz w:val="24"/>
                <w:szCs w:val="24"/>
              </w:rPr>
              <w:t>卫生健康</w:t>
            </w:r>
            <w:r>
              <w:rPr>
                <w:rFonts w:hint="eastAsia" w:eastAsia="仿宋_GB2312"/>
                <w:sz w:val="24"/>
                <w:szCs w:val="24"/>
              </w:rPr>
              <w:t>主管</w:t>
            </w:r>
            <w:r>
              <w:rPr>
                <w:rFonts w:eastAsia="仿宋_GB2312"/>
                <w:sz w:val="24"/>
                <w:szCs w:val="24"/>
              </w:rPr>
              <w:t>部门认定的医疗机构、疾病预防控制机构、卫生监督机构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446" w:type="dxa"/>
            <w:noWrap w:val="0"/>
            <w:vAlign w:val="center"/>
          </w:tcPr>
          <w:p>
            <w:pPr>
              <w:jc w:val="center"/>
              <w:rPr>
                <w:sz w:val="24"/>
                <w:szCs w:val="24"/>
              </w:rPr>
            </w:pPr>
            <w:r>
              <w:rPr>
                <w:rFonts w:eastAsia="仿宋_GB2312"/>
                <w:sz w:val="24"/>
                <w:szCs w:val="24"/>
              </w:rPr>
              <w:t>症候群</w:t>
            </w:r>
          </w:p>
          <w:p>
            <w:pPr>
              <w:jc w:val="center"/>
              <w:rPr>
                <w:rFonts w:eastAsia="仿宋_GB2312"/>
                <w:sz w:val="24"/>
                <w:szCs w:val="24"/>
              </w:rPr>
            </w:pPr>
            <w:r>
              <w:rPr>
                <w:rFonts w:eastAsia="仿宋_GB2312"/>
                <w:sz w:val="24"/>
                <w:szCs w:val="24"/>
              </w:rPr>
              <w:t>监测</w:t>
            </w:r>
          </w:p>
        </w:tc>
        <w:tc>
          <w:tcPr>
            <w:tcW w:w="2445" w:type="dxa"/>
            <w:noWrap w:val="0"/>
            <w:vAlign w:val="center"/>
          </w:tcPr>
          <w:p>
            <w:pPr>
              <w:rPr>
                <w:rFonts w:eastAsia="仿宋_GB2312"/>
                <w:sz w:val="24"/>
                <w:szCs w:val="24"/>
              </w:rPr>
            </w:pPr>
            <w:r>
              <w:rPr>
                <w:rFonts w:eastAsia="仿宋_GB2312"/>
                <w:sz w:val="24"/>
                <w:szCs w:val="24"/>
              </w:rPr>
              <w:t>开展重大传染病、食源性疾病、不明原因疾病以及可能引起暴发流行的疾病及其相关症候群的监测</w:t>
            </w:r>
          </w:p>
        </w:tc>
        <w:tc>
          <w:tcPr>
            <w:tcW w:w="2985" w:type="dxa"/>
            <w:noWrap w:val="0"/>
            <w:vAlign w:val="center"/>
          </w:tcPr>
          <w:p>
            <w:pPr>
              <w:rPr>
                <w:rFonts w:eastAsia="仿宋_GB2312"/>
                <w:sz w:val="24"/>
                <w:szCs w:val="24"/>
              </w:rPr>
            </w:pPr>
            <w:r>
              <w:rPr>
                <w:rFonts w:eastAsia="仿宋_GB2312"/>
                <w:sz w:val="24"/>
                <w:szCs w:val="24"/>
              </w:rPr>
              <w:t>在指定的医院建立监测哨点，收集HIS系统门诊就诊数据，动态分析症候群变化</w:t>
            </w:r>
          </w:p>
        </w:tc>
        <w:tc>
          <w:tcPr>
            <w:tcW w:w="2353" w:type="dxa"/>
            <w:noWrap w:val="0"/>
            <w:vAlign w:val="center"/>
          </w:tcPr>
          <w:p>
            <w:pPr>
              <w:rPr>
                <w:rFonts w:eastAsia="仿宋_GB2312"/>
                <w:sz w:val="24"/>
                <w:szCs w:val="24"/>
              </w:rPr>
            </w:pPr>
            <w:r>
              <w:rPr>
                <w:rFonts w:eastAsia="仿宋_GB2312"/>
                <w:sz w:val="24"/>
                <w:szCs w:val="24"/>
              </w:rPr>
              <w:t>卫生健康</w:t>
            </w:r>
            <w:r>
              <w:rPr>
                <w:rFonts w:hint="eastAsia" w:eastAsia="仿宋_GB2312"/>
                <w:sz w:val="24"/>
                <w:szCs w:val="24"/>
              </w:rPr>
              <w:t>主管</w:t>
            </w:r>
            <w:r>
              <w:rPr>
                <w:rFonts w:eastAsia="仿宋_GB2312"/>
                <w:sz w:val="24"/>
                <w:szCs w:val="24"/>
              </w:rPr>
              <w:t>部门指定的监测哨点医疗机构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1446" w:type="dxa"/>
            <w:noWrap w:val="0"/>
            <w:vAlign w:val="center"/>
          </w:tcPr>
          <w:p>
            <w:pPr>
              <w:jc w:val="center"/>
              <w:rPr>
                <w:rFonts w:eastAsia="仿宋_GB2312"/>
                <w:sz w:val="24"/>
                <w:szCs w:val="24"/>
              </w:rPr>
            </w:pPr>
            <w:r>
              <w:rPr>
                <w:rFonts w:eastAsia="仿宋_GB2312"/>
                <w:sz w:val="24"/>
                <w:szCs w:val="24"/>
              </w:rPr>
              <w:t>网络实验室监测</w:t>
            </w:r>
          </w:p>
        </w:tc>
        <w:tc>
          <w:tcPr>
            <w:tcW w:w="2445" w:type="dxa"/>
            <w:noWrap w:val="0"/>
            <w:vAlign w:val="center"/>
          </w:tcPr>
          <w:p>
            <w:pPr>
              <w:rPr>
                <w:rFonts w:eastAsia="仿宋_GB2312"/>
                <w:sz w:val="24"/>
                <w:szCs w:val="24"/>
              </w:rPr>
            </w:pPr>
            <w:r>
              <w:rPr>
                <w:rFonts w:eastAsia="仿宋_GB2312"/>
                <w:sz w:val="24"/>
                <w:szCs w:val="24"/>
              </w:rPr>
              <w:t>重大传染病病原体、传播疾病的媒介生物、菌株耐药性、环境中有毒有害物质等</w:t>
            </w:r>
          </w:p>
        </w:tc>
        <w:tc>
          <w:tcPr>
            <w:tcW w:w="2985" w:type="dxa"/>
            <w:noWrap w:val="0"/>
            <w:vAlign w:val="top"/>
          </w:tcPr>
          <w:p>
            <w:pPr>
              <w:rPr>
                <w:rFonts w:eastAsia="仿宋_GB2312"/>
                <w:sz w:val="24"/>
                <w:szCs w:val="24"/>
              </w:rPr>
            </w:pPr>
            <w:r>
              <w:rPr>
                <w:rFonts w:eastAsia="仿宋_GB2312"/>
                <w:sz w:val="24"/>
                <w:szCs w:val="24"/>
              </w:rPr>
              <w:t>在各级疾病预防控制机构和指定的医疗机构建立实验室监测网络，开展相关内容监测，并将监测结果及时上报上一级疾病预防控制机构</w:t>
            </w:r>
          </w:p>
        </w:tc>
        <w:tc>
          <w:tcPr>
            <w:tcW w:w="2353" w:type="dxa"/>
            <w:noWrap w:val="0"/>
            <w:vAlign w:val="center"/>
          </w:tcPr>
          <w:p>
            <w:pPr>
              <w:rPr>
                <w:rFonts w:eastAsia="仿宋_GB2312"/>
                <w:sz w:val="24"/>
                <w:szCs w:val="24"/>
              </w:rPr>
            </w:pPr>
            <w:r>
              <w:rPr>
                <w:rFonts w:eastAsia="仿宋_GB2312"/>
                <w:sz w:val="24"/>
                <w:szCs w:val="24"/>
              </w:rPr>
              <w:t>各级疾病预防控制机构、有关医疗机构、部分第三方检测机构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446" w:type="dxa"/>
            <w:noWrap w:val="0"/>
            <w:vAlign w:val="center"/>
          </w:tcPr>
          <w:p>
            <w:pPr>
              <w:jc w:val="center"/>
              <w:rPr>
                <w:rFonts w:eastAsia="仿宋_GB2312"/>
                <w:sz w:val="24"/>
                <w:szCs w:val="24"/>
              </w:rPr>
            </w:pPr>
            <w:r>
              <w:rPr>
                <w:rFonts w:eastAsia="仿宋_GB2312"/>
                <w:sz w:val="24"/>
                <w:szCs w:val="24"/>
              </w:rPr>
              <w:t>举报电话</w:t>
            </w:r>
          </w:p>
        </w:tc>
        <w:tc>
          <w:tcPr>
            <w:tcW w:w="2445" w:type="dxa"/>
            <w:noWrap w:val="0"/>
            <w:vAlign w:val="center"/>
          </w:tcPr>
          <w:p>
            <w:pPr>
              <w:rPr>
                <w:rFonts w:eastAsia="仿宋_GB2312"/>
                <w:sz w:val="24"/>
                <w:szCs w:val="24"/>
              </w:rPr>
            </w:pPr>
            <w:r>
              <w:rPr>
                <w:rFonts w:eastAsia="仿宋_GB2312"/>
                <w:sz w:val="24"/>
                <w:szCs w:val="24"/>
              </w:rPr>
              <w:t>与事件相关联的各类信息</w:t>
            </w:r>
          </w:p>
        </w:tc>
        <w:tc>
          <w:tcPr>
            <w:tcW w:w="2985" w:type="dxa"/>
            <w:noWrap w:val="0"/>
            <w:vAlign w:val="center"/>
          </w:tcPr>
          <w:p>
            <w:pPr>
              <w:rPr>
                <w:rFonts w:eastAsia="仿宋_GB2312"/>
                <w:sz w:val="24"/>
                <w:szCs w:val="24"/>
              </w:rPr>
            </w:pPr>
            <w:r>
              <w:rPr>
                <w:rFonts w:eastAsia="仿宋_GB2312"/>
                <w:sz w:val="24"/>
                <w:szCs w:val="24"/>
              </w:rPr>
              <w:t>举报信息监测</w:t>
            </w:r>
          </w:p>
        </w:tc>
        <w:tc>
          <w:tcPr>
            <w:tcW w:w="2353" w:type="dxa"/>
            <w:noWrap w:val="0"/>
            <w:vAlign w:val="center"/>
          </w:tcPr>
          <w:p>
            <w:pPr>
              <w:jc w:val="center"/>
              <w:rPr>
                <w:rFonts w:hint="eastAsia" w:eastAsia="仿宋_GB2312"/>
                <w:sz w:val="24"/>
                <w:szCs w:val="24"/>
                <w:lang w:eastAsia="zh-CN"/>
              </w:rPr>
            </w:pPr>
            <w:r>
              <w:rPr>
                <w:rFonts w:eastAsia="仿宋_GB2312"/>
                <w:sz w:val="24"/>
                <w:szCs w:val="24"/>
              </w:rPr>
              <w:t>公众</w:t>
            </w:r>
          </w:p>
        </w:tc>
      </w:tr>
    </w:tbl>
    <w:p>
      <w:pPr>
        <w:pStyle w:val="11"/>
        <w:spacing w:before="0" w:beforeAutospacing="0" w:after="0" w:afterAutospacing="0"/>
        <w:ind w:firstLine="640"/>
        <w:rPr>
          <w:rFonts w:ascii="Times New Roman" w:hAnsi="Times New Roman" w:eastAsia="仿宋_GB2312" w:cs="Times New Roman"/>
          <w:color w:val="auto"/>
          <w:kern w:val="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cols w:space="720" w:num="1"/>
          <w:docGrid w:type="lines" w:linePitch="312" w:charSpace="0"/>
        </w:sectPr>
      </w:pPr>
    </w:p>
    <w:p>
      <w:pPr>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jc w:val="center"/>
        <w:rPr>
          <w:rFonts w:eastAsia="方正小标宋简体"/>
          <w:sz w:val="44"/>
          <w:szCs w:val="44"/>
        </w:rPr>
      </w:pPr>
      <w:r>
        <w:rPr>
          <w:rFonts w:eastAsia="方正小标宋简体"/>
          <w:sz w:val="44"/>
          <w:szCs w:val="44"/>
        </w:rPr>
        <w:t>应急组织框架图</w:t>
      </w:r>
    </w:p>
    <w:tbl>
      <w:tblPr>
        <w:tblStyle w:val="12"/>
        <w:tblW w:w="0" w:type="auto"/>
        <w:tblInd w:w="0" w:type="dxa"/>
        <w:tblLayout w:type="fixed"/>
        <w:tblCellMar>
          <w:top w:w="15" w:type="dxa"/>
          <w:left w:w="15" w:type="dxa"/>
          <w:bottom w:w="15" w:type="dxa"/>
          <w:right w:w="15" w:type="dxa"/>
        </w:tblCellMar>
      </w:tblPr>
      <w:tblGrid>
        <w:gridCol w:w="1079"/>
        <w:gridCol w:w="814"/>
        <w:gridCol w:w="265"/>
        <w:gridCol w:w="761"/>
        <w:gridCol w:w="1624"/>
        <w:gridCol w:w="816"/>
        <w:gridCol w:w="1116"/>
        <w:gridCol w:w="2713"/>
        <w:gridCol w:w="1557"/>
        <w:gridCol w:w="1314"/>
        <w:gridCol w:w="1014"/>
        <w:gridCol w:w="329"/>
        <w:gridCol w:w="948"/>
      </w:tblGrid>
      <w:tr>
        <w:tblPrEx>
          <w:tblCellMar>
            <w:top w:w="15" w:type="dxa"/>
            <w:left w:w="15" w:type="dxa"/>
            <w:bottom w:w="15" w:type="dxa"/>
            <w:right w:w="15" w:type="dxa"/>
          </w:tblCellMar>
        </w:tblPrEx>
        <w:trPr>
          <w:gridAfter w:val="2"/>
          <w:wAfter w:w="1277" w:type="dxa"/>
          <w:trHeight w:val="330" w:hRule="atLeast"/>
        </w:trPr>
        <w:tc>
          <w:tcPr>
            <w:tcW w:w="4543" w:type="dxa"/>
            <w:gridSpan w:val="5"/>
            <w:tcBorders>
              <w:right w:val="single" w:color="auto" w:sz="4" w:space="0"/>
            </w:tcBorders>
            <w:noWrap w:val="0"/>
            <w:vAlign w:val="center"/>
          </w:tcPr>
          <w:p>
            <w:pPr>
              <w:jc w:val="center"/>
            </w:pPr>
          </w:p>
        </w:tc>
        <w:tc>
          <w:tcPr>
            <w:tcW w:w="6202"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r>
              <mc:AlternateContent>
                <mc:Choice Requires="wps">
                  <w:drawing>
                    <wp:anchor distT="0" distB="0" distL="114300" distR="114300" simplePos="0" relativeHeight="251660288" behindDoc="0" locked="0" layoutInCell="1" allowOverlap="1">
                      <wp:simplePos x="0" y="0"/>
                      <wp:positionH relativeFrom="column">
                        <wp:posOffset>2082800</wp:posOffset>
                      </wp:positionH>
                      <wp:positionV relativeFrom="paragraph">
                        <wp:posOffset>212725</wp:posOffset>
                      </wp:positionV>
                      <wp:extent cx="3810" cy="264160"/>
                      <wp:effectExtent l="46355" t="0" r="64135" b="2540"/>
                      <wp:wrapNone/>
                      <wp:docPr id="5" name="直接箭头连接符 5"/>
                      <wp:cNvGraphicFramePr/>
                      <a:graphic xmlns:a="http://schemas.openxmlformats.org/drawingml/2006/main">
                        <a:graphicData uri="http://schemas.microsoft.com/office/word/2010/wordprocessingShape">
                          <wps:wsp>
                            <wps:cNvCnPr/>
                            <wps:spPr>
                              <a:xfrm>
                                <a:off x="0" y="0"/>
                                <a:ext cx="3810" cy="26416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64pt;margin-top:16.75pt;height:20.8pt;width:0.3pt;z-index:251660288;mso-width-relative:page;mso-height-relative:page;" filled="f" stroked="t" coordsize="21600,21600" o:gfxdata="UEsDBAoAAAAAAIdO4kAAAAAAAAAAAAAAAAAEAAAAZHJzL1BLAwQUAAAACACHTuJA/hKxA9gAAAAJ&#10;AQAADwAAAGRycy9kb3ducmV2LnhtbE2PwU7DQAxE70j8w8pI3OgmKSlVyKYHpB4iFSEKH7DNmiQi&#10;602zbtr+PeYEN9szGr8pNxc/qBmn2AcykC4SUEhNcD21Bj4/tg9rUJEtOTsEQgNXjLCpbm9KW7hw&#10;pnec99wqCaFYWAMd81hoHZsOvY2LMCKJ9hUmb1nWqdVusmcJ94POkmSlve1JPnR2xJcOm+/9yRvI&#10;6iNft7ua5zfOX48+2z3WY2PM/V2aPINivPCfGX7xBR0qYTqEE7moBgPLbC1dWIZlDkoMcliBOhh4&#10;ylPQVan/N6h+AFBLAwQUAAAACACHTuJAAykfOgsCAAD9AwAADgAAAGRycy9lMm9Eb2MueG1srVPN&#10;bhMxEL4j8Q6W72STQKKyyqaHhHJBUAl4gInXu2vJfxq72eQleAEkTsAJeuqdp4HyGIy9IS2FQw/s&#10;wTtjz3wz3+fx4nRnNNtKDMrZik9GY86kFa5Wtq342zdnj044CxFsDdpZWfG9DPx0+fDBovelnLrO&#10;6VoiIxAbyt5XvIvRl0URRCcNhJHz0tJh49BAJBfbokboCd3oYjoez4veYe3RCRkC7a6HQ35AxPsA&#10;uqZRQq6duDDSxgEVpYZIlEKnfODL3G3TSBFfNU2QkemKE9OYVypC9iatxXIBZYvgOyUOLcB9WrjD&#10;yYCyVPQItYYI7ALVX1BGCXTBNXEknCkGIlkRYjEZ39HmdQdeZi4kdfBH0cP/gxUvt+fIVF3xGWcW&#10;DF349furH+8+XV9+/f7x6ue3D8n+8pnNklS9DyVlrOw5HrzgzzHx3jVo0p8YsV2Wd3+UV+4iE7T5&#10;+GRCsgs6mM6fTOZZ/OIm1WOIz6UzLBkVDxFBtV1cOWvpGh1OssCwfREiFafE3wmprrasr/jT2ZRo&#10;CKCxbGgcyDSeqAXb5tzgtKrPlNYpI2C7WWlkW0ijkb9EkXD/CEtF1hC6IS4fDUPTSaif2ZrFvSfR&#10;LL0VnlowsuZMS3paySJAKCMofRMJiK7/dyjV1jZlyDy5B6JJ9EHmZG1cvc/qF8mjqcgtHyY4jd1t&#10;n+zbr3b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4SsQPYAAAACQEAAA8AAAAAAAAAAQAgAAAA&#10;IgAAAGRycy9kb3ducmV2LnhtbFBLAQIUABQAAAAIAIdO4kADKR86CwIAAP0DAAAOAAAAAAAAAAEA&#10;IAAAACcBAABkcnMvZTJvRG9jLnhtbFBLBQYAAAAABgAGAFkBAACkBQAAAAA=&#10;">
                      <v:fill on="f" focussize="0,0"/>
                      <v:stroke color="#000000" joinstyle="round" endarrow="open"/>
                      <v:imagedata o:title=""/>
                      <o:lock v:ext="edit" aspectratio="f"/>
                    </v:shape>
                  </w:pict>
                </mc:Fallback>
              </mc:AlternateContent>
            </w:r>
            <w:r>
              <w:rPr>
                <w:rFonts w:hint="eastAsia"/>
              </w:rPr>
              <w:t>国家</w:t>
            </w:r>
            <w:r>
              <w:t>事件应急指挥机构</w:t>
            </w:r>
          </w:p>
        </w:tc>
        <w:tc>
          <w:tcPr>
            <w:tcW w:w="2328" w:type="dxa"/>
            <w:gridSpan w:val="2"/>
            <w:tcBorders>
              <w:left w:val="single" w:color="auto" w:sz="4" w:space="0"/>
              <w:right w:val="nil"/>
            </w:tcBorders>
            <w:noWrap w:val="0"/>
            <w:vAlign w:val="center"/>
          </w:tcPr>
          <w:p>
            <w:pPr>
              <w:jc w:val="center"/>
            </w:pPr>
          </w:p>
        </w:tc>
      </w:tr>
      <w:tr>
        <w:tblPrEx>
          <w:tblCellMar>
            <w:top w:w="15" w:type="dxa"/>
            <w:left w:w="15" w:type="dxa"/>
            <w:bottom w:w="15" w:type="dxa"/>
            <w:right w:w="15" w:type="dxa"/>
          </w:tblCellMar>
        </w:tblPrEx>
        <w:trPr>
          <w:gridAfter w:val="1"/>
          <w:wAfter w:w="948" w:type="dxa"/>
          <w:trHeight w:val="202" w:hRule="atLeast"/>
        </w:trPr>
        <w:tc>
          <w:tcPr>
            <w:tcW w:w="1893" w:type="dxa"/>
            <w:gridSpan w:val="2"/>
            <w:tcBorders>
              <w:bottom w:val="single" w:color="auto" w:sz="4" w:space="0"/>
            </w:tcBorders>
            <w:noWrap w:val="0"/>
            <w:vAlign w:val="center"/>
          </w:tcPr>
          <w:p/>
        </w:tc>
        <w:tc>
          <w:tcPr>
            <w:tcW w:w="1026" w:type="dxa"/>
            <w:gridSpan w:val="2"/>
            <w:tcBorders>
              <w:bottom w:val="nil"/>
            </w:tcBorders>
            <w:noWrap w:val="0"/>
            <w:vAlign w:val="center"/>
          </w:tcPr>
          <w:p/>
        </w:tc>
        <w:tc>
          <w:tcPr>
            <w:tcW w:w="2440" w:type="dxa"/>
            <w:gridSpan w:val="2"/>
            <w:tcBorders>
              <w:bottom w:val="single" w:color="auto" w:sz="4" w:space="0"/>
            </w:tcBorders>
            <w:noWrap w:val="0"/>
            <w:vAlign w:val="center"/>
          </w:tcPr>
          <w:p>
            <w:r>
              <mc:AlternateContent>
                <mc:Choice Requires="wps">
                  <w:drawing>
                    <wp:anchor distT="0" distB="0" distL="114300" distR="114300" simplePos="0" relativeHeight="251677696" behindDoc="0" locked="0" layoutInCell="1" allowOverlap="1">
                      <wp:simplePos x="0" y="0"/>
                      <wp:positionH relativeFrom="column">
                        <wp:posOffset>708025</wp:posOffset>
                      </wp:positionH>
                      <wp:positionV relativeFrom="paragraph">
                        <wp:posOffset>41910</wp:posOffset>
                      </wp:positionV>
                      <wp:extent cx="503491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03491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5.75pt;margin-top:3.3pt;height:0.05pt;width:396.45pt;z-index:251677696;mso-width-relative:page;mso-height-relative:page;" filled="f" stroked="t" coordsize="21600,21600" o:gfxdata="UEsDBAoAAAAAAIdO4kAAAAAAAAAAAAAAAAAEAAAAZHJzL1BLAwQUAAAACACHTuJAfhRdxdQAAAAH&#10;AQAADwAAAGRycy9kb3ducmV2LnhtbE2OTU/DMBBE70j8B2uRuFTUTikBQpwegNy4UEBct/GSRMTr&#10;NHY/4NeznOD4NKOZV66OflB7mmIf2EI2N6CIm+B6bi28vtQXN6BiQnY4BCYLXxRhVZ2elFi4cOBn&#10;2q9Tq2SEY4EWupTGQuvYdOQxzsNILNlHmDwmwanVbsKDjPtBL4zJtcee5aHDke47aj7XO28h1m+0&#10;rb9nzcy8X7aBFtuHp0e09vwsM3egEh3TXxl+9UUdKnHahB27qAbhLLuSqoU8ByX5rVkuQW2Er0FX&#10;pf7vX/0AUEsDBBQAAAAIAIdO4kA6oCRW+gEAAPQDAAAOAAAAZHJzL2Uyb0RvYy54bWytU82O0zAQ&#10;viPxDpbvNG2XrnajpnvYslwQVAIeYOo4iSX/yeM27UvwAkjc4MSRO2/D8hiMnVCW5dIDOThjz+fP&#10;830eL28ORrO9DKicrfhsMuVMWuFqZduKv3939+yKM4xga9DOyoofJfKb1dMny96Xcu46p2sZGJFY&#10;LHtf8S5GXxYFik4awInz0lKyccFApGloizpAT+xGF/Pp9LLoXah9cEIi0up6SPKRMZxD6JpGCbl2&#10;YmekjQNrkBoiScJOeeSrXG3TSBHfNA3KyHTFSWnMIx1C8TaNxWoJZRvAd0qMJcA5JTzSZEBZOvRE&#10;tYYIbBfUP1RGieDQNXEinCkGIdkRUjGbPvLmbQdeZi1kNfqT6fj/aMXr/SYwVVecrt2CoQu///jt&#10;x4fPP79/ovH+6xd2lUzqPZaEvbWbMM7Qb0JSfGiCSX/Swg7Z2OPJWHmITNDiYnrx/Hq24ExQ7vJi&#10;kRiLP1t9wPhSOsNSUHGtbFINJexfYRygvyFpWVvWV/x6MU+EQC3Y0NVTaDzJQNvmvei0qu+U1mkH&#10;hnZ7qwPbQ2qD/I0l/AVLh6wBuwGXUwkGZSehfmFrFo+eDLL0LngqwciaMy3pGaUoIyMofQ6S1Gub&#10;qGVu0lFncnnwNUVbVx/pcnY+qLYjX2a55pShZsgGjo2buu3hnOKHj3X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4UXcXUAAAABwEAAA8AAAAAAAAAAQAgAAAAIgAAAGRycy9kb3ducmV2LnhtbFBL&#10;AQIUABQAAAAIAIdO4kA6oCRW+gEAAPQDAAAOAAAAAAAAAAEAIAAAACM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694055</wp:posOffset>
                      </wp:positionH>
                      <wp:positionV relativeFrom="paragraph">
                        <wp:posOffset>51435</wp:posOffset>
                      </wp:positionV>
                      <wp:extent cx="8890" cy="181610"/>
                      <wp:effectExtent l="44450" t="0" r="60960" b="8890"/>
                      <wp:wrapNone/>
                      <wp:docPr id="7" name="直接连接符 7"/>
                      <wp:cNvGraphicFramePr/>
                      <a:graphic xmlns:a="http://schemas.openxmlformats.org/drawingml/2006/main">
                        <a:graphicData uri="http://schemas.microsoft.com/office/word/2010/wordprocessingShape">
                          <wps:wsp>
                            <wps:cNvCnPr/>
                            <wps:spPr>
                              <a:xfrm>
                                <a:off x="0" y="0"/>
                                <a:ext cx="8890" cy="1816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54.65pt;margin-top:4.05pt;height:14.3pt;width:0.7pt;z-index:251678720;mso-width-relative:page;mso-height-relative:page;" filled="f" stroked="t" coordsize="21600,21600" o:gfxdata="UEsDBAoAAAAAAIdO4kAAAAAAAAAAAAAAAAAEAAAAZHJzL1BLAwQUAAAACACHTuJA8yyV1NgAAAAI&#10;AQAADwAAAGRycy9kb3ducmV2LnhtbE2PMU/DMBSEd6T+B+shdUHUTivaEuJ0ACEBgoGUitWNX+Oo&#10;9nMUu03497gTjKc73X1XbEZn2Rn70HqSkM0EMKTa65YaCV/b59s1sBAVaWU9oYQfDLApJ1eFyrUf&#10;6BPPVWxYKqGQKwkmxi7nPNQGnQoz3yEl7+B7p2KSfcN1r4ZU7iyfC7HkTrWUFozq8NFgfaxOTkKz&#10;G171y/t3dbC7p+3b3Y0xH26UcnqdiQdgEcf4F4YLfkKHMjHt/Yl0YDZpcb9IUQnrDNjFz8QK2F7C&#10;YrkCXhb8/4HyF1BLAwQUAAAACACHTuJAzWEN2wMCAAD1AwAADgAAAGRycy9lMm9Eb2MueG1srVPN&#10;bhMxEL4j8Q6W72Szkdqmq2x6aCgXBJGAB5h4vbuW/Kexk01eghdA4gYnjtx5G9rHYOwNaSkcemAP&#10;3rFn5pv5Po8XV3uj2U5iUM7WvJxMOZNWuEbZruYf3t+8mHMWItgGtLOy5gcZ+NXy+bPF4Cs5c73T&#10;jURGIDZUg695H6OviiKIXhoIE+elJWfr0ECkLXZFgzAQutHFbDo9LwaHjUcnZAh0uhqd/IiITwF0&#10;bauEXDmxNdLGERWlhkiUQq984MvcbdtKEd+2bZCR6ZoT05hXKkL2Jq3FcgFVh+B7JY4twFNaeMTJ&#10;gLJU9AS1gghsi+ovKKMEuuDaOBHOFCORrAixKKePtHnXg5eZC0kd/En08P9gxZvdGplqan7BmQVD&#10;F3776fvPj1/ufnym9fbbV3aRRBp8qCj22q7xuAt+jYnxvkWT/sSF7bOwh5Owch+ZoMP5/JIEF+Qo&#10;5+V5mWUv7lM9hvhKOsOSUXOtbGINFexeh0jlKPR3SDrWlg01vzybnREm0Ai2dPVkGk80gu1ybnBa&#10;NTdK65QRsNtca2Q7SGOQv0SKcP8IS0VWEPoxLrvGAeklNC9tw+LBk0CW3gVPLRjZcKYlPaNkESBU&#10;EZS+jwREN/w7lGprmzJkntIj0STzKGyyNq450O1sPaquJ2HK3HTy0DTk9o+Tm8bt4Z7sh69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zLJXU2AAAAAgBAAAPAAAAAAAAAAEAIAAAACIAAABkcnMv&#10;ZG93bnJldi54bWxQSwECFAAUAAAACACHTuJAzWEN2wMCAAD1AwAADgAAAAAAAAABACAAAAAnAQAA&#10;ZHJzL2Uyb0RvYy54bWxQSwUGAAAAAAYABgBZAQAAnAUAAAAA&#10;">
                      <v:fill on="f" focussize="0,0"/>
                      <v:stroke color="#000000" joinstyle="round" endarrow="open"/>
                      <v:imagedata o:title=""/>
                      <o:lock v:ext="edit" aspectratio="f"/>
                    </v:line>
                  </w:pict>
                </mc:Fallback>
              </mc:AlternateContent>
            </w:r>
          </w:p>
        </w:tc>
        <w:tc>
          <w:tcPr>
            <w:tcW w:w="1116" w:type="dxa"/>
            <w:noWrap w:val="0"/>
            <w:vAlign w:val="center"/>
          </w:tcPr>
          <w:p/>
        </w:tc>
        <w:tc>
          <w:tcPr>
            <w:tcW w:w="2713" w:type="dxa"/>
            <w:tcBorders>
              <w:bottom w:val="single" w:color="auto" w:sz="4" w:space="0"/>
            </w:tcBorders>
            <w:noWrap w:val="0"/>
            <w:vAlign w:val="center"/>
          </w:tcPr>
          <w:p/>
        </w:tc>
        <w:tc>
          <w:tcPr>
            <w:tcW w:w="1557" w:type="dxa"/>
            <w:noWrap w:val="0"/>
            <w:vAlign w:val="center"/>
          </w:tcPr>
          <w:p/>
        </w:tc>
        <w:tc>
          <w:tcPr>
            <w:tcW w:w="2328" w:type="dxa"/>
            <w:gridSpan w:val="2"/>
            <w:tcBorders>
              <w:bottom w:val="single" w:color="auto" w:sz="4" w:space="0"/>
            </w:tcBorders>
            <w:noWrap w:val="0"/>
            <w:vAlign w:val="center"/>
          </w:tcPr>
          <w:p>
            <w:r>
              <mc:AlternateContent>
                <mc:Choice Requires="wps">
                  <w:drawing>
                    <wp:anchor distT="0" distB="0" distL="114300" distR="114300" simplePos="0" relativeHeight="251659264" behindDoc="0" locked="0" layoutInCell="1" allowOverlap="1">
                      <wp:simplePos x="0" y="0"/>
                      <wp:positionH relativeFrom="column">
                        <wp:posOffset>750570</wp:posOffset>
                      </wp:positionH>
                      <wp:positionV relativeFrom="paragraph">
                        <wp:posOffset>42545</wp:posOffset>
                      </wp:positionV>
                      <wp:extent cx="635" cy="187325"/>
                      <wp:effectExtent l="48895" t="0" r="64770" b="3175"/>
                      <wp:wrapNone/>
                      <wp:docPr id="10" name="直接连接符 10"/>
                      <wp:cNvGraphicFramePr/>
                      <a:graphic xmlns:a="http://schemas.openxmlformats.org/drawingml/2006/main">
                        <a:graphicData uri="http://schemas.microsoft.com/office/word/2010/wordprocessingShape">
                          <wps:wsp>
                            <wps:cNvCnPr/>
                            <wps:spPr>
                              <a:xfrm>
                                <a:off x="0" y="0"/>
                                <a:ext cx="635" cy="1422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59.1pt;margin-top:3.35pt;height:14.75pt;width:0.05pt;z-index:251659264;mso-width-relative:page;mso-height-relative:page;" filled="f" stroked="t" coordsize="21600,21600" o:gfxdata="UEsDBAoAAAAAAIdO4kAAAAAAAAAAAAAAAAAEAAAAZHJzL1BLAwQUAAAACACHTuJAc+D46dgAAAAI&#10;AQAADwAAAGRycy9kb3ducmV2LnhtbE2PMU/DMBSEdyT+g/WQWBB1kooQhTgdQEiA6EDaqqsbv8YR&#10;9nMUu03497gTjKc73X1XrWZr2BlH3zsSkC4SYEitUz11Arab1/sCmA+SlDSOUMAPeljV11eVLJWb&#10;6AvPTehYLCFfSgE6hKHk3LcarfQLNyBF7+hGK0OUY8fVKKdYbg3PkiTnVvYUF7Qc8Flj+92crIBu&#10;N72rt899czS7l83Hw53WazsLcXuTJk/AAs7hLwwX/IgOdWQ6uBMpz0zUaZHFqID8EdjFT4slsIOA&#10;ZZ4Bryv+/0D9C1BLAwQUAAAACACHTuJAsXy5lPoBAADqAwAADgAAAGRycy9lMm9Eb2MueG1srVPN&#10;bhMxEL4j8Q6W72ST0FZ0lU0PDeWCIBL0ASa2N2vJf/K42eQleAEkbnDiyJ23oTwGY++SlsKhB/bg&#10;Hc+Mv5nv83hxsbeG7VRE7V3DZ5MpZ8oJL7XbNvz6/dWzF5xhAifBeKcaflDIL5ZPnyz6UKu577yR&#10;KjICcVj3oeFdSqGuKhSdsoATH5SjYOujhUTbuK1khJ7Qranm0+lZ1fsoQ/RCIZJ3NQT5iBgfA+jb&#10;Vgu18uLGKpcG1KgMJKKEnQ7Il6XbtlUivW1bVImZhhPTVFYqQvYmr9VyAfU2Qui0GFuAx7TwgJMF&#10;7ajoEWoFCdhN1H9BWS2iR9+mifC2GogURYjFbPpAm3cdBFW4kNQYjqLj/4MVb3bryLSkSSBJHFi6&#10;8duP3358+Pzz+ydab79+YRQhmfqANWVfunUcdxjWMXPet9HmP7Fh+yLt4Sit2icmyHn2/JQzQf7Z&#10;yXx+UgCru5MhYnqlvGXZaLjRLtOGGnavMVE1Sv2dkt3Gsb7h56fzjAk0gy3dPZk2EA9023IWvdHy&#10;ShuTT2Dcbi5NZDvIc1C+zIlw/0jLRVaA3ZBXQsOEdArkSydZOgQSyNHD4LkFqyRnRtE7yhYBQp1A&#10;m7tMiNH3/06l2sblE6qM6Ug0qzzomq2Nl4cid5V3NAKl5XFc84zd35N9/4k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4Pjp2AAAAAgBAAAPAAAAAAAAAAEAIAAAACIAAABkcnMvZG93bnJldi54&#10;bWxQSwECFAAUAAAACACHTuJAsXy5lPoBAADqAwAADgAAAAAAAAABACAAAAAnAQAAZHJzL2Uyb0Rv&#10;Yy54bWxQSwUGAAAAAAYABgBZAQAAkwUAAAAA&#10;">
                      <v:fill on="f" focussize="0,0"/>
                      <v:stroke color="#000000" joinstyle="round" endarrow="open"/>
                      <v:imagedata o:title=""/>
                      <o:lock v:ext="edit" aspectratio="f"/>
                    </v:line>
                  </w:pict>
                </mc:Fallback>
              </mc:AlternateContent>
            </w:r>
          </w:p>
        </w:tc>
        <w:tc>
          <w:tcPr>
            <w:tcW w:w="329" w:type="dxa"/>
            <w:noWrap w:val="0"/>
            <w:vAlign w:val="center"/>
          </w:tcPr>
          <w:p/>
        </w:tc>
      </w:tr>
      <w:tr>
        <w:tblPrEx>
          <w:tblCellMar>
            <w:top w:w="15" w:type="dxa"/>
            <w:left w:w="15" w:type="dxa"/>
            <w:bottom w:w="15" w:type="dxa"/>
            <w:right w:w="15" w:type="dxa"/>
          </w:tblCellMar>
        </w:tblPrEx>
        <w:trPr>
          <w:gridAfter w:val="1"/>
          <w:wAfter w:w="948" w:type="dxa"/>
          <w:trHeight w:val="731" w:hRule="atLeast"/>
        </w:trPr>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mc:AlternateContent>
                <mc:Choice Requires="wps">
                  <w:drawing>
                    <wp:anchor distT="0" distB="0" distL="114300" distR="114300" simplePos="0" relativeHeight="251686912" behindDoc="0" locked="0" layoutInCell="1" allowOverlap="1">
                      <wp:simplePos x="0" y="0"/>
                      <wp:positionH relativeFrom="column">
                        <wp:posOffset>598170</wp:posOffset>
                      </wp:positionH>
                      <wp:positionV relativeFrom="paragraph">
                        <wp:posOffset>473710</wp:posOffset>
                      </wp:positionV>
                      <wp:extent cx="19050" cy="696595"/>
                      <wp:effectExtent l="32385" t="0" r="62865" b="8255"/>
                      <wp:wrapNone/>
                      <wp:docPr id="11" name="直接连接符 11"/>
                      <wp:cNvGraphicFramePr/>
                      <a:graphic xmlns:a="http://schemas.openxmlformats.org/drawingml/2006/main">
                        <a:graphicData uri="http://schemas.microsoft.com/office/word/2010/wordprocessingShape">
                          <wps:wsp>
                            <wps:cNvCnPr/>
                            <wps:spPr>
                              <a:xfrm>
                                <a:off x="0" y="0"/>
                                <a:ext cx="19050" cy="69659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47.1pt;margin-top:37.3pt;height:54.85pt;width:1.5pt;z-index:251686912;mso-width-relative:page;mso-height-relative:page;" filled="f" stroked="t" coordsize="21600,21600" o:gfxdata="UEsDBAoAAAAAAIdO4kAAAAAAAAAAAAAAAAAEAAAAZHJzL1BLAwQUAAAACACHTuJA6OO8w9kAAAAI&#10;AQAADwAAAGRycy9kb3ducmV2LnhtbE2Py07DMBBF90j8gzVIbBB1WkIfIU4XICRAsCBt1a0bT+OI&#10;eBzFbhP+nmEFy6t7dOdMvh5dK87Yh8aTgukkAYFUedNQrWC7eb5dgghRk9GtJ1TwjQHWxeVFrjPj&#10;B/rEcxlrwSMUMq3AxthlUobKotNh4jsk7o6+dzpy7Gtpej3wuGvlLEnm0umG+ILVHT5arL7Kk1NQ&#10;74ZX8/K+L4/t7mnzdn9j7Ycblbq+miYPICKO8Q+GX31Wh4KdDv5EJohWwSqdMalgkc5BcL9acD4w&#10;t0zvQBa5/P9A8QNQSwMEFAAAAAgAh07iQPEzunUBAgAA+AMAAA4AAABkcnMvZTJvRG9jLnhtbK1T&#10;zY7TMBC+I/EOlu80baVWNGq6hy3LBUEl4AGmjpNY8p/GbtO+BC+AxA1OHLnzNiyPwdgJ3WXhsAdy&#10;cMaez5/n+zxeX52MZkeJQTlb8dlkypm0wtXKthV//+7m2XPOQgRbg3ZWVvwsA7/aPH2y7n0p565z&#10;upbIiMSGsvcV72L0ZVEE0UkDYeK8tJRsHBqINMW2qBF6Yje6mE+ny6J3WHt0QoZAq9shyUdGfAyh&#10;axol5NaJg5E2DqwoNUSSFDrlA9/kaptGivimaYKMTFeclMY80iEU79NYbNZQtgi+U2IsAR5TwgNN&#10;BpSlQy9UW4jADqj+ojJKoAuuiRPhTDEIyY6Qitn0gTdvO/AyayGrg7+YHv4frXh93CFTNXXCjDML&#10;hm789uO3Hx8+//z+icbbr18YZcim3oeS0Nd2h+Ms+B0mzacGTfqTGnbK1p4v1spTZIIWZ6vpgjwX&#10;lFmulovVIlEWd3s9hvhSOsNSUHGtbBIOJRxfhThAf0PSsrasr/hqMV8QJ1AXNnT7FBpPSoJt897g&#10;tKpvlNZpR8B2f62RHSF1Qv7GEv6ApUO2ELoBl1MJBmUnoX5haxbPniyy9DR4KsHImjMt6SWlKCMj&#10;KH2HBETX/xtK8rVN3DI36ig0+Tw4m6K9q890QQePqu3ImHwVRcpQQ2QHx+ZNHXd/TvH9B7v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jvMPZAAAACAEAAA8AAAAAAAAAAQAgAAAAIgAAAGRycy9k&#10;b3ducmV2LnhtbFBLAQIUABQAAAAIAIdO4kDxM7p1AQIAAPgDAAAOAAAAAAAAAAEAIAAAACgBAABk&#10;cnMvZTJvRG9jLnhtbFBLBQYAAAAABgAGAFkBAACbBQAAAAA=&#10;">
                      <v:fill on="f" focussize="0,0"/>
                      <v:stroke color="#000000" joinstyle="round" endarrow="open"/>
                      <v:imagedata o:title=""/>
                      <o:lock v:ext="edit" aspectratio="f"/>
                    </v:line>
                  </w:pict>
                </mc:Fallback>
              </mc:AlternateContent>
            </w:r>
            <w:r>
              <w:t>国家事件应急处置技术支持机构</w:t>
            </w:r>
          </w:p>
        </w:tc>
        <w:tc>
          <w:tcPr>
            <w:tcW w:w="1026" w:type="dxa"/>
            <w:gridSpan w:val="2"/>
            <w:tcBorders>
              <w:top w:val="nil"/>
              <w:left w:val="single" w:color="auto" w:sz="4" w:space="0"/>
              <w:bottom w:val="nil"/>
              <w:right w:val="single" w:color="auto" w:sz="4" w:space="0"/>
            </w:tcBorders>
            <w:noWrap w:val="0"/>
            <w:vAlign w:val="center"/>
          </w:tcPr>
          <w:p>
            <w:pPr>
              <w:jc w:val="center"/>
            </w:pPr>
            <w: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217805</wp:posOffset>
                      </wp:positionV>
                      <wp:extent cx="642620" cy="635"/>
                      <wp:effectExtent l="0" t="48895" r="5080" b="64770"/>
                      <wp:wrapNone/>
                      <wp:docPr id="12" name="直接连接符 12"/>
                      <wp:cNvGraphicFramePr/>
                      <a:graphic xmlns:a="http://schemas.openxmlformats.org/drawingml/2006/main">
                        <a:graphicData uri="http://schemas.microsoft.com/office/word/2010/wordprocessingShape">
                          <wps:wsp>
                            <wps:cNvCnPr/>
                            <wps:spPr>
                              <a:xfrm flipH="1">
                                <a:off x="0" y="0"/>
                                <a:ext cx="64262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flip:x;margin-left:0.2pt;margin-top:17.15pt;height:0.05pt;width:50.6pt;z-index:251661312;mso-width-relative:page;mso-height-relative:page;" filled="f" stroked="t" coordsize="21600,21600" o:gfxdata="UEsDBAoAAAAAAIdO4kAAAAAAAAAAAAAAAAAEAAAAZHJzL1BLAwQUAAAACACHTuJAMqgoP9MAAAAG&#10;AQAADwAAAGRycy9kb3ducmV2LnhtbE2OvU7DMBSFdyTewbpILBW1Q6OCQpwOlWBgI61gdeLbJDS+&#10;juLbNn37OhOM50fnfPlmcr044xg6TxqSpQKBVHvbUaNhv3t/egUR2JA1vSfUcMUAm+L+LjeZ9Rf6&#10;wnPJjYgjFDKjoWUeMilD3aIzYekHpJgd/OgMRzk20o7mEsddL5+VWktnOooPrRlw22J9LE9Ow8cn&#10;c7XbD7w4Hr7L35/FdipfSq0fHxL1BoJx4r8yzPgRHYrIVPkT2SB6DWnsaVilKxBzqpI1iGo2UpBF&#10;Lv/jFzdQSwMEFAAAAAgAh07iQDL1Wyj/AQAA9AMAAA4AAABkcnMvZTJvRG9jLnhtbK1TS44TMRDd&#10;I3EHy3vSmYZE0EpnFhMGFggiAQeo+NNtyT/ZnnRyCS6AxA5WLNnPbRiOQdndhGFgMQt6YVW5np/r&#10;vS6vzg9Gk70IUTnb0rPZnBJhmePKdi19/+7y0VNKYgLLQTsrWnoUkZ6vHz5YDb4Rteud5iIQJLGx&#10;GXxL+5R8U1WR9cJAnDkvLBalCwYSpqGreIAB2Y2u6vl8WQ0ucB8cEzHi7mYs0okx3IfQSamY2Dh2&#10;ZYRNI2sQGhJKir3yka5Lt1IKlt5IGUUiuqWoNJUVL8F4l9dqvYKmC+B7xaYW4D4t3NFkQFm89ES1&#10;gQTkKqi/qIxiwUUn04w5U41CiiOo4mx+x5u3PXhRtKDV0Z9Mj/+Plr3ebwNRHCehpsSCwT9+8/Hb&#10;9w+ff1x/wvXm6xeCFbRp8LFB9IXdhimLfhuy5oMMhkit/EtkKS6gLnIoJh9PJotDIgw3l0/qZY32&#10;MywtHy8ydTVyZC4fYnohnCE5aKlWNhsADexfxTRCf0HytrZkaOmzRb1AQsBplDgFGBqPiqLtytno&#10;tOKXSut8IoZud6ED2UOeiPJNLfwBy5dsIPYjrpQyDJpeAH9uOUlHj1ZZfCI0t2AEp0QLfFE5KsgE&#10;Sv9GQghu+DcU5WubuUUZ2Elo9nt0OEc7x4/F+CpnOAzFtWlw87TdzjG+/Vj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qCg/0wAAAAYBAAAPAAAAAAAAAAEAIAAAACIAAABkcnMvZG93bnJldi54&#10;bWxQSwECFAAUAAAACACHTuJAMvVbKP8BAAD0AwAADgAAAAAAAAABACAAAAAiAQAAZHJzL2Uyb0Rv&#10;Yy54bWxQSwUGAAAAAAYABgBZAQAAkwUAAAAA&#10;">
                      <v:fill on="f" focussize="0,0"/>
                      <v:stroke color="#000000" joinstyle="round" endarrow="open"/>
                      <v:imagedata o:title=""/>
                      <o:lock v:ext="edit" aspectratio="f"/>
                    </v:line>
                  </w:pict>
                </mc:Fallback>
              </mc:AlternateConten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国家卫生健康</w:t>
            </w:r>
            <w:r>
              <w:rPr>
                <w:rFonts w:hint="eastAsia"/>
              </w:rPr>
              <w:t>主管部门</w:t>
            </w:r>
          </w:p>
        </w:tc>
        <w:tc>
          <w:tcPr>
            <w:tcW w:w="1116" w:type="dxa"/>
            <w:tcBorders>
              <w:left w:val="single" w:color="auto" w:sz="4" w:space="0"/>
              <w:right w:val="single" w:color="auto" w:sz="4" w:space="0"/>
            </w:tcBorders>
            <w:noWrap w:val="0"/>
            <w:vAlign w:val="center"/>
          </w:tcPr>
          <w:p>
            <w:pPr>
              <w:jc w:val="center"/>
            </w:pPr>
            <w:r>
              <mc:AlternateContent>
                <mc:Choice Requires="wps">
                  <w:drawing>
                    <wp:anchor distT="0" distB="0" distL="114300" distR="114300" simplePos="0" relativeHeight="251671552" behindDoc="0" locked="0" layoutInCell="1" allowOverlap="1">
                      <wp:simplePos x="0" y="0"/>
                      <wp:positionH relativeFrom="column">
                        <wp:posOffset>-8890</wp:posOffset>
                      </wp:positionH>
                      <wp:positionV relativeFrom="paragraph">
                        <wp:posOffset>258445</wp:posOffset>
                      </wp:positionV>
                      <wp:extent cx="702945" cy="635"/>
                      <wp:effectExtent l="0" t="48895" r="1905" b="64770"/>
                      <wp:wrapNone/>
                      <wp:docPr id="13" name="直接连接符 13"/>
                      <wp:cNvGraphicFramePr/>
                      <a:graphic xmlns:a="http://schemas.openxmlformats.org/drawingml/2006/main">
                        <a:graphicData uri="http://schemas.microsoft.com/office/word/2010/wordprocessingShape">
                          <wps:wsp>
                            <wps:cNvCnPr/>
                            <wps:spPr>
                              <a:xfrm>
                                <a:off x="0" y="0"/>
                                <a:ext cx="2226945" cy="635"/>
                              </a:xfrm>
                              <a:prstGeom prst="line">
                                <a:avLst/>
                              </a:prstGeom>
                              <a:ln w="9525" cap="flat" cmpd="sng">
                                <a:solidFill>
                                  <a:srgbClr val="000000"/>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0.7pt;margin-top:20.35pt;height:0.05pt;width:55.35pt;z-index:251671552;mso-width-relative:page;mso-height-relative:page;" filled="f" stroked="t" coordsize="21600,21600" o:gfxdata="UEsDBAoAAAAAAIdO4kAAAAAAAAAAAAAAAAAEAAAAZHJzL1BLAwQUAAAACACHTuJAFcP1aNoAAAAI&#10;AQAADwAAAGRycy9kb3ducmV2LnhtbE2PQUvDQBCF74L/YRnBW7ubWrTGTAoqglhErCL1ts2OSUx2&#10;NmS3beqvd3PS45v3eO+bbDnYVuyp97VjhGSqQBAXztRcIry/PUwWIHzQbHTrmBCO5GGZn55kOjXu&#10;wK+0X4dSxBL2qUaoQuhSKX1RkdV+6jri6H253uoQZV9K0+tDLLetnCl1Ka2uOS5UuqO7iopmvbMI&#10;G/vy+L16GoqP+3L1PLs9NpvPnwbx/CxRNyACDeEvDCN+RIc8Mm3djo0XLcIkmcckwlxdgRh9dX0B&#10;YjseFiDzTP5/IP8FUEsDBBQAAAAIAIdO4kCC6EWy9AEAAOwDAAAOAAAAZHJzL2Uyb0RvYy54bWyt&#10;U81uEzEQviPxDpbvZNMtiegqmx4aygVBJOgDTLzerCX/yeNmk5fgBZC4wYkjd96m5TE69i6hlEsO&#10;7ME79nz+PN/n8eJybzTbyYDK2ZqfTaacSStco+y25jcfr1+84gwj2Aa0s7LmB4n8cvn82aL3lSxd&#10;53QjAyMSi1Xva97F6KuiQNFJAzhxXlpKti4YiDQN26IJ0BO70UU5nc6L3oXGByckIq2uhiQfGcMp&#10;hK5tlZArJ26NtHFgDVJDJEnYKY98mattWyni+7ZFGZmuOSmNeaRDKN6ksVguoNoG8J0SYwlwSglP&#10;NBlQlg49Uq0gArsN6h8qo0Rw6No4Ec4Ug5DsCKk4mz7x5kMHXmYtZDX6o+n4/2jFu906MNVQJ5xz&#10;ZsHQjd9//nH36euvn19ovP/+jVGGbOo9VoS+suswztCvQ9K8b4NJf1LD9tnaw9FauY9M0GJZlvOL&#10;lzPOBOXm57PEWPzZ6gPGN9IZloKaa2WTbqhg9xbjAP0NScvasr7mF7MyEQI1YUuXT6HxJATtNu9F&#10;p1VzrbROOzBsN1c6sB2kRsjfWMJfsHTICrAbcDmVYFB1EprXtmHx4MkhCMH1PNVgZMOZlvSSUpSh&#10;EZQ+CUr6tU3kMjfqqDT5PDiboo1rDtnwIs2oCbJtY8OmLns8p/jxI10+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D9WjaAAAACAEAAA8AAAAAAAAAAQAgAAAAIgAAAGRycy9kb3ducmV2LnhtbFBL&#10;AQIUABQAAAAIAIdO4kCC6EWy9AEAAOwDAAAOAAAAAAAAAAEAIAAAACkBAABkcnMvZTJvRG9jLnht&#10;bFBLBQYAAAAABgAGAFkBAACPBQAAAAA=&#10;">
                      <v:fill on="f" focussize="0,0"/>
                      <v:stroke color="#000000" joinstyle="round" startarrow="open" endarrow="open"/>
                      <v:imagedata o:title=""/>
                      <o:lock v:ext="edit" aspectratio="f"/>
                    </v:line>
                  </w:pict>
                </mc:Fallback>
              </mc:AlternateContent>
            </w:r>
          </w:p>
        </w:tc>
        <w:tc>
          <w:tcPr>
            <w:tcW w:w="2713" w:type="dxa"/>
            <w:tcBorders>
              <w:top w:val="single" w:color="auto" w:sz="4" w:space="0"/>
              <w:left w:val="single" w:color="auto" w:sz="4" w:space="0"/>
              <w:bottom w:val="single" w:color="auto" w:sz="4" w:space="0"/>
              <w:right w:val="single" w:color="auto" w:sz="4" w:space="0"/>
            </w:tcBorders>
            <w:noWrap w:val="0"/>
            <w:vAlign w:val="center"/>
          </w:tcPr>
          <w:p>
            <w:pPr>
              <w:jc w:val="center"/>
            </w:pPr>
            <w:r>
              <w:t>省政府</w:t>
            </w:r>
          </w:p>
        </w:tc>
        <w:tc>
          <w:tcPr>
            <w:tcW w:w="1557" w:type="dxa"/>
            <w:tcBorders>
              <w:left w:val="single" w:color="auto" w:sz="4" w:space="0"/>
              <w:right w:val="single" w:color="auto" w:sz="4" w:space="0"/>
            </w:tcBorders>
            <w:noWrap w:val="0"/>
            <w:vAlign w:val="center"/>
          </w:tcPr>
          <w:p>
            <w:pPr>
              <w:jc w:val="center"/>
            </w:pPr>
            <w: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225425</wp:posOffset>
                      </wp:positionV>
                      <wp:extent cx="1006475" cy="8890"/>
                      <wp:effectExtent l="0" t="48260" r="3175" b="57150"/>
                      <wp:wrapNone/>
                      <wp:docPr id="14" name="直接连接符 14"/>
                      <wp:cNvGraphicFramePr/>
                      <a:graphic xmlns:a="http://schemas.openxmlformats.org/drawingml/2006/main">
                        <a:graphicData uri="http://schemas.microsoft.com/office/word/2010/wordprocessingShape">
                          <wps:wsp>
                            <wps:cNvCnPr/>
                            <wps:spPr>
                              <a:xfrm flipV="1">
                                <a:off x="0" y="0"/>
                                <a:ext cx="1006475" cy="8890"/>
                              </a:xfrm>
                              <a:prstGeom prst="line">
                                <a:avLst/>
                              </a:prstGeom>
                              <a:ln w="9525" cap="flat" cmpd="sng">
                                <a:solidFill>
                                  <a:srgbClr val="000000"/>
                                </a:solidFill>
                                <a:prstDash val="solid"/>
                                <a:headEnd type="arrow" w="med" len="med"/>
                                <a:tailEnd type="arrow" w="med" len="med"/>
                              </a:ln>
                              <a:effectLst/>
                            </wps:spPr>
                            <wps:bodyPr upright="1"/>
                          </wps:wsp>
                        </a:graphicData>
                      </a:graphic>
                    </wp:anchor>
                  </w:drawing>
                </mc:Choice>
                <mc:Fallback>
                  <w:pict>
                    <v:line id="_x0000_s1026" o:spid="_x0000_s1026" o:spt="20" style="position:absolute;left:0pt;flip:y;margin-left:0pt;margin-top:17.75pt;height:0.7pt;width:79.25pt;z-index:251685888;mso-width-relative:page;mso-height-relative:page;" filled="f" stroked="t" coordsize="21600,21600" o:gfxdata="UEsDBAoAAAAAAIdO4kAAAAAAAAAAAAAAAAAEAAAAZHJzL1BLAwQUAAAACACHTuJAZjUx5dYAAAAG&#10;AQAADwAAAGRycy9kb3ducmV2LnhtbE2PzU7DMBCE70i8g7VIXBB1CqRq0zg9UCEkDvyUqmfXXuII&#10;ex3Fbhvenu0Jbjs7q5lv69UYvDjikLpICqaTAgSSibajVsH28+l2DiJlTVb7SKjgBxOsmsuLWlc2&#10;nugDj5vcCg6hVGkFLue+kjIZh0GnSeyR2PuKQ9CZ5dBKO+gThwcv74piJoPuiBuc7vHRofneHIKC&#10;h3Fh1ubGv2zXz25nOv/69h5RqeurabEEkXHMf8dwxmd0aJhpHw9kk/AK+JGs4L4sQZzdcs7Dnhez&#10;Bcimlv/xm19QSwMEFAAAAAgAh07iQF9DM0kFAgAAAwQAAA4AAABkcnMvZTJvRG9jLnhtbK1TS44T&#10;MRDdI3EHy3vSSTQDmVY6s5gwbBBE4rOv+NNtyT/ZTjq5BBdAYgcrluznNgzHoOxuomHYZEEvrLKr&#10;/Kre8+vl9cFoshchKmcbOptMKRGWOa5s29AP72+fLSiJCSwH7axo6FFEer16+mTZ+1rMXec0F4Eg&#10;iI117xvapeTrqoqsEwbixHlhMSldMJBwG9qKB+gR3ehqPp0+r3oXuA+OiRjxdD0k6YgYzgF0Uiom&#10;1o7tjLBpQA1CQ0JKsVM+0lWZVkrB0lspo0hENxSZprJiE4y3ea1WS6jbAL5TbBwBzhnhEScDymLT&#10;E9QaEpBdUP9AGcWCi06mCXOmGogURZDFbPpIm3cdeFG4oNTRn0SP/w+WvdlvAlEcnXBBiQWDL37/&#10;+cfPT19/3X3B9f77N4IZlKn3scbqG7sJ4y76TcicDzIYIrXyHxGlqIC8yKGIfDyJLA6JMDycoQcu&#10;XlxSwjC3WFyVN6gGlIzmQ0yvhDMkBw3VymYJoIb965iwM5b+KcnH2pK+oVeX84wI6EeJPsDQeOQU&#10;bVvuRqcVv1Va5xsxtNsbHcgesifKl/kh7l9luckaYjfUldTglk4Af2k5SUePYkEIrqd5BiM4JVrg&#10;T5UjRIQ6gdJnlWJzbfMNUTw7Ms2SDyLnaOv4Ed9q54NqO1RmVqbOGfRGmX/0cTbfwz3GD//d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NTHl1gAAAAYBAAAPAAAAAAAAAAEAIAAAACIAAABkcnMv&#10;ZG93bnJldi54bWxQSwECFAAUAAAACACHTuJAX0MzSQUCAAADBAAADgAAAAAAAAABACAAAAAlAQAA&#10;ZHJzL2Uyb0RvYy54bWxQSwUGAAAAAAYABgBZAQAAnAUAAAAA&#10;">
                      <v:fill on="f" focussize="0,0"/>
                      <v:stroke color="#000000" joinstyle="round" startarrow="open" endarrow="open"/>
                      <v:imagedata o:title=""/>
                      <o:lock v:ext="edit" aspectratio="f"/>
                    </v:line>
                  </w:pict>
                </mc:Fallback>
              </mc:AlternateConten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国务院有关部</w:t>
            </w:r>
            <w:r>
              <w:rPr>
                <w:rFonts w:hint="eastAsia"/>
              </w:rPr>
              <w:t>委</w:t>
            </w:r>
          </w:p>
        </w:tc>
        <w:tc>
          <w:tcPr>
            <w:tcW w:w="329" w:type="dxa"/>
            <w:tcBorders>
              <w:left w:val="single" w:color="auto" w:sz="4" w:space="0"/>
              <w:right w:val="nil"/>
            </w:tcBorders>
            <w:noWrap w:val="0"/>
            <w:vAlign w:val="center"/>
          </w:tcPr>
          <w:p>
            <w:pPr>
              <w:jc w:val="center"/>
            </w:pPr>
          </w:p>
        </w:tc>
      </w:tr>
      <w:tr>
        <w:tblPrEx>
          <w:tblCellMar>
            <w:top w:w="15" w:type="dxa"/>
            <w:left w:w="15" w:type="dxa"/>
            <w:bottom w:w="15" w:type="dxa"/>
            <w:right w:w="15" w:type="dxa"/>
          </w:tblCellMar>
        </w:tblPrEx>
        <w:trPr>
          <w:gridAfter w:val="1"/>
          <w:wAfter w:w="948" w:type="dxa"/>
          <w:trHeight w:val="425" w:hRule="atLeast"/>
        </w:trPr>
        <w:tc>
          <w:tcPr>
            <w:tcW w:w="1893" w:type="dxa"/>
            <w:gridSpan w:val="2"/>
            <w:tcBorders>
              <w:top w:val="single" w:color="auto" w:sz="4" w:space="0"/>
              <w:left w:val="nil"/>
              <w:bottom w:val="nil"/>
              <w:right w:val="nil"/>
            </w:tcBorders>
            <w:noWrap w:val="0"/>
            <w:vAlign w:val="center"/>
          </w:tcPr>
          <w:p>
            <w:pPr>
              <w:jc w:val="center"/>
            </w:pPr>
          </w:p>
        </w:tc>
        <w:tc>
          <w:tcPr>
            <w:tcW w:w="1026" w:type="dxa"/>
            <w:gridSpan w:val="2"/>
            <w:tcBorders>
              <w:top w:val="nil"/>
              <w:left w:val="nil"/>
              <w:bottom w:val="nil"/>
              <w:right w:val="nil"/>
            </w:tcBorders>
            <w:noWrap w:val="0"/>
            <w:vAlign w:val="center"/>
          </w:tcPr>
          <w:p>
            <w:pPr>
              <w:jc w:val="center"/>
            </w:pPr>
          </w:p>
        </w:tc>
        <w:tc>
          <w:tcPr>
            <w:tcW w:w="2440" w:type="dxa"/>
            <w:gridSpan w:val="2"/>
            <w:tcBorders>
              <w:top w:val="single" w:color="auto" w:sz="4" w:space="0"/>
              <w:left w:val="nil"/>
              <w:bottom w:val="nil"/>
              <w:right w:val="nil"/>
            </w:tcBorders>
            <w:noWrap w:val="0"/>
            <w:vAlign w:val="center"/>
          </w:tcPr>
          <w:p>
            <w:pPr>
              <w:jc w:val="center"/>
            </w:pPr>
            <w:r>
              <mc:AlternateContent>
                <mc:Choice Requires="wps">
                  <w:drawing>
                    <wp:anchor distT="0" distB="0" distL="114300" distR="114300" simplePos="0" relativeHeight="251679744" behindDoc="0" locked="0" layoutInCell="1" allowOverlap="1">
                      <wp:simplePos x="0" y="0"/>
                      <wp:positionH relativeFrom="column">
                        <wp:posOffset>677545</wp:posOffset>
                      </wp:positionH>
                      <wp:positionV relativeFrom="paragraph">
                        <wp:posOffset>-3810</wp:posOffset>
                      </wp:positionV>
                      <wp:extent cx="9525" cy="702310"/>
                      <wp:effectExtent l="48260" t="0" r="56515" b="2540"/>
                      <wp:wrapNone/>
                      <wp:docPr id="16" name="直接连接符 16"/>
                      <wp:cNvGraphicFramePr/>
                      <a:graphic xmlns:a="http://schemas.openxmlformats.org/drawingml/2006/main">
                        <a:graphicData uri="http://schemas.microsoft.com/office/word/2010/wordprocessingShape">
                          <wps:wsp>
                            <wps:cNvCnPr/>
                            <wps:spPr>
                              <a:xfrm flipH="1">
                                <a:off x="0" y="0"/>
                                <a:ext cx="9525" cy="7023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53.35pt;margin-top:-0.3pt;height:55.3pt;width:0.75pt;z-index:251679744;mso-width-relative:page;mso-height-relative:page;" filled="f" stroked="t" coordsize="21600,21600" o:gfxdata="UEsDBAoAAAAAAIdO4kAAAAAAAAAAAAAAAAAEAAAAZHJzL1BLAwQUAAAACACHTuJApRdLM9YAAAAJ&#10;AQAADwAAAGRycy9kb3ducmV2LnhtbE2PMU/DMBCFdyT+g3VILFVrp0NahTgdKsHAhlvB6sRuEhqf&#10;o/jahn/PdYLtnt7Tu++VuzkM4uqn1EfUkK0UCI9NdD22Go6H1+UWRCKLzg4RvYYfn2BXPT6UtnDx&#10;hh/+aqgVXIKpsBo6orGQMjWdDzat4uiRvVOcgiWWUyvdZG9cHga5ViqXwfbIHzo7+n3nm7O5BA1v&#10;70T14TjS4nz6NN9fi/1sNkbr56dMvYAgP9NfGO74jA4VM9Xxgi6JgbXKNxzVsMxB3H21XYOo+ciU&#10;AlmV8v+C6hdQSwMEFAAAAAgAh07iQMrf8+kHAgAAAQQAAA4AAABkcnMvZTJvRG9jLnhtbK1TS44T&#10;MRDdI3EHy3vSSdAM0EpnFhMGFggiAQeouO1uS/6p7KSTS3ABJHawYsl+bsNwDMruEIaBxSzohVV2&#10;lV/Ve369uNhbw3YSo/au4bPJlDPphG+16xr+/t3Vo6ecxQSuBeOdbPhBRn6xfPhgMYRazn3vTSuR&#10;EYiL9RAa3qcU6qqKopcW4sQH6SipPFpItMWuahEGQremmk+n59XgsQ3ohYyRTldjkh8R8T6AXikt&#10;5MqLrZUujagoDSSiFHsdIl+WaZWSIr1RKsrETMOJaSorNaF4k9dquYC6Qwi9FscR4D4j3OFkQTtq&#10;eoJaQQK2Rf0XlNUCffQqTYS31UikKEIsZtM72rztIcjChaSO4SR6/H+w4vVujUy35IRzzhxYevGb&#10;j9++f/j84/oTrTdfvzDKkExDiDVVX7o1HncxrDFz3iu0TBkdXhJKUYF4sX0R+XASWe4TE3T47Gx+&#10;xpmgxJPp/PGsPEE1gmSwgDG9kN6yHDTcaJcVgBp2r2KixlT6qyQfG8eGEyaQHRXZgOBtIErRdeVu&#10;9Ea3V9qYfCNit7k0yHaQLVG+TI9w/yjLTVYQ+7GupEaz9BLa565l6RBIK0f/CM8jWNlyZiT9Ujki&#10;QKgTaPO7EhD98O9S6m1cviGLY49Es+CjxDna+PZAL7UNqLuehJmVoXOGnFHGP7o4W+/2nuLbf+7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UXSzPWAAAACQEAAA8AAAAAAAAAAQAgAAAAIgAAAGRy&#10;cy9kb3ducmV2LnhtbFBLAQIUABQAAAAIAIdO4kDK3/PpBwIAAAEEAAAOAAAAAAAAAAEAIAAAACUB&#10;AABkcnMvZTJvRG9jLnhtbFBLBQYAAAAABgAGAFkBAACeBQAAAAA=&#10;">
                      <v:fill on="f" focussize="0,0"/>
                      <v:stroke color="#000000" joinstyle="round" endarrow="open"/>
                      <v:imagedata o:title=""/>
                      <o:lock v:ext="edit" aspectratio="f"/>
                    </v:line>
                  </w:pict>
                </mc:Fallback>
              </mc:AlternateContent>
            </w:r>
          </w:p>
        </w:tc>
        <w:tc>
          <w:tcPr>
            <w:tcW w:w="1116" w:type="dxa"/>
            <w:tcBorders>
              <w:left w:val="nil"/>
              <w:right w:val="nil"/>
            </w:tcBorders>
            <w:noWrap w:val="0"/>
            <w:vAlign w:val="center"/>
          </w:tcPr>
          <w:p>
            <w:pPr>
              <w:jc w:val="center"/>
            </w:pPr>
          </w:p>
        </w:tc>
        <w:tc>
          <w:tcPr>
            <w:tcW w:w="2713" w:type="dxa"/>
            <w:tcBorders>
              <w:top w:val="single" w:color="auto" w:sz="4" w:space="0"/>
              <w:left w:val="nil"/>
              <w:bottom w:val="single" w:color="auto" w:sz="4" w:space="0"/>
              <w:right w:val="nil"/>
            </w:tcBorders>
            <w:noWrap w:val="0"/>
            <w:vAlign w:val="center"/>
          </w:tcPr>
          <w:p>
            <w:pPr>
              <w:jc w:val="center"/>
            </w:pPr>
            <w:r>
              <mc:AlternateContent>
                <mc:Choice Requires="wps">
                  <w:drawing>
                    <wp:anchor distT="0" distB="0" distL="114300" distR="114300" simplePos="0" relativeHeight="251676672" behindDoc="0" locked="0" layoutInCell="1" allowOverlap="1">
                      <wp:simplePos x="0" y="0"/>
                      <wp:positionH relativeFrom="column">
                        <wp:posOffset>841375</wp:posOffset>
                      </wp:positionH>
                      <wp:positionV relativeFrom="paragraph">
                        <wp:posOffset>19050</wp:posOffset>
                      </wp:positionV>
                      <wp:extent cx="8890" cy="260985"/>
                      <wp:effectExtent l="46355" t="0" r="59055" b="5715"/>
                      <wp:wrapNone/>
                      <wp:docPr id="17" name="直接连接符 17"/>
                      <wp:cNvGraphicFramePr/>
                      <a:graphic xmlns:a="http://schemas.openxmlformats.org/drawingml/2006/main">
                        <a:graphicData uri="http://schemas.microsoft.com/office/word/2010/wordprocessingShape">
                          <wps:wsp>
                            <wps:cNvCnPr/>
                            <wps:spPr>
                              <a:xfrm flipH="1">
                                <a:off x="0" y="0"/>
                                <a:ext cx="8890" cy="26098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66.25pt;margin-top:1.5pt;height:20.55pt;width:0.7pt;z-index:251676672;mso-width-relative:page;mso-height-relative:page;" filled="f" stroked="t" coordsize="21600,21600" o:gfxdata="UEsDBAoAAAAAAIdO4kAAAAAAAAAAAAAAAAAEAAAAZHJzL1BLAwQUAAAACACHTuJAJhdP0NcAAAAI&#10;AQAADwAAAGRycy9kb3ducmV2LnhtbE2PzU7DMBCE70i8g7VIXCrqpCl/IU4PleDQG24FVyfeJqHx&#10;Ooq3bXh73FM5jmY0802xmlwvTjiGzpOCdJ6AQKq97ahRsNu+P7yACGzImt4TKvjFAKvy9qYwufVn&#10;+sST5kbEEgq5UdAyD7mUoW7RmTD3A1L09n50hqMcG2lHc47lrpeLJHmSznQUF1oz4LrF+qCPTsHH&#10;hrna7gaeHfZf+ud7tp70s1bq/i5N3kAwTnwNwwU/okMZmSp/JBtEH3W2eIxRBVm8dPGz7BVEpWC5&#10;TEGWhfx/oPwDUEsDBBQAAAAIAIdO4kD3om7nCAIAAAEEAAAOAAAAZHJzL2Uyb0RvYy54bWytU0uO&#10;EzEQ3SNxB8t70kmkDJlWOrOYMLBAEAk4QMWfbkv+yXbSySW4ABI7WLFkz20YjkHZ3YRhYDELvLDK&#10;rufnes/l1dXRaHIQISpnGzqbTCkRljmubNvQd29vniwpiQksB+2saOhJRHq1fvxo1ftazF3nNBeB&#10;IImNde8b2qXk66qKrBMG4sR5YTEpXTCQcBnaigfokd3oaj6dXlS9C9wHx0SMuLsZknRkDA8hdFIq&#10;JjaO7Y2waWANQkNCSbFTPtJ1qVZKwdJrKaNIRDcUlaYy4yUY7/JcrVdQtwF8p9hYAjykhHuaDCiL&#10;l56pNpCA7IP6i8ooFlx0Mk2YM9UgpDiCKmbTe9686cCLogWtjv5sevx/tOzVYRuI4tgJTymxYPDF&#10;bz98/f7+049vH3G+/fKZYAZt6n2sEX1tt2FcRb8NWfNRBkOkVv4FshQXUBc5FpNPZ5PFMRGGm8vl&#10;JZrPMDG/mF4uF5m7GkgymQ8xPRfOkBw0VCubHYAaDi9jGqC/IHlbW9I39HIxXyAnYDtKbAMMjUdJ&#10;0bblbHRa8RuldT4RQ7u71oEcILdEGWMJf8DyJRuI3YArqQyDuhPAn1lO0smjVxb/CM0lGMEp0QK/&#10;VI4KMoHSv5EQguv/DUX52mZuUTp2FJoNHyzO0c7xE77U3gfVdmjMrBSdM9gZxcGxi3Pr3V1jfPfn&#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hdP0NcAAAAIAQAADwAAAAAAAAABACAAAAAiAAAA&#10;ZHJzL2Rvd25yZXYueG1sUEsBAhQAFAAAAAgAh07iQPeibucIAgAAAQQAAA4AAAAAAAAAAQAgAAAA&#10;JgEAAGRycy9lMm9Eb2MueG1sUEsFBgAAAAAGAAYAWQEAAKAFAAAAAA==&#10;">
                      <v:fill on="f" focussize="0,0"/>
                      <v:stroke color="#000000" joinstyle="round" endarrow="open"/>
                      <v:imagedata o:title=""/>
                      <o:lock v:ext="edit" aspectratio="f"/>
                    </v:line>
                  </w:pict>
                </mc:Fallback>
              </mc:AlternateContent>
            </w:r>
          </w:p>
        </w:tc>
        <w:tc>
          <w:tcPr>
            <w:tcW w:w="1557" w:type="dxa"/>
            <w:tcBorders>
              <w:left w:val="nil"/>
              <w:right w:val="nil"/>
            </w:tcBorders>
            <w:noWrap w:val="0"/>
            <w:vAlign w:val="center"/>
          </w:tcPr>
          <w:p>
            <w:pPr>
              <w:jc w:val="center"/>
            </w:pPr>
          </w:p>
        </w:tc>
        <w:tc>
          <w:tcPr>
            <w:tcW w:w="2328" w:type="dxa"/>
            <w:gridSpan w:val="2"/>
            <w:tcBorders>
              <w:top w:val="single" w:color="auto" w:sz="4" w:space="0"/>
              <w:left w:val="nil"/>
              <w:bottom w:val="nil"/>
              <w:right w:val="nil"/>
            </w:tcBorders>
            <w:noWrap w:val="0"/>
            <w:vAlign w:val="center"/>
          </w:tcPr>
          <w:p>
            <w:pPr>
              <w:jc w:val="center"/>
            </w:pPr>
            <w:r>
              <mc:AlternateContent>
                <mc:Choice Requires="wps">
                  <w:drawing>
                    <wp:anchor distT="0" distB="0" distL="114300" distR="114300" simplePos="0" relativeHeight="251668480" behindDoc="0" locked="0" layoutInCell="1" allowOverlap="1">
                      <wp:simplePos x="0" y="0"/>
                      <wp:positionH relativeFrom="column">
                        <wp:posOffset>758825</wp:posOffset>
                      </wp:positionH>
                      <wp:positionV relativeFrom="paragraph">
                        <wp:posOffset>-42545</wp:posOffset>
                      </wp:positionV>
                      <wp:extent cx="17145" cy="609600"/>
                      <wp:effectExtent l="34290" t="0" r="62865" b="0"/>
                      <wp:wrapNone/>
                      <wp:docPr id="6" name="直接箭头连接符 6"/>
                      <wp:cNvGraphicFramePr/>
                      <a:graphic xmlns:a="http://schemas.openxmlformats.org/drawingml/2006/main">
                        <a:graphicData uri="http://schemas.microsoft.com/office/word/2010/wordprocessingShape">
                          <wps:wsp>
                            <wps:cNvCnPr/>
                            <wps:spPr>
                              <a:xfrm>
                                <a:off x="0" y="0"/>
                                <a:ext cx="17145" cy="6096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59.75pt;margin-top:-3.35pt;height:48pt;width:1.35pt;z-index:251668480;mso-width-relative:page;mso-height-relative:page;" filled="f" stroked="t" coordsize="21600,21600" o:gfxdata="UEsDBAoAAAAAAIdO4kAAAAAAAAAAAAAAAAAEAAAAZHJzL1BLAwQUAAAACACHTuJAarXkCtcAAAAJ&#10;AQAADwAAAGRycy9kb3ducmV2LnhtbE2PQW7CMBBF95V6B2sqdQdO3EIhxGFRiUUkqqq0BzDxkESN&#10;xyEeAty+ZlWWX/P0/5t8fXGdGHEIrScN6TQBgVR521Kt4ed7M1mACGzIms4TarhigHXx+JCbzPoz&#10;feG441rEEgqZ0dAw95mUoWrQmTD1PVK8HfzgDMc41NIO5hzLXSdVksylMy3Fhcb0+N5g9bs7OQ2q&#10;PPJ1sy15/OTZx9Gp7WvZV1o/P6XJCgTjhf9huOlHdSii096fyAbRxZwuZxHVMJm/gbgBSikQew2L&#10;5QvIIpf3HxR/UEsDBBQAAAAIAIdO4kCfiTFrBgIAAPADAAAOAAAAZHJzL2Uyb0RvYy54bWytU82O&#10;0zAQviPxDpbvNGnFFjZquoeW5YKgEvAAU8dpLPlPY2/TvgQvgMQJOAGnvfM0sDwGY6e0sHDYAzk4&#10;Y8/MN/N9Hs8udkazrcSgnK35eFRyJq1wjbKbmr9+dfngMWchgm1AOytrvpeBX8zv35v1vpIT1znd&#10;SGQEYkPV+5p3MfqqKILopIEwcl5acrYODUTa4qZoEHpCN7qYlOW06B02Hp2QIdDpcnDyAyLeBdC1&#10;rRJy6cSVkTYOqCg1RKIUOuUDn+du21aK+KJtg4xM15yYxrxSEbLXaS3mM6g2CL5T4tAC3KWFW5wM&#10;KEtFj1BLiMCuUP0FZZRAF1wbR8KZYiCSFSEW4/KWNi878DJzIamDP4oe/h+seL5dIVNNzaecWTB0&#10;4Tdvr7+/+XDz5fO399c/vr5L9qePbJqk6n2oKGNhV3jYBb/CxHvXokl/YsR2Wd79UV65i0zQ4fjR&#10;+OEZZ4I80/J8Wmb1i1OuxxCfSmdYMmoeIoLadHHhrKV7dDjOCsP2WYhUnRJ/JaTC2rK+5udnk1QB&#10;aC5bmgcyjSduwW5ybnBaNZdK65QRcLNeaGRbSLORv8SRcP8IS0WWELohLruGqekkNE9sw+Lek2qW&#10;HgtPLRjZcKYlva1kESBUEZQ+RQKi6/8dSrW1pRaSzoOyyVq7Zp8Fz+c0CLnJw9CmSft9n7NPD3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q15ArXAAAACQEAAA8AAAAAAAAAAQAgAAAAIgAAAGRy&#10;cy9kb3ducmV2LnhtbFBLAQIUABQAAAAIAIdO4kCfiTFrBgIAAPADAAAOAAAAAAAAAAEAIAAAACYB&#10;AABkcnMvZTJvRG9jLnhtbFBLBQYAAAAABgAGAFkBAACeBQAAAAA=&#10;">
                      <v:fill on="f" focussize="0,0"/>
                      <v:stroke color="#000000" joinstyle="round" endarrow="open"/>
                      <v:imagedata o:title=""/>
                      <o:lock v:ext="edit" aspectratio="f"/>
                    </v:shape>
                  </w:pict>
                </mc:Fallback>
              </mc:AlternateContent>
            </w:r>
          </w:p>
        </w:tc>
        <w:tc>
          <w:tcPr>
            <w:tcW w:w="329" w:type="dxa"/>
            <w:tcBorders>
              <w:left w:val="nil"/>
              <w:right w:val="nil"/>
            </w:tcBorders>
            <w:noWrap w:val="0"/>
            <w:vAlign w:val="center"/>
          </w:tcPr>
          <w:p>
            <w:pPr>
              <w:jc w:val="center"/>
            </w:pPr>
          </w:p>
        </w:tc>
      </w:tr>
      <w:tr>
        <w:tblPrEx>
          <w:tblCellMar>
            <w:top w:w="15" w:type="dxa"/>
            <w:left w:w="15" w:type="dxa"/>
            <w:bottom w:w="15" w:type="dxa"/>
            <w:right w:w="15" w:type="dxa"/>
          </w:tblCellMar>
        </w:tblPrEx>
        <w:trPr>
          <w:gridAfter w:val="1"/>
          <w:wAfter w:w="948" w:type="dxa"/>
          <w:trHeight w:val="407" w:hRule="atLeast"/>
        </w:trPr>
        <w:tc>
          <w:tcPr>
            <w:tcW w:w="1893" w:type="dxa"/>
            <w:gridSpan w:val="2"/>
            <w:tcBorders>
              <w:top w:val="nil"/>
              <w:right w:val="nil"/>
            </w:tcBorders>
            <w:noWrap w:val="0"/>
            <w:vAlign w:val="center"/>
          </w:tcPr>
          <w:p>
            <w:pPr>
              <w:jc w:val="center"/>
            </w:pPr>
          </w:p>
        </w:tc>
        <w:tc>
          <w:tcPr>
            <w:tcW w:w="1026" w:type="dxa"/>
            <w:gridSpan w:val="2"/>
            <w:tcBorders>
              <w:top w:val="nil"/>
              <w:left w:val="nil"/>
              <w:bottom w:val="nil"/>
              <w:right w:val="nil"/>
            </w:tcBorders>
            <w:noWrap w:val="0"/>
            <w:vAlign w:val="center"/>
          </w:tcPr>
          <w:p>
            <w:pPr>
              <w:jc w:val="center"/>
            </w:pPr>
          </w:p>
        </w:tc>
        <w:tc>
          <w:tcPr>
            <w:tcW w:w="2440" w:type="dxa"/>
            <w:gridSpan w:val="2"/>
            <w:tcBorders>
              <w:top w:val="nil"/>
              <w:left w:val="nil"/>
            </w:tcBorders>
            <w:noWrap w:val="0"/>
            <w:vAlign w:val="center"/>
          </w:tcPr>
          <w:p>
            <w:pPr>
              <w:jc w:val="center"/>
            </w:pPr>
            <w:r>
              <mc:AlternateContent>
                <mc:Choice Requires="wps">
                  <w:drawing>
                    <wp:anchor distT="0" distB="0" distL="114300" distR="114300" simplePos="0" relativeHeight="251681792" behindDoc="0" locked="0" layoutInCell="1" allowOverlap="1">
                      <wp:simplePos x="0" y="0"/>
                      <wp:positionH relativeFrom="column">
                        <wp:posOffset>669290</wp:posOffset>
                      </wp:positionH>
                      <wp:positionV relativeFrom="paragraph">
                        <wp:posOffset>107950</wp:posOffset>
                      </wp:positionV>
                      <wp:extent cx="1581785" cy="825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581785" cy="82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7pt;margin-top:8.5pt;height:0.65pt;width:124.55pt;z-index:251681792;mso-width-relative:page;mso-height-relative:page;" filled="f" stroked="t" coordsize="21600,21600" o:gfxdata="UEsDBAoAAAAAAIdO4kAAAAAAAAAAAAAAAAAEAAAAZHJzL1BLAwQUAAAACACHTuJABKKUqtcAAAAJ&#10;AQAADwAAAGRycy9kb3ducmV2LnhtbE2PzU7DQAyE70i8w8pIXKp2t01TqpBND0BuXCggrm5ikois&#10;N81uf+DpMady89ij8Tf55ux6daQxdJ4tzGcGFHHl644bC2+v5XQNKkTkGnvPZOGbAmyK66scs9qf&#10;+IWO29goCeGQoYU2xiHTOlQtOQwzPxDL7dOPDqPIsdH1iCcJd71eGLPSDjuWDy0O9NBS9bU9OAuh&#10;fKd9+TOpJuYjaTwt9o/PT2jt7c3c3IOKdI4XM/zhCzoUwrTzB66D6kWbdClWGe6kkxiSdJmC2sli&#10;nYAucv2/QfELUEsDBBQAAAAIAIdO4kAlkkqo+gEAAPcDAAAOAAAAZHJzL2Uyb0RvYy54bWytU8uu&#10;0zAQ3SPxD5b3NG2lQoma3sUtlw2CSsAHTB0nseSXPG7T/gQ/gMQOVizZ8zdcPoOxE3ofbLogC2fs&#10;OT6eczxeXR2NZgcZUDlb8dlkypm0wtXKthX/+OHm2ZIzjGBr0M7Kip8k8qv10yer3pdy7jqnaxkY&#10;kVgse1/xLkZfFgWKThrAifPSUrJxwUCkaWiLOkBP7EYX8+n0edG7UPvghESk1c2Q5CNjuITQNY0S&#10;cuPE3kgbB9YgNUSShJ3yyNe52qaRIr5rGpSR6YqT0phHOoTiXRqL9QrKNoDvlBhLgEtKeKTJgLJ0&#10;6JlqAxHYPqh/qIwSwaFr4kQ4UwxCsiOkYjZ95M37DrzMWshq9GfT8f/RireHbWCqpk6ge7dg6MZv&#10;P//49enr759faLz9/o1RhmzqPZaEvrbbMM7Qb0PSfGyCSX9Sw47Z2tPZWnmMTNDibLGcvVguOBOU&#10;W84Xi0RZ3O31AeNr6QxLQcW1skk4lHB4g3GA/oWkZW1ZX/GXi3liBOrChm6fQuNJCdo270WnVX2j&#10;tE47MLS7ax3YAVIn5G8s4QEsHbIB7AZcTiUYlJ2E+pWtWTx5ssjS0+CpBCNrzrSkl5SijIyg9CVI&#10;Uq9topa5T0edyebB2BTtXH2i+9n7oNqOfJnlmlOG+iEbOPZuarj7c4rvv9f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SilKrXAAAACQEAAA8AAAAAAAAAAQAgAAAAIgAAAGRycy9kb3ducmV2Lnht&#10;bFBLAQIUABQAAAAIAIdO4kAlkkqo+gEAAPcDAAAOAAAAAAAAAAEAIAAAACYBAABkcnMvZTJvRG9j&#10;LnhtbFBLBQYAAAAABgAGAFkBAACSBQAAAAA=&#10;">
                      <v:fill on="f" focussize="0,0"/>
                      <v:stroke color="#000000" joinstyle="round"/>
                      <v:imagedata o:title=""/>
                      <o:lock v:ext="edit" aspectratio="f"/>
                    </v:line>
                  </w:pict>
                </mc:Fallback>
              </mc:AlternateContent>
            </w:r>
          </w:p>
        </w:tc>
        <w:tc>
          <w:tcPr>
            <w:tcW w:w="1116" w:type="dxa"/>
            <w:tcBorders>
              <w:right w:val="single" w:color="auto" w:sz="4" w:space="0"/>
            </w:tcBorders>
            <w:noWrap w:val="0"/>
            <w:vAlign w:val="center"/>
          </w:tcPr>
          <w:p>
            <w:pPr>
              <w:jc w:val="center"/>
            </w:pPr>
          </w:p>
        </w:tc>
        <w:tc>
          <w:tcPr>
            <w:tcW w:w="2713" w:type="dxa"/>
            <w:tcBorders>
              <w:top w:val="single" w:color="auto" w:sz="4" w:space="0"/>
              <w:left w:val="single" w:color="auto" w:sz="4" w:space="0"/>
              <w:bottom w:val="single" w:color="auto" w:sz="4" w:space="0"/>
              <w:right w:val="single" w:color="auto" w:sz="4" w:space="0"/>
            </w:tcBorders>
            <w:noWrap w:val="0"/>
            <w:vAlign w:val="center"/>
          </w:tcPr>
          <w:p>
            <w:pPr>
              <w:ind w:firstLine="840" w:firstLineChars="400"/>
            </w:pPr>
            <w:r>
              <w:t>省领导小组</w:t>
            </w:r>
          </w:p>
        </w:tc>
        <w:tc>
          <w:tcPr>
            <w:tcW w:w="1557" w:type="dxa"/>
            <w:tcBorders>
              <w:left w:val="single" w:color="auto" w:sz="4" w:space="0"/>
            </w:tcBorders>
            <w:noWrap w:val="0"/>
            <w:vAlign w:val="center"/>
          </w:tcPr>
          <w:p>
            <w:pPr>
              <w:jc w:val="center"/>
            </w:pPr>
            <w:r>
              <mc:AlternateContent>
                <mc:Choice Requires="wps">
                  <w:drawing>
                    <wp:anchor distT="0" distB="0" distL="114300" distR="114300" simplePos="0" relativeHeight="251680768" behindDoc="0" locked="0" layoutInCell="1" allowOverlap="1">
                      <wp:simplePos x="0" y="0"/>
                      <wp:positionH relativeFrom="column">
                        <wp:posOffset>10160</wp:posOffset>
                      </wp:positionH>
                      <wp:positionV relativeFrom="paragraph">
                        <wp:posOffset>116205</wp:posOffset>
                      </wp:positionV>
                      <wp:extent cx="1737995" cy="635"/>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73799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9.15pt;height:0.05pt;width:136.85pt;z-index:251680768;mso-width-relative:page;mso-height-relative:page;" filled="f" stroked="t" coordsize="21600,21600" o:gfxdata="UEsDBAoAAAAAAIdO4kAAAAAAAAAAAAAAAAAEAAAAZHJzL1BLAwQUAAAACACHTuJAMlAIENQAAAAH&#10;AQAADwAAAGRycy9kb3ducmV2LnhtbE2OT0/DMAzF70h8h8hIXCaWrIMxlaY7AL1xYYC4eo1pKxqn&#10;a7I/8OnxTuNkP7+n51+xOvpe7WmMXWALs6kBRVwH13Fj4f2tulmCignZYR+YLPxQhFV5eVFg7sKB&#10;X2m/To2SEo45WmhTGnKtY92SxzgNA7F4X2H0mESOjXYjHqTc9zozZqE9diwfWhzosaX6e73zFmL1&#10;Qdvqd1JPzOe8CZRtn16e0drrq5l5AJXomM5hOOELOpTCtAk7dlH1ohcSlLGcgxI7u7+TZXM63IIu&#10;C/2fv/wDUEsDBBQAAAAIAIdO4kAPZL8H+wEAAPYDAAAOAAAAZHJzL2Uyb0RvYy54bWytU82O0zAQ&#10;viPxDpbvNG1X3aVR0z1sWS4IKgEPMHWcxJL/5HGb9iV4ASRucOLInbdheQzGTliW5dIDOThjz+fP&#10;830er66PRrODDKicrfhsMuVMWuFqZduKv393++w5ZxjB1qCdlRU/SeTX66dPVr0v5dx1TtcyMCKx&#10;WPa+4l2MviwKFJ00gBPnpaVk44KBSNPQFnWAntiNLubT6WXRu1D74IREpNXNkOQjYziH0DWNEnLj&#10;xN5IGwfWIDVEkoSd8sjXudqmkSK+aRqUkemKk9KYRzqE4l0ai/UKyjaA75QYS4BzSnikyYCydOg9&#10;1QYisH1Q/1AZJYJD18SJcKYYhGRHSMVs+sibtx14mbWQ1ejvTcf/RyteH7aBqZo6YcmZBUM3fvfx&#10;248Pn39+/0Tj3dcvjDJkU++xJPSN3YZxhn4bkuZjE0z6kxp2zNae7q2Vx8gELc6uLq6WywVngnKX&#10;F4vEWPzZ6gPGl9IZloKKa2WTbijh8ArjAP0NScvasr7iy8U8EQI1YUOXT6HxJARtm/ei06q+VVqn&#10;HRja3Y0O7ACpEfI3lvAXLB2yAewGXE4lGJSdhPqFrVk8eXLI0svgqQQja860pIeUooyMoPQ5SFKv&#10;baKWuU1HncnlwdcU7Vx9ouvZ+6DajnyZ5ZpThtohGzi2buq3h3OKHz7X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UAgQ1AAAAAcBAAAPAAAAAAAAAAEAIAAAACIAAABkcnMvZG93bnJldi54bWxQ&#10;SwECFAAUAAAACACHTuJAD2S/B/sBAAD2AwAADgAAAAAAAAABACAAAAAjAQAAZHJzL2Uyb0RvYy54&#10;bWxQSwUGAAAAAAYABgBZAQAAkAUAAAAA&#10;">
                      <v:fill on="f" focussize="0,0"/>
                      <v:stroke color="#000000" joinstyle="round"/>
                      <v:imagedata o:title=""/>
                      <o:lock v:ext="edit" aspectratio="f"/>
                    </v:line>
                  </w:pict>
                </mc:Fallback>
              </mc:AlternateContent>
            </w:r>
          </w:p>
        </w:tc>
        <w:tc>
          <w:tcPr>
            <w:tcW w:w="2328" w:type="dxa"/>
            <w:gridSpan w:val="2"/>
            <w:tcBorders>
              <w:top w:val="nil"/>
            </w:tcBorders>
            <w:noWrap w:val="0"/>
            <w:vAlign w:val="center"/>
          </w:tcPr>
          <w:p>
            <w:pPr>
              <w:jc w:val="center"/>
            </w:pPr>
          </w:p>
        </w:tc>
        <w:tc>
          <w:tcPr>
            <w:tcW w:w="329" w:type="dxa"/>
            <w:noWrap w:val="0"/>
            <w:vAlign w:val="center"/>
          </w:tcPr>
          <w:p>
            <w:pPr>
              <w:jc w:val="center"/>
            </w:pPr>
          </w:p>
        </w:tc>
      </w:tr>
      <w:tr>
        <w:tblPrEx>
          <w:tblCellMar>
            <w:top w:w="15" w:type="dxa"/>
            <w:left w:w="15" w:type="dxa"/>
            <w:bottom w:w="15" w:type="dxa"/>
            <w:right w:w="15" w:type="dxa"/>
          </w:tblCellMar>
        </w:tblPrEx>
        <w:trPr>
          <w:gridAfter w:val="1"/>
          <w:wAfter w:w="948" w:type="dxa"/>
          <w:trHeight w:val="289" w:hRule="atLeast"/>
        </w:trPr>
        <w:tc>
          <w:tcPr>
            <w:tcW w:w="18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mc:AlternateContent>
                <mc:Choice Requires="wps">
                  <w:drawing>
                    <wp:anchor distT="0" distB="0" distL="114300" distR="114300" simplePos="0" relativeHeight="251683840" behindDoc="0" locked="0" layoutInCell="1" allowOverlap="1">
                      <wp:simplePos x="0" y="0"/>
                      <wp:positionH relativeFrom="column">
                        <wp:posOffset>1170305</wp:posOffset>
                      </wp:positionH>
                      <wp:positionV relativeFrom="paragraph">
                        <wp:posOffset>180975</wp:posOffset>
                      </wp:positionV>
                      <wp:extent cx="680085" cy="8890"/>
                      <wp:effectExtent l="0" t="41275" r="5715" b="64135"/>
                      <wp:wrapNone/>
                      <wp:docPr id="20" name="直接连接符 20"/>
                      <wp:cNvGraphicFramePr/>
                      <a:graphic xmlns:a="http://schemas.openxmlformats.org/drawingml/2006/main">
                        <a:graphicData uri="http://schemas.microsoft.com/office/word/2010/wordprocessingShape">
                          <wps:wsp>
                            <wps:cNvCnPr/>
                            <wps:spPr>
                              <a:xfrm flipH="1">
                                <a:off x="0" y="0"/>
                                <a:ext cx="680085" cy="889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92.15pt;margin-top:14.25pt;height:0.7pt;width:53.55pt;z-index:251683840;mso-width-relative:page;mso-height-relative:page;" filled="f" stroked="t" coordsize="21600,21600" o:gfxdata="UEsDBAoAAAAAAIdO4kAAAAAAAAAAAAAAAAAEAAAAZHJzL1BLAwQUAAAACACHTuJAJbHTc9gAAAAJ&#10;AQAADwAAAGRycy9kb3ducmV2LnhtbE2PwU7DMAyG70i8Q2QkLhNLWwbrStMdJsGBG93ErmnjtWWN&#10;UzXeVt6e7MRu/uVPvz/n68n24oyj7xwpiOcRCKTamY4aBbvt+1MKwrMmo3tHqOAXPayL+7tcZ8Zd&#10;6AvPJTcilJDPtIKWecik9HWLVvu5G5DC7uBGqznEsZFm1JdQbnuZRNGrtLqjcKHVA25arI/lySr4&#10;+GSutruBZ8fDd/mzn22mclkq9fgQR28gGCf+h+GqH9ShCE6VO5Hxog85XTwHVEGSvoAIQLKKFyCq&#10;67ACWeTy9oPiD1BLAwQUAAAACACHTuJAJQSvAAoCAAABBAAADgAAAGRycy9lMm9Eb2MueG1srVNL&#10;jhMxEN0jcQfLe9KdSDPKtNKZxYSBBYJIwAEq/nRb8k+2k04uwQWQ2MGKJXtuw8wxKLtDmA+LWdAL&#10;q+wqv6r3+nlxuTea7ESIytmWTic1JcIyx5XtWvrxw/WLOSUxgeWgnRUtPYhIL5fPny0G34iZ653m&#10;IhAEsbEZfEv7lHxTVZH1wkCcOC8sJqULBhJuQ1fxAAOiG13N6vq8GlzgPjgmYsTT1ZikR8TwFEAn&#10;pWJi5djWCJtG1CA0JKQUe+UjXZZppRQsvZMyikR0S5FpKis2wXiT12q5gKYL4HvFjiPAU0Z4wMmA&#10;stj0BLWCBGQb1CMoo1hw0ck0Yc5UI5GiCLKY1g+0ed+DF4ULSh39SfT4/2DZ2906EMVbOkNJLBj8&#10;4zeff/z69PX25xdcb75/I5hBmQYfG6y+sutw3EW/DpnzXgZDpFb+NfqpqIC8yL6IfDiJLPaJMDw8&#10;n9f1/IwShqn5/KJgVyNIBvMhplfCGZKDlmplswLQwO5NTNgYS/+U5GNtydDSi7NZRgS0o0QbYGg8&#10;Uoq2K3ej04pfK63zjRi6zZUOZAfZEuXL9BD3XllusoLYj3UlNZqlF8BfWk7SwaNWFt8IzSMYwSnR&#10;Ap9UjhAQmgRK/62EENzw71LsrW2+IYpjj0Sz4KPEOdo4fsA/tfVBdT0KMy1D5ww6o4x/dHG23t09&#10;xndf7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bHTc9gAAAAJAQAADwAAAAAAAAABACAAAAAi&#10;AAAAZHJzL2Rvd25yZXYueG1sUEsBAhQAFAAAAAgAh07iQCUErwAKAgAAAQQAAA4AAAAAAAAAAQAg&#10;AAAAJwEAAGRycy9lMm9Eb2MueG1sUEsFBgAAAAAGAAYAWQEAAKMFAAAAAA==&#10;">
                      <v:fill on="f" focussize="0,0"/>
                      <v:stroke color="#000000" joinstyle="round" endarrow="open"/>
                      <v:imagedata o:title=""/>
                      <o:lock v:ext="edit" aspectratio="f"/>
                    </v:line>
                  </w:pict>
                </mc:Fallback>
              </mc:AlternateContent>
            </w:r>
            <w:r>
              <w:t>省级事件应急处置技术支持机构</w:t>
            </w:r>
          </w:p>
        </w:tc>
        <w:tc>
          <w:tcPr>
            <w:tcW w:w="1026" w:type="dxa"/>
            <w:gridSpan w:val="2"/>
            <w:tcBorders>
              <w:top w:val="nil"/>
              <w:left w:val="single" w:color="000000" w:sz="4" w:space="0"/>
              <w:bottom w:val="nil"/>
              <w:right w:val="single" w:color="000000" w:sz="4" w:space="0"/>
            </w:tcBorders>
            <w:noWrap w:val="0"/>
            <w:vAlign w:val="center"/>
          </w:tcPr>
          <w:p>
            <w:pPr>
              <w:jc w:val="center"/>
            </w:pPr>
          </w:p>
        </w:tc>
        <w:tc>
          <w:tcPr>
            <w:tcW w:w="2440" w:type="dxa"/>
            <w:gridSpan w:val="2"/>
            <w:tcBorders>
              <w:top w:val="single" w:color="000000" w:sz="4" w:space="0"/>
              <w:left w:val="single" w:color="000000" w:sz="4" w:space="0"/>
              <w:bottom w:val="single" w:color="000000" w:sz="4" w:space="0"/>
              <w:right w:val="single" w:color="000000" w:sz="4" w:space="0"/>
            </w:tcBorders>
            <w:noWrap w:val="0"/>
            <w:vAlign w:val="top"/>
          </w:tcPr>
          <w:p>
            <w:pPr>
              <w:spacing w:before="157" w:beforeLines="50"/>
              <w:jc w:val="center"/>
              <w:rPr>
                <w:rFonts w:hint="eastAsia"/>
              </w:rPr>
            </w:pPr>
            <w:r>
              <w:t>省卫生健康</w:t>
            </w:r>
            <w:r>
              <w:rPr>
                <w:rFonts w:hint="eastAsia"/>
              </w:rPr>
              <w:t>主管部门</w:t>
            </w:r>
          </w:p>
        </w:tc>
        <w:tc>
          <w:tcPr>
            <w:tcW w:w="1116" w:type="dxa"/>
            <w:noWrap w:val="0"/>
            <w:vAlign w:val="center"/>
          </w:tcPr>
          <w:p>
            <w:pPr>
              <w:jc w:val="center"/>
            </w:pPr>
            <w: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195580</wp:posOffset>
                      </wp:positionV>
                      <wp:extent cx="3420110" cy="19685"/>
                      <wp:effectExtent l="0" t="48895" r="8890" b="64770"/>
                      <wp:wrapNone/>
                      <wp:docPr id="21" name="直接连接符 21"/>
                      <wp:cNvGraphicFramePr/>
                      <a:graphic xmlns:a="http://schemas.openxmlformats.org/drawingml/2006/main">
                        <a:graphicData uri="http://schemas.microsoft.com/office/word/2010/wordprocessingShape">
                          <wps:wsp>
                            <wps:cNvCnPr/>
                            <wps:spPr>
                              <a:xfrm flipV="1">
                                <a:off x="0" y="0"/>
                                <a:ext cx="3420110" cy="19685"/>
                              </a:xfrm>
                              <a:prstGeom prst="line">
                                <a:avLst/>
                              </a:prstGeom>
                              <a:ln w="9525" cap="flat" cmpd="sng">
                                <a:solidFill>
                                  <a:srgbClr val="000000"/>
                                </a:solidFill>
                                <a:prstDash val="solid"/>
                                <a:headEnd type="arrow" w="med" len="med"/>
                                <a:tailEnd type="arrow" w="med" len="med"/>
                              </a:ln>
                              <a:effectLst/>
                            </wps:spPr>
                            <wps:bodyPr upright="1"/>
                          </wps:wsp>
                        </a:graphicData>
                      </a:graphic>
                    </wp:anchor>
                  </w:drawing>
                </mc:Choice>
                <mc:Fallback>
                  <w:pict>
                    <v:line id="_x0000_s1026" o:spid="_x0000_s1026" o:spt="20" style="position:absolute;left:0pt;flip:y;margin-left:0.25pt;margin-top:15.4pt;height:1.55pt;width:269.3pt;z-index:251672576;mso-width-relative:page;mso-height-relative:page;" filled="f" stroked="t" coordsize="21600,21600" o:gfxdata="UEsDBAoAAAAAAIdO4kAAAAAAAAAAAAAAAAAEAAAAZHJzL1BLAwQUAAAACACHTuJA/ooGf9QAAAAG&#10;AQAADwAAAGRycy9kb3ducmV2LnhtbE2Oy07DMBBF90j8gzVIbBC1QygiIU4XVAiJBY9SsXbtIYmw&#10;x1HstuHvGVawvA/de5rVHLw44JSGSBqKhQKBZKMbqNOwfX+4vAWRsiFnfCTU8I0JVu3pSWNqF4/0&#10;hodN7gSPUKqNhj7nsZYy2R6DSYs4InH2GadgMsupk24yRx4PXl4pdSODGYgfejPifY/2a7MPGq7n&#10;yq7thX/arh/7Dzv455fXiFqfnxXqDkTGOf+V4Ref0aFlpl3ck0vCa1hyT0OpmJ/TZVkVIHZslBXI&#10;tpH/8dsfUEsDBBQAAAAIAIdO4kAfro7sBAIAAAQEAAAOAAAAZHJzL2Uyb0RvYy54bWytU7uOEzEU&#10;7ZH4B8s9mSSQ1e4oky02LA2CSDz6Gz9mLPkl28kkP8EPINFBRUm/f8PyGVx7hmhZmhS4sK59j4/v&#10;Ob5eXh+MJnsRonK2obPJlBJhmePKtg398P722SUlMYHloJ0VDT2KSK9XT58se1+Lueuc5iIQJLGx&#10;7n1Du5R8XVWRdcJAnDgvLCalCwYSLkNb8QA9shtdzafTi6p3gfvgmIgRd9dDko6M4RxCJ6ViYu3Y&#10;zgibBtYgNCSUFDvlI12VaqUULL2VMopEdENRaSozXoLxNs/Vagl1G8B3io0lwDklPNJkQFm89ES1&#10;hgRkF9Q/VEax4KKTacKcqQYhxRFUMZs+8uZdB14ULWh19CfT4/+jZW/2m0AUb+h8RokFgy9+//nH&#10;z09ff919wfn++zeCGbSp97FG9I3dhHEV/SZkzQcZDJFa+Y/YT8UF1EUOxeTjyWRxSITh5vMXqHSG&#10;/jPMza4uLheZvRpoMp0PMb0SzpAcNFQrmz2AGvavYxqgfyB5W1vSN/RqMV8gJWBDSmwEDI1HUdG2&#10;5Wx0WvFbpXU+EUO7vdGB7CE3RRljCX/B8iVriN2AK6kMg7oTwF9aTtLRo1sQgutprsEITokW+Kty&#10;VKAJlD4Livq1zeSiNO2oNHs+uJyjreNHfKydD6rt0JnyLFXOYHMUC8dGzt33cI3xw8+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gZ/1AAAAAYBAAAPAAAAAAAAAAEAIAAAACIAAABkcnMvZG93&#10;bnJldi54bWxQSwECFAAUAAAACACHTuJAH66O7AQCAAAEBAAADgAAAAAAAAABACAAAAAjAQAAZHJz&#10;L2Uyb0RvYy54bWxQSwUGAAAAAAYABgBZAQAAmQUAAAAA&#10;">
                      <v:fill on="f" focussize="0,0"/>
                      <v:stroke color="#000000" joinstyle="round" startarrow="open" endarrow="open"/>
                      <v:imagedata o:title=""/>
                      <o:lock v:ext="edit" aspectratio="f"/>
                    </v:line>
                  </w:pict>
                </mc:Fallback>
              </mc:AlternateContent>
            </w:r>
          </w:p>
        </w:tc>
        <w:tc>
          <w:tcPr>
            <w:tcW w:w="2713" w:type="dxa"/>
            <w:tcBorders>
              <w:top w:val="single" w:color="auto" w:sz="4" w:space="0"/>
            </w:tcBorders>
            <w:noWrap w:val="0"/>
            <w:vAlign w:val="center"/>
          </w:tcPr>
          <w:p>
            <w:pPr>
              <w:jc w:val="center"/>
            </w:pPr>
            <w:r>
              <mc:AlternateContent>
                <mc:Choice Requires="wps">
                  <w:drawing>
                    <wp:anchor distT="0" distB="0" distL="114300" distR="114300" simplePos="0" relativeHeight="251669504" behindDoc="0" locked="0" layoutInCell="1" allowOverlap="1">
                      <wp:simplePos x="0" y="0"/>
                      <wp:positionH relativeFrom="column">
                        <wp:posOffset>847090</wp:posOffset>
                      </wp:positionH>
                      <wp:positionV relativeFrom="paragraph">
                        <wp:posOffset>9525</wp:posOffset>
                      </wp:positionV>
                      <wp:extent cx="1905" cy="396240"/>
                      <wp:effectExtent l="47625" t="0" r="64770" b="3810"/>
                      <wp:wrapNone/>
                      <wp:docPr id="22" name="直接箭头连接符 22"/>
                      <wp:cNvGraphicFramePr/>
                      <a:graphic xmlns:a="http://schemas.openxmlformats.org/drawingml/2006/main">
                        <a:graphicData uri="http://schemas.microsoft.com/office/word/2010/wordprocessingShape">
                          <wps:wsp>
                            <wps:cNvCnPr/>
                            <wps:spPr>
                              <a:xfrm>
                                <a:off x="0" y="0"/>
                                <a:ext cx="1905" cy="396240"/>
                              </a:xfrm>
                              <a:prstGeom prst="straightConnector1">
                                <a:avLst/>
                              </a:prstGeom>
                              <a:ln w="9525" cap="flat" cmpd="sng">
                                <a:solidFill>
                                  <a:srgbClr val="000000"/>
                                </a:solidFill>
                                <a:prstDash val="solid"/>
                                <a:round/>
                                <a:headEnd type="none" w="med" len="med"/>
                                <a:tailEnd type="arrow" w="med" len="med"/>
                              </a:ln>
                              <a:effectLst/>
                            </wps:spPr>
                            <wps:bodyPr/>
                          </wps:wsp>
                        </a:graphicData>
                      </a:graphic>
                    </wp:anchor>
                  </w:drawing>
                </mc:Choice>
                <mc:Fallback>
                  <w:pict>
                    <v:shape id="_x0000_s1026" o:spid="_x0000_s1026" o:spt="32" type="#_x0000_t32" style="position:absolute;left:0pt;margin-left:66.7pt;margin-top:0.75pt;height:31.2pt;width:0.15pt;z-index:251669504;mso-width-relative:page;mso-height-relative:page;" filled="f" stroked="t" coordsize="21600,21600" o:gfxdata="UEsDBAoAAAAAAIdO4kAAAAAAAAAAAAAAAAAEAAAAZHJzL1BLAwQUAAAACACHTuJAmRR0udcAAAAI&#10;AQAADwAAAGRycy9kb3ducmV2LnhtbE2PwU7DMBBE70j8g7VI3KjTpC0Q4vSA1EOkIkThA9x4SSLi&#10;dRpv0/bv2Z7gtqMZzb4p1mffqwnH2AUyMJ8loJDq4DpqDHx9bh6eQEW25GwfCA1cMMK6vL0pbO7C&#10;iT5w2nGjpIRibg20zEOudaxb9DbOwoAk3ncYvWWRY6PdaE9S7nudJslKe9uRfGjtgK8t1j+7ozeQ&#10;Vge+bLYVT++8fDv4dLuohtqY+7t58gKK8cx/YbjiCzqUwrQPR3JR9aKzbCFROZagrn6WPYLaG1hl&#10;z6DLQv8fUP4CUEsDBBQAAAAIAIdO4kD0GvWcEgIAAAkEAAAOAAAAZHJzL2Uyb0RvYy54bWytU81u&#10;EzEQviPxDpbvZJOFVmSVTQ8J5YIgEvAAju3dteQ/jZ1s8hK8ABIn4AQ99c7T0PYxGHtDWgqHHtiD&#10;d+yZ+Wa+z+PZ2c5ospUQlLM1nYzGlEjLnVC2ren7d+dPnlMSIrOCaWdlTfcy0LP540ez3leydJ3T&#10;QgJBEBuq3te0i9FXRRF4Jw0LI+elRWfjwLCIW2gLAaxHdKOLcjw+LXoHwoPjMgQ8XQ5OekCEhwC6&#10;plFcLh3fGGnjgApSs4iUQqd8oPPcbdNIHt80TZCR6Joi05hXLIL2Oq3FfMaqFpjvFD+0wB7Swj1O&#10;himLRY9QSxYZ2YD6C8ooDi64Jo64M8VAJCuCLCbje9q87ZiXmQtKHfxR9PD/YPnr7QqIEjUtS0os&#10;M3jj1x8vrz58ub74/vPz5c2PT8n+9pWgH8XqfagwZ2FXcNgFv4LEfNeASX/kRHZZ4P1RYLmLhOPh&#10;ZDo+oYSj4+n0tHyW5S9uUz2E+FI6Q5JR0xCBqbaLC2ctXqSDSZaYbV+FiMUx8XdCqqst6Ws6PSlT&#10;BYaD2eBAoGk8kgu2zbnBaSXOldYpI0C7XmggW5aGI3+JIuL+EZaKLFnohrjsGsYG3MYKTGBVJ5l4&#10;YQWJe4/6WXw3NDVjpKBES3xmycqRkSl9G8kAXP/vUOxC24Qt8xQfKCf5B8GTtXZin++hSDuckNz8&#10;YZrTCN7do333Bc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UdLnXAAAACAEAAA8AAAAAAAAA&#10;AQAgAAAAIgAAAGRycy9kb3ducmV2LnhtbFBLAQIUABQAAAAIAIdO4kD0GvWcEgIAAAkEAAAOAAAA&#10;AAAAAAEAIAAAACYBAABkcnMvZTJvRG9jLnhtbFBLBQYAAAAABgAGAFkBAACqBQAAAAA=&#10;">
                      <v:fill on="f" focussize="0,0"/>
                      <v:stroke color="#000000" joinstyle="round" endarrow="open"/>
                      <v:imagedata o:title=""/>
                      <o:lock v:ext="edit" aspectratio="f"/>
                    </v:shape>
                  </w:pict>
                </mc:Fallback>
              </mc:AlternateContent>
            </w:r>
          </w:p>
        </w:tc>
        <w:tc>
          <w:tcPr>
            <w:tcW w:w="1557" w:type="dxa"/>
            <w:noWrap w:val="0"/>
            <w:vAlign w:val="center"/>
          </w:tcPr>
          <w:p>
            <w:pPr>
              <w:jc w:val="cente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t>省</w:t>
            </w:r>
            <w:r>
              <w:rPr>
                <w:rFonts w:hint="eastAsia"/>
              </w:rPr>
              <w:t>级</w:t>
            </w:r>
            <w:r>
              <w:t>政府有关部门</w:t>
            </w:r>
          </w:p>
        </w:tc>
        <w:tc>
          <w:tcPr>
            <w:tcW w:w="329" w:type="dxa"/>
            <w:noWrap w:val="0"/>
            <w:vAlign w:val="center"/>
          </w:tcPr>
          <w:p>
            <w:pPr>
              <w:jc w:val="center"/>
            </w:pPr>
          </w:p>
        </w:tc>
      </w:tr>
      <w:tr>
        <w:tblPrEx>
          <w:tblCellMar>
            <w:top w:w="15" w:type="dxa"/>
            <w:left w:w="15" w:type="dxa"/>
            <w:bottom w:w="15" w:type="dxa"/>
            <w:right w:w="15" w:type="dxa"/>
          </w:tblCellMar>
        </w:tblPrEx>
        <w:trPr>
          <w:gridAfter w:val="1"/>
          <w:wAfter w:w="948" w:type="dxa"/>
          <w:trHeight w:val="540" w:hRule="atLeast"/>
        </w:trPr>
        <w:tc>
          <w:tcPr>
            <w:tcW w:w="1893" w:type="dxa"/>
            <w:gridSpan w:val="2"/>
            <w:tcBorders>
              <w:right w:val="nil"/>
            </w:tcBorders>
            <w:noWrap w:val="0"/>
            <w:vAlign w:val="center"/>
          </w:tcPr>
          <w:p>
            <w:pPr>
              <w:jc w:val="center"/>
            </w:pPr>
            <w: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12700</wp:posOffset>
                      </wp:positionV>
                      <wp:extent cx="10160" cy="357505"/>
                      <wp:effectExtent l="41275" t="0" r="62865" b="4445"/>
                      <wp:wrapNone/>
                      <wp:docPr id="23" name="直接连接符 23"/>
                      <wp:cNvGraphicFramePr/>
                      <a:graphic xmlns:a="http://schemas.openxmlformats.org/drawingml/2006/main">
                        <a:graphicData uri="http://schemas.microsoft.com/office/word/2010/wordprocessingShape">
                          <wps:wsp>
                            <wps:cNvCnPr/>
                            <wps:spPr>
                              <a:xfrm>
                                <a:off x="0" y="0"/>
                                <a:ext cx="635" cy="39370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49pt;margin-top:1pt;height:28.15pt;width:0.8pt;z-index:251665408;mso-width-relative:page;mso-height-relative:page;" filled="f" stroked="t" coordsize="21600,21600" o:gfxdata="UEsDBAoAAAAAAIdO4kAAAAAAAAAAAAAAAAAEAAAAZHJzL1BLAwQUAAAACACHTuJA7L6oWNgAAAAG&#10;AQAADwAAAGRycy9kb3ducmV2LnhtbE2PwU7DMBBE70j8g7VIXBB1WtQqSbPpAYQEiB5IqXp1420c&#10;EdtR7Dbh71lOcFqNZjTztthMthMXGkLrHcJ8loAgV3vdugbhc/d8n4IIUTmtOu8I4ZsCbMrrq0Ll&#10;2o/ugy5VbASXuJArBBNjn0sZakNWhZnvybF38oNVkeXQSD2okcttJxdJspJWtY4XjOrp0VD9VZ0t&#10;QrMfX/XL+6E6dfun3dvyzpitnRBvb+bJGkSkKf6F4Ref0aFkpqM/Ox1Eh5Cl/EpEWPBhO8tWII4I&#10;y/QBZFnI//jlD1BLAwQUAAAACACHTuJA0f6FM/sBAADqAwAADgAAAGRycy9lMm9Eb2MueG1srVPN&#10;bhMxEL4j8Q6W72TTRC10lU0PDeWCIBLwABPbm7XkP3ncbPISvAASNzhx5M7btDwGY++SlsKhB/bg&#10;Hc+Mv5nv83hxsbeG7VRE7V3DTyZTzpQTXmq3bfiH91fPXnCGCZwE451q+EEhv1g+fbLoQ61mvvNG&#10;qsgIxGHdh4Z3KYW6qlB0ygJOfFCOgq2PFhJt47aSEXpCt6aaTadnVe+jDNELhUje1RDkI2J8DKBv&#10;Wy3Uyotrq1waUKMykIgSdjogX5Zu21aJ9LZtUSVmGk5MU1mpCNmbvFbLBdTbCKHTYmwBHtPCA04W&#10;tKOiR6gVJGDXUf8FZbWIHn2bJsLbaiBSFCEWJ9MH2rzrIKjChaTGcBQd/x+seLNbR6Zlw2dzzhxY&#10;uvHbT99vPn75+eMzrbffvjKKkEx9wJqyL906jjsM65g579to85/YsH2R9nCUVu0TE+Q8m59yJsg/&#10;P58/nxbdq7uTIWJ6pbxl2Wi40S7Thhp2rzFRNUr9nZLdxrG+4eens4wJNIMt3T2ZNhAPdNtyFr3R&#10;8kobk09g3G4uTWQ7yHNQvsyJcP9Iy0VWgN2QV0LDhHQK5EsnWToEEsjRw+C5BaskZ0bRO8oWAUKd&#10;QJu7TIjR9/9OpdrG5ROqjOlINKs86JqtjZeHIneVdzQCpeVxXPOM3d+Tff+JL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L6oWNgAAAAGAQAADwAAAAAAAAABACAAAAAiAAAAZHJzL2Rvd25yZXYu&#10;eG1sUEsBAhQAFAAAAAgAh07iQNH+hTP7AQAA6gMAAA4AAAAAAAAAAQAgAAAAJwEAAGRycy9lMm9E&#10;b2MueG1sUEsFBgAAAAAGAAYAWQEAAJQFAAAAAA==&#10;">
                      <v:fill on="f" focussize="0,0"/>
                      <v:stroke color="#000000" joinstyle="round" endarrow="open"/>
                      <v:imagedata o:title=""/>
                      <o:lock v:ext="edit" aspectratio="f"/>
                    </v:line>
                  </w:pict>
                </mc:Fallback>
              </mc:AlternateContent>
            </w:r>
          </w:p>
        </w:tc>
        <w:tc>
          <w:tcPr>
            <w:tcW w:w="1026" w:type="dxa"/>
            <w:gridSpan w:val="2"/>
            <w:tcBorders>
              <w:top w:val="nil"/>
              <w:left w:val="nil"/>
              <w:bottom w:val="nil"/>
              <w:right w:val="nil"/>
            </w:tcBorders>
            <w:noWrap w:val="0"/>
            <w:vAlign w:val="center"/>
          </w:tcPr>
          <w:p>
            <w:pPr>
              <w:jc w:val="center"/>
            </w:pPr>
          </w:p>
        </w:tc>
        <w:tc>
          <w:tcPr>
            <w:tcW w:w="2440" w:type="dxa"/>
            <w:gridSpan w:val="2"/>
            <w:tcBorders>
              <w:top w:val="single" w:color="000000" w:sz="4" w:space="0"/>
              <w:left w:val="nil"/>
              <w:bottom w:val="single" w:color="000000" w:sz="4" w:space="0"/>
            </w:tcBorders>
            <w:noWrap w:val="0"/>
            <w:vAlign w:val="center"/>
          </w:tcPr>
          <w:p>
            <w:pPr>
              <w:jc w:val="center"/>
            </w:pPr>
            <w:r>
              <mc:AlternateContent>
                <mc:Choice Requires="wps">
                  <w:drawing>
                    <wp:anchor distT="0" distB="0" distL="114300" distR="114300" simplePos="0" relativeHeight="251692032" behindDoc="0" locked="0" layoutInCell="1" allowOverlap="1">
                      <wp:simplePos x="0" y="0"/>
                      <wp:positionH relativeFrom="column">
                        <wp:posOffset>692150</wp:posOffset>
                      </wp:positionH>
                      <wp:positionV relativeFrom="paragraph">
                        <wp:posOffset>-10160</wp:posOffset>
                      </wp:positionV>
                      <wp:extent cx="635" cy="363855"/>
                      <wp:effectExtent l="48895" t="0" r="64770" b="17145"/>
                      <wp:wrapNone/>
                      <wp:docPr id="9" name="直接连接符 9"/>
                      <wp:cNvGraphicFramePr/>
                      <a:graphic xmlns:a="http://schemas.openxmlformats.org/drawingml/2006/main">
                        <a:graphicData uri="http://schemas.microsoft.com/office/word/2010/wordprocessingShape">
                          <wps:wsp>
                            <wps:cNvCnPr/>
                            <wps:spPr>
                              <a:xfrm>
                                <a:off x="0" y="0"/>
                                <a:ext cx="635" cy="36385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54.5pt;margin-top:-0.8pt;height:28.65pt;width:0.05pt;z-index:251692032;mso-width-relative:page;mso-height-relative:page;" filled="f" stroked="t" coordsize="21600,21600" o:gfxdata="UEsDBAoAAAAAAIdO4kAAAAAAAAAAAAAAAAAEAAAAZHJzL1BLAwQUAAAACACHTuJA6SiQk9kAAAAJ&#10;AQAADwAAAGRycy9kb3ducmV2LnhtbE2PMU/DMBSEdyT+g/WQWFBrBymFpnE6gJAA0YGUqqsbv8YR&#10;9nMUu03497gTjKc73X1Xridn2RmH0HmSkM0FMKTG645aCV/bl9kjsBAVaWU9oYQfDLCurq9KVWg/&#10;0iee69iyVEKhUBJMjH3BeWgMOhXmvkdK3tEPTsUkh5brQY2p3Fl+L8SCO9VRWjCqxyeDzXd9chLa&#10;3fimXz/29dHunrfv+Z0xGzdJeXuTiRWwiFP8C8MFP6FDlZgO/kQ6MJu0WKYvUcIsWwC7BMQyA3aQ&#10;kOcPwKuS/39Q/QJQSwMEFAAAAAgAh07iQD/3bD32AQAA6AMAAA4AAABkcnMvZTJvRG9jLnhtbK1T&#10;zW4TMRC+I/EOlu9k00SJ2lU2PTSUC4JIwANMvN5dS/6Tx80mL8ELIHGDE0fuvA3tYzD2LmkpHHpg&#10;D94Z+/Pn+T6PV5cHo9leBlTOVvxsMuVMWuFqZduKf3h//eKcM4xga9DOyoofJfLL9fNnq96XcuY6&#10;p2sZGJFYLHtf8S5GXxYFik4awInz0tJi44KBSGloizpAT+xGF7PpdFn0LtQ+OCERaXYzLPKRMTyF&#10;0DWNEnLjxI2RNg6sQWqIJAk75ZGvc7VNI0V82zQoI9MVJ6Uxj3QIxbs0FusVlG0A3ykxlgBPKeGR&#10;JgPK0qEnqg1EYDdB/UVllAgOXRMnwpliEJIdIRVn00fevOvAy6yFrEZ/Mh3/H614s98GpuqKX3Bm&#10;wdCF3376/vPjl7sfn2m8/faVXSSTeo8lYa/sNowZ+m1Iig9NMOlPWtghG3s8GSsPkQmaXM4XnAma&#10;ny/n54tFIizud/qA8ZV0hqWg4lrZJBpK2L/GOEB/Q9K0tqynchezxAnUgQ3dPIXGkwq0bd6LTqv6&#10;WmmddmBod1c6sD2kLsjfWMIfsHTIBrAbcHkpwaDsJNQvbc3i0ZM/lp4FTyUYWXOmJb2iFGVkBKXv&#10;kRCC6/8NJfnaJm6Zm3QUmlwefE3RztXHbHeRMmqA7NrYrKnDHuYUP3yg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KJCT2QAAAAkBAAAPAAAAAAAAAAEAIAAAACIAAABkcnMvZG93bnJldi54bWxQ&#10;SwECFAAUAAAACACHTuJAP/dsPfYBAADoAwAADgAAAAAAAAABACAAAAAoAQAAZHJzL2Uyb0RvYy54&#10;bWxQSwUGAAAAAAYABgBZAQAAkA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700405</wp:posOffset>
                      </wp:positionH>
                      <wp:positionV relativeFrom="paragraph">
                        <wp:posOffset>133350</wp:posOffset>
                      </wp:positionV>
                      <wp:extent cx="1548130" cy="698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1548130"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5.15pt;margin-top:10.5pt;height:0.55pt;width:121.9pt;z-index:251691008;mso-width-relative:page;mso-height-relative:page;" filled="f" stroked="t" coordsize="21600,21600" o:gfxdata="UEsDBAoAAAAAAIdO4kAAAAAAAAAAAAAAAAAEAAAAZHJzL1BLAwQUAAAACACHTuJAcpbKX9YAAAAJ&#10;AQAADwAAAGRycy9kb3ducmV2LnhtbE2PwU7DMBBE70j8g7VI3KjtBBANcSqEgAsSUkvo2YmXJCJe&#10;R7Gblr9nOcFxZp9mZ8rNyY9iwTkOgQzolQKB1AY3UGegfn++ugMRkyVnx0Bo4BsjbKrzs9IWLhxp&#10;i8sudYJDKBbWQJ/SVEgZ2x69jaswIfHtM8zeJpZzJ91sjxzuR5kpdSu9HYg/9HbCxx7br93BG3jY&#10;vz7lb0vjw+jWXf3hfK1eMmMuL7S6B5HwlP5g+K3P1aHiTk04kItiZK1VzqiBTPMmBvKbaw2iYSPT&#10;IKtS/l9Q/QBQSwMEFAAAAAgAh07iQJebPM8GAgAAAQQAAA4AAABkcnMvZTJvRG9jLnhtbK1TvY4T&#10;MRDukXgHyz3ZJJBTbpXNFReOBkEk4PqJf3Yt+U+2k01eghdAooOKkv7ehuMxbuwN0XE0KdjCGnvG&#10;38z37efF1d5oshMhKmcbOhmNKRGWOa5s29BPH29ezCmJCSwH7axo6EFEerV8/mzR+1pMXec0F4Eg&#10;iI117xvapeTrqoqsEwbiyHlhMSldMJBwG9qKB+gR3ehqOh5fVL0L3AfHRIx4uhqS9IgYzgF0Uiom&#10;Vo5tjbBpQA1CQ0JKsVM+0mWZVkrB0nspo0hENxSZprJiE4w3ea2WC6jbAL5T7DgCnDPCE04GlMWm&#10;J6gVJCDboP6BMooFF51MI+ZMNRApiiCLyfiJNh868KJwQamjP4ke/x8se7dbB6I4OmFGiQWDf/z+&#10;y89fn7/9vvuK6/2P7wQzKFPvY43V13Ydjrvo1yFz3stgiNTK3yJKUQF5kX0R+XASWewTYXg4mb2a&#10;T16i/gxzF5fzAl4NKBnNh5jeCGdIDhqqlc0SQA27tzFhZyz9U5KPtSV9Qy9nUxyfAfpRog8wNB45&#10;RduWu9FpxW+U1vlGDO3mWgeyg+yJ8mV+iPtXWW6ygtgNdSU1uKUTwF9bTtLBo1gWHwnNIxjBKdEC&#10;31SOEBDqBEqfU4mttc0XRHHskWcWfJA4RxvHD/intj6otkNdJmXmnEFnlOmPLs7We7zH+PHLXT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pbKX9YAAAAJAQAADwAAAAAAAAABACAAAAAiAAAAZHJz&#10;L2Rvd25yZXYueG1sUEsBAhQAFAAAAAgAh07iQJebPM8GAgAAAQQAAA4AAAAAAAAAAQAgAAAAJQEA&#10;AGRycy9lMm9Eb2MueG1sUEsFBgAAAAAGAAYAWQEAAJ0FAAAAAA==&#10;">
                      <v:fill on="f" focussize="0,0"/>
                      <v:stroke color="#000000" joinstyle="round"/>
                      <v:imagedata o:title=""/>
                      <o:lock v:ext="edit" aspectratio="f"/>
                    </v:line>
                  </w:pict>
                </mc:Fallback>
              </mc:AlternateContent>
            </w:r>
          </w:p>
        </w:tc>
        <w:tc>
          <w:tcPr>
            <w:tcW w:w="1116" w:type="dxa"/>
            <w:noWrap w:val="0"/>
            <w:vAlign w:val="center"/>
          </w:tcPr>
          <w:p>
            <w:pPr>
              <w:jc w:val="center"/>
            </w:pP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spacing w:line="100" w:lineRule="exact"/>
              <w:jc w:val="center"/>
            </w:pPr>
          </w:p>
          <w:p>
            <w:pPr>
              <w:jc w:val="center"/>
            </w:pPr>
            <w:r>
              <w:rPr>
                <w:rFonts w:hint="eastAsia"/>
                <w:lang w:eastAsia="zh-CN"/>
              </w:rPr>
              <w:t>市</w:t>
            </w:r>
            <w:r>
              <w:t>应急指挥部</w:t>
            </w:r>
          </w:p>
        </w:tc>
        <w:tc>
          <w:tcPr>
            <w:tcW w:w="1557" w:type="dxa"/>
            <w:noWrap w:val="0"/>
            <w:vAlign w:val="center"/>
          </w:tcPr>
          <w:p>
            <w:pPr>
              <w:jc w:val="center"/>
            </w:pPr>
            <w: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171450</wp:posOffset>
                      </wp:positionV>
                      <wp:extent cx="1758315" cy="6985"/>
                      <wp:effectExtent l="0" t="0" r="0" b="0"/>
                      <wp:wrapNone/>
                      <wp:docPr id="27" name="直接连接符 27"/>
                      <wp:cNvGraphicFramePr/>
                      <a:graphic xmlns:a="http://schemas.openxmlformats.org/drawingml/2006/main">
                        <a:graphicData uri="http://schemas.microsoft.com/office/word/2010/wordprocessingShape">
                          <wps:wsp>
                            <wps:cNvCnPr/>
                            <wps:spPr>
                              <a:xfrm>
                                <a:off x="0" y="0"/>
                                <a:ext cx="1758315"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13.5pt;height:0.55pt;width:138.45pt;z-index:251670528;mso-width-relative:page;mso-height-relative:page;" filled="f" stroked="t" coordsize="21600,21600" o:gfxdata="UEsDBAoAAAAAAIdO4kAAAAAAAAAAAAAAAAAEAAAAZHJzL1BLAwQUAAAACACHTuJAaRUW4dUAAAAG&#10;AQAADwAAAGRycy9kb3ducmV2LnhtbE2PvU7DQBCEeyTe4bRINFFyZwfhyPicAnBHQwKi3dgb28K3&#10;5/guP/D0LBV0s5rRzLfF+uIGdaIp9J4tJAsDirj2Tc+thbdtNV+BChG5wcEzWfiiAOvy+qrAvPFn&#10;fqXTJrZKSjjkaKGLccy1DnVHDsPCj8Ti7f3kMMo5tbqZ8CzlbtCpMffaYc+y0OFIjx3Vn5ujsxCq&#10;dzpU37N6Zj6Wraf08PTyjNbe3iTmAVSkS/wLwy++oEMpTDt/5CaowcKd5CykmTwkbpplS1A7EasE&#10;dFno//jlD1BLAwQUAAAACACHTuJAn2UrefwBAAD3AwAADgAAAGRycy9lMm9Eb2MueG1srVNLjhMx&#10;EN0jcQfLe9JJUObTSmcWE4YNgkjAASpud7cl/+Ry0skluAASO1ixZM9tGI5B2d2EYdhkQS/cZdfz&#10;c73n8vLmYDTby4DK2YrPJlPOpBWuVrat+Pt3d8+uOMMItgbtrKz4USK/WT19sux9Keeuc7qWgRGJ&#10;xbL3Fe9i9GVRoOikAZw4Ly0lGxcMRJqGtqgD9MRudDGfTi+K3oXaByckIq2uhyQfGcM5hK5plJBr&#10;J3ZG2jiwBqkhkiTslEe+ytU2jRTxTdOgjExXnJTGPNIhFG/TWKyWULYBfKfEWAKcU8IjTQaUpUNP&#10;VGuIwHZB/UNllAgOXRMnwpliEJIdIRWz6SNv3nbgZdZCVqM/mY7/j1a83m8CU3XF55ecWTB04/cf&#10;v/348Pnn90803n/9wihDNvUeS0Lf2k0YZ+g3IWk+NMGkP6lhh2zt8WStPEQmaHF2ubh6PltwJih3&#10;cX21SJTFn70+YHwpnWEpqLhWNgmHEvavMA7Q35C0rC3rK369mCdGoC5s6PYpNJ6UoG3zXnRa1XdK&#10;67QDQ7u91YHtIXVC/sYS/oKlQ9aA3YDLqQSDspNQv7A1i0dPFll6GjyVYGTNmZb0klKUkRGUPgdJ&#10;6rVN1DL36agz2TwYm6Ktq490PzsfVNuRL7Ncc8pQP2QDx95NDfdwTvHD97r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kVFuHVAAAABgEAAA8AAAAAAAAAAQAgAAAAIgAAAGRycy9kb3ducmV2Lnht&#10;bFBLAQIUABQAAAAIAIdO4kCfZSt5/AEAAPcDAAAOAAAAAAAAAAEAIAAAACQBAABkcnMvZTJvRG9j&#10;LnhtbFBLBQYAAAAABgAGAFkBAACSBQAAAAA=&#10;">
                      <v:fill on="f" focussize="0,0"/>
                      <v:stroke color="#000000" joinstyle="round"/>
                      <v:imagedata o:title=""/>
                      <o:lock v:ext="edit" aspectratio="f"/>
                    </v:line>
                  </w:pict>
                </mc:Fallback>
              </mc:AlternateContent>
            </w:r>
          </w:p>
        </w:tc>
        <w:tc>
          <w:tcPr>
            <w:tcW w:w="2328" w:type="dxa"/>
            <w:gridSpan w:val="2"/>
            <w:noWrap w:val="0"/>
            <w:vAlign w:val="center"/>
          </w:tcPr>
          <w:p>
            <w:pPr>
              <w:jc w:val="center"/>
            </w:pPr>
            <w:r>
              <mc:AlternateContent>
                <mc:Choice Requires="wps">
                  <w:drawing>
                    <wp:anchor distT="0" distB="0" distL="114300" distR="114300" simplePos="0" relativeHeight="251667456" behindDoc="0" locked="0" layoutInCell="1" allowOverlap="1">
                      <wp:simplePos x="0" y="0"/>
                      <wp:positionH relativeFrom="column">
                        <wp:posOffset>766445</wp:posOffset>
                      </wp:positionH>
                      <wp:positionV relativeFrom="paragraph">
                        <wp:posOffset>635</wp:posOffset>
                      </wp:positionV>
                      <wp:extent cx="635" cy="393700"/>
                      <wp:effectExtent l="48895" t="0" r="64770" b="6350"/>
                      <wp:wrapNone/>
                      <wp:docPr id="28" name="直接连接符 28"/>
                      <wp:cNvGraphicFramePr/>
                      <a:graphic xmlns:a="http://schemas.openxmlformats.org/drawingml/2006/main">
                        <a:graphicData uri="http://schemas.microsoft.com/office/word/2010/wordprocessingShape">
                          <wps:wsp>
                            <wps:cNvCnPr/>
                            <wps:spPr>
                              <a:xfrm>
                                <a:off x="0" y="0"/>
                                <a:ext cx="635" cy="39370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60.35pt;margin-top:0.05pt;height:31pt;width:0.05pt;z-index:251667456;mso-width-relative:page;mso-height-relative:page;" filled="f" stroked="t" coordsize="21600,21600" o:gfxdata="UEsDBAoAAAAAAIdO4kAAAAAAAAAAAAAAAAAEAAAAZHJzL1BLAwQUAAAACACHTuJARg8LMdUAAAAH&#10;AQAADwAAAGRycy9kb3ducmV2LnhtbE2PQUvEMBCF74L/IYzgRdykBVepTfegCCp6sOviNdvMNsVm&#10;Uprstv57pyc9Pr7Hm2/Kzex7ccIxdoE0ZCsFAqkJtqNWw+f26foOREyGrOkDoYYfjLCpzs9KU9gw&#10;0Qee6tQKHqFYGA0upaGQMjYOvYmrMCAxO4TRm8RxbKUdzcTjvpe5UmvpTUd8wZkBHxw23/XRa2h3&#10;04t9fvuqD/3ucft6c+Xcu5+1vrzI1D2IhHP6K8Oiz+pQsdM+HMlG0XPO1S1XFyAWnCv+ZK9hnWcg&#10;q1L+969+AVBLAwQUAAAACACHTuJAqeZ1bvsBAADqAwAADgAAAGRycy9lMm9Eb2MueG1srVPNbhMx&#10;EL4j8Q6W72TTRC10lU0PDeWCIBLwABPbm7XkP3ncbPISvAASNzhx5M7btDwGY++SlsKhB/bgHc+M&#10;v5nv83hxsbeG7VRE7V3DTyZTzpQTXmq3bfiH91fPXnCGCZwE451q+EEhv1g+fbLoQ61mvvNGqsgI&#10;xGHdh4Z3KYW6qlB0ygJOfFCOgq2PFhJt47aSEXpCt6aaTadnVe+jDNELhUje1RDkI2J8DKBvWy3U&#10;yotrq1waUKMykIgSdjogX5Zu21aJ9LZtUSVmGk5MU1mpCNmbvFbLBdTbCKHTYmwBHtPCA04WtKOi&#10;R6gVJGDXUf8FZbWIHn2bJsLbaiBSFCEWJ9MH2rzrIKjChaTGcBQd/x+seLNbR6Zlw2d07w4s3fjt&#10;p+83H7/8/PGZ1ttvXxlFSKY+YE3Zl24dxx2Gdcyc9220+U9s2L5IezhKq/aJCXKezU85E+Sfn8+f&#10;T4vu1d3JEDG9Ut6ybDTcaJdpQw2715ioGqX+Tslu41jf8PPTWcYEmsGW7p5MG4gHum05i95oeaWN&#10;yScwbjeXJrId5DkoX+ZEuH+k5SIrwG7IK6FhQjoF8qWTLB0CCeToYfDcglWSM6PoHWWLAKFOoM1d&#10;JsTo+3+nUm3j8glVxnQkmlUedM3WxstDkbvKOxqB0vI4rnnG7u/Jvv9E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g8LMdUAAAAHAQAADwAAAAAAAAABACAAAAAiAAAAZHJzL2Rvd25yZXYueG1s&#10;UEsBAhQAFAAAAAgAh07iQKnmdW77AQAA6gMAAA4AAAAAAAAAAQAgAAAAJAEAAGRycy9lMm9Eb2Mu&#10;eG1sUEsFBgAAAAAGAAYAWQEAAJEFAAAAAA==&#10;">
                      <v:fill on="f" focussize="0,0"/>
                      <v:stroke color="#000000" joinstyle="round" endarrow="open"/>
                      <v:imagedata o:title=""/>
                      <o:lock v:ext="edit" aspectratio="f"/>
                    </v:line>
                  </w:pict>
                </mc:Fallback>
              </mc:AlternateContent>
            </w:r>
          </w:p>
        </w:tc>
        <w:tc>
          <w:tcPr>
            <w:tcW w:w="329" w:type="dxa"/>
            <w:noWrap w:val="0"/>
            <w:vAlign w:val="center"/>
          </w:tcPr>
          <w:p>
            <w:pPr>
              <w:jc w:val="center"/>
            </w:pPr>
          </w:p>
        </w:tc>
      </w:tr>
      <w:tr>
        <w:tblPrEx>
          <w:tblCellMar>
            <w:top w:w="15" w:type="dxa"/>
            <w:left w:w="15" w:type="dxa"/>
            <w:bottom w:w="15" w:type="dxa"/>
            <w:right w:w="15" w:type="dxa"/>
          </w:tblCellMar>
        </w:tblPrEx>
        <w:trPr>
          <w:gridAfter w:val="1"/>
          <w:wAfter w:w="948" w:type="dxa"/>
          <w:trHeight w:val="90" w:hRule="atLeast"/>
        </w:trPr>
        <w:tc>
          <w:tcPr>
            <w:tcW w:w="18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mc:AlternateContent>
                <mc:Choice Requires="wps">
                  <w:drawing>
                    <wp:anchor distT="0" distB="0" distL="114300" distR="114300" simplePos="0" relativeHeight="251662336" behindDoc="0" locked="0" layoutInCell="1" allowOverlap="1">
                      <wp:simplePos x="0" y="0"/>
                      <wp:positionH relativeFrom="column">
                        <wp:posOffset>1193800</wp:posOffset>
                      </wp:positionH>
                      <wp:positionV relativeFrom="paragraph">
                        <wp:posOffset>203200</wp:posOffset>
                      </wp:positionV>
                      <wp:extent cx="666115" cy="635"/>
                      <wp:effectExtent l="0" t="48895" r="635" b="64770"/>
                      <wp:wrapNone/>
                      <wp:docPr id="29" name="直接连接符 29"/>
                      <wp:cNvGraphicFramePr/>
                      <a:graphic xmlns:a="http://schemas.openxmlformats.org/drawingml/2006/main">
                        <a:graphicData uri="http://schemas.microsoft.com/office/word/2010/wordprocessingShape">
                          <wps:wsp>
                            <wps:cNvCnPr/>
                            <wps:spPr>
                              <a:xfrm flipH="1">
                                <a:off x="0" y="0"/>
                                <a:ext cx="666115"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flip:x;margin-left:94pt;margin-top:16pt;height:0.05pt;width:52.45pt;z-index:251662336;mso-width-relative:page;mso-height-relative:page;" filled="f" stroked="t" coordsize="21600,21600" o:gfxdata="UEsDBAoAAAAAAIdO4kAAAAAAAAAAAAAAAAAEAAAAZHJzL1BLAwQUAAAACACHTuJA/FOBv9cAAAAJ&#10;AQAADwAAAGRycy9kb3ducmV2LnhtbE2PMU/DMBCFdyT+g3VILBV1EiRI0zgdKsHAhlvB6sRukjY+&#10;R/G1Df+e6wTT6d09vfteuZn9IC5uin1ABekyAeGwCbbHVsF+9/aUg4hk0JohoFPw4yJsqvu70hQ2&#10;XPHTXTS1gkMwFkZBRzQWUsamc97EZRgd8u0QJm+I5dRKO5krh/tBZknyIr3pkT90ZnTbzjUnffYK&#10;3j+I6t1+pMXp8KWP34vtrF+1Uo8PabIGQW6mPzPc8BkdKmaqwxltFAPrPOcupOA548mGbJWtQNS3&#10;RQqyKuX/BtUvUEsDBBQAAAAIAIdO4kCm4dgj/wEAAPQDAAAOAAAAZHJzL2Uyb0RvYy54bWytU0uO&#10;EzEQ3SNxB8t70klQIqaVziwmDCwQjAQcoOK205b8k8uTTi7BBZDYwYole24zwzEou5swDCxmQS+s&#10;Ktfzc73X5dX5wRq2lxG1dw2fTaacSSd8q92u4e/fXT55xhkmcC0Y72TDjxL5+frxo1Ufajn3nTet&#10;jIxIHNZ9aHiXUqirCkUnLeDEB+moqHy0kCiNu6qN0BO7NdV8Ol1WvY9tiF5IRNrdDEU+MsaHEHql&#10;tJAbL66tdGlgjdJAIknY6YB8XbpVSor0RimUiZmGk9JUVrqE4m1eq/UK6l2E0GkxtgAPaeGeJgva&#10;0aUnqg0kYNdR/0VltYgevUoT4W01CCmOkIrZ9J43bzsIsmghqzGcTMf/Ryte768i023D52ecObD0&#10;x28/frv58PnH90+03n79wqhCNvUBa0JfuKs4ZhiuYtZ8UNEyZXR4SfNUXCBd7FBMPp5MlofEBG0u&#10;l8vZbMGZoNLy6SJTVwNH5goR0wvpLctBw4122QCoYf8K0wD9BcnbxrG+4WeLeSYEmkZFU0ChDaQI&#10;3a6cRW90e6mNyScw7rYXJrI95Iko39jCH7B8yQawG3CllGFQdxLa565l6RjIKkdPhOcWrGw5M5Je&#10;VI4KMoE2v5EQo+//DSX5xmVuWQZ2FJr9HhzO0da3x2J8lTMahuLaOLh52u7mFN99r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v9cAAAAJAQAADwAAAAAAAAABACAAAAAiAAAAZHJzL2Rvd25y&#10;ZXYueG1sUEsBAhQAFAAAAAgAh07iQKbh2CP/AQAA9AMAAA4AAAAAAAAAAQAgAAAAJgEAAGRycy9l&#10;Mm9Eb2MueG1sUEsFBgAAAAAGAAYAWQEAAJcFAAAAAA==&#10;">
                      <v:fill on="f" focussize="0,0"/>
                      <v:stroke color="#000000" joinstyle="round" endarrow="open"/>
                      <v:imagedata o:title=""/>
                      <o:lock v:ext="edit" aspectratio="f"/>
                    </v:line>
                  </w:pict>
                </mc:Fallback>
              </mc:AlternateContent>
            </w:r>
            <w:r>
              <w:rPr>
                <w:rFonts w:hint="eastAsia"/>
                <w:lang w:eastAsia="zh-CN"/>
              </w:rPr>
              <w:t>市</w:t>
            </w:r>
            <w:r>
              <w:t>级事件应急处置技术支持机构</w:t>
            </w:r>
          </w:p>
        </w:tc>
        <w:tc>
          <w:tcPr>
            <w:tcW w:w="1026" w:type="dxa"/>
            <w:gridSpan w:val="2"/>
            <w:tcBorders>
              <w:top w:val="nil"/>
              <w:left w:val="single" w:color="000000" w:sz="4" w:space="0"/>
              <w:bottom w:val="nil"/>
              <w:right w:val="single" w:color="000000" w:sz="4" w:space="0"/>
            </w:tcBorders>
            <w:noWrap w:val="0"/>
            <w:vAlign w:val="center"/>
          </w:tcPr>
          <w:p>
            <w:pPr>
              <w:jc w:val="center"/>
            </w:pPr>
          </w:p>
        </w:tc>
        <w:tc>
          <w:tcPr>
            <w:tcW w:w="2440" w:type="dxa"/>
            <w:gridSpan w:val="2"/>
            <w:tcBorders>
              <w:top w:val="single" w:color="000000" w:sz="4" w:space="0"/>
              <w:left w:val="single" w:color="000000" w:sz="4" w:space="0"/>
              <w:bottom w:val="single" w:color="000000" w:sz="4" w:space="0"/>
              <w:right w:val="single" w:color="000000" w:sz="4" w:space="0"/>
            </w:tcBorders>
            <w:noWrap w:val="0"/>
            <w:vAlign w:val="bottom"/>
          </w:tcPr>
          <w:p>
            <w:pPr>
              <w:spacing w:line="140" w:lineRule="exact"/>
              <w:jc w:val="center"/>
            </w:pPr>
          </w:p>
          <w:p>
            <w:pPr>
              <w:jc w:val="center"/>
              <w:rPr>
                <w:rFonts w:hint="eastAsia"/>
              </w:rPr>
            </w:pPr>
            <w:r>
              <mc:AlternateContent>
                <mc:Choice Requires="wps">
                  <w:drawing>
                    <wp:anchor distT="0" distB="0" distL="114300" distR="114300" simplePos="0" relativeHeight="251673600" behindDoc="0" locked="0" layoutInCell="1" allowOverlap="1">
                      <wp:simplePos x="0" y="0"/>
                      <wp:positionH relativeFrom="column">
                        <wp:posOffset>1530985</wp:posOffset>
                      </wp:positionH>
                      <wp:positionV relativeFrom="paragraph">
                        <wp:posOffset>123190</wp:posOffset>
                      </wp:positionV>
                      <wp:extent cx="3442335" cy="9525"/>
                      <wp:effectExtent l="0" t="48895" r="5715" b="55880"/>
                      <wp:wrapNone/>
                      <wp:docPr id="30" name="直接连接符 30"/>
                      <wp:cNvGraphicFramePr/>
                      <a:graphic xmlns:a="http://schemas.openxmlformats.org/drawingml/2006/main">
                        <a:graphicData uri="http://schemas.microsoft.com/office/word/2010/wordprocessingShape">
                          <wps:wsp>
                            <wps:cNvCnPr/>
                            <wps:spPr>
                              <a:xfrm>
                                <a:off x="0" y="0"/>
                                <a:ext cx="2191385" cy="635"/>
                              </a:xfrm>
                              <a:prstGeom prst="line">
                                <a:avLst/>
                              </a:prstGeom>
                              <a:ln w="9525" cap="flat" cmpd="sng">
                                <a:solidFill>
                                  <a:srgbClr val="000000"/>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120.55pt;margin-top:9.7pt;height:0.75pt;width:271.05pt;z-index:251673600;mso-width-relative:page;mso-height-relative:page;" filled="f" stroked="t" coordsize="21600,21600" o:gfxdata="UEsDBAoAAAAAAIdO4kAAAAAAAAAAAAAAAAAEAAAAZHJzL1BLAwQUAAAACACHTuJAkMqHQtsAAAAJ&#10;AQAADwAAAGRycy9kb3ducmV2LnhtbE2PQUvDQBCF74L/YRnBm91NLNrGbAoqgliKWEXqbZsdk5js&#10;bMhu29Rf73jS4/A93vsmX4yuE3scQuNJQzJRIJBKbxuqNLy9PlzMQIRoyJrOE2o4YoBFcXqSm8z6&#10;A73gfh0rwSUUMqOhjrHPpAxljc6Eie+RmH36wZnI51BJO5gDl7tOpkpdSWca4oXa9HhXY9mud07D&#10;xj0/fi2fxvL9vlqu0ttju/n4brU+P0vUDYiIY/wLw68+q0PBTlu/IxtEpyGdJglHGcynIDhwPbtM&#10;QWyZqDnIIpf/Pyh+AFBLAwQUAAAACACHTuJAGY6dQPMBAADsAwAADgAAAGRycy9lMm9Eb2MueG1s&#10;rVNLjhMxEN0jcQfLe9L5KKOZVjqzmDBsEEQCDlBxu7st+SeXJ51cggsgsYMVS/bchpljUHY3YRg2&#10;WdALd9n1/Fzvuby6PhjN9jKgcrbis8mUM2mFq5VtK/7h/e2LS84wgq1BOysrfpTIr9fPn616X8q5&#10;65yuZWBEYrHsfcW7GH1ZFCg6aQAnzktLycYFA5GmoS3qAD2xG13Mp9OLoneh9sEJiUirmyHJR8Zw&#10;DqFrGiXkxok7I20cWIPUEEkSdsojX+dqm0aK+LZpUEamK05KYx7pEIp3aSzWKyjbAL5TYiwBzinh&#10;iSYDytKhJ6oNRGB3Qf1DZZQIDl0TJ8KZYhCSHSEVs+kTb9514GXWQlajP5mO/49WvNlvA1N1xRdk&#10;iQVDN37/6fvPj18efnym8f7bV0YZsqn3WBL6xm7DOEO/DUnzoQkm/UkNO2Rrjydr5SEyQYvz2dVs&#10;cbnkTFDuYrFMjMWfrT5gfCWdYSmouFY26YYS9q8xDtDfkLSsLesrfrWcJ0KgJmzo8ik0noSgbfNe&#10;dFrVt0rrtANDu7vRge0hNUL+xhL+gqVDNoDdgMupBIOyk1C/tDWLR08OQQiu56kGI2vOtKSXlKIM&#10;jaD0WVDSr20il7lRR6XJ58HZFO1cfcyGF2lGTZBtGxs2ddnjOcWPH+n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DKh0LbAAAACQEAAA8AAAAAAAAAAQAgAAAAIgAAAGRycy9kb3ducmV2LnhtbFBL&#10;AQIUABQAAAAIAIdO4kAZjp1A8wEAAOwDAAAOAAAAAAAAAAEAIAAAACoBAABkcnMvZTJvRG9jLnht&#10;bFBLBQYAAAAABgAGAFkBAACPBQAAAAA=&#10;">
                      <v:fill on="f" focussize="0,0"/>
                      <v:stroke color="#000000" joinstyle="round" startarrow="open" endarrow="open"/>
                      <v:imagedata o:title=""/>
                      <o:lock v:ext="edit" aspectratio="f"/>
                    </v:line>
                  </w:pict>
                </mc:Fallback>
              </mc:AlternateContent>
            </w:r>
            <w:r>
              <w:rPr>
                <w:rFonts w:hint="eastAsia"/>
                <w:lang w:eastAsia="zh-CN"/>
              </w:rPr>
              <w:t>市</w:t>
            </w:r>
            <w:r>
              <w:t>卫生健康</w:t>
            </w:r>
            <w:r>
              <w:rPr>
                <w:rFonts w:hint="eastAsia"/>
              </w:rPr>
              <w:t>主管部门</w:t>
            </w:r>
          </w:p>
        </w:tc>
        <w:tc>
          <w:tcPr>
            <w:tcW w:w="1116" w:type="dxa"/>
            <w:noWrap w:val="0"/>
            <w:vAlign w:val="center"/>
          </w:tcPr>
          <w:p>
            <w:pPr>
              <w:jc w:val="center"/>
            </w:pPr>
          </w:p>
        </w:tc>
        <w:tc>
          <w:tcPr>
            <w:tcW w:w="2713" w:type="dxa"/>
            <w:noWrap w:val="0"/>
            <w:vAlign w:val="center"/>
          </w:tcPr>
          <w:p>
            <w:pPr>
              <w:jc w:val="center"/>
            </w:pPr>
            <w:r>
              <mc:AlternateContent>
                <mc:Choice Requires="wps">
                  <w:drawing>
                    <wp:anchor distT="0" distB="0" distL="114300" distR="114300" simplePos="0" relativeHeight="251682816" behindDoc="0" locked="0" layoutInCell="1" allowOverlap="1">
                      <wp:simplePos x="0" y="0"/>
                      <wp:positionH relativeFrom="column">
                        <wp:posOffset>868045</wp:posOffset>
                      </wp:positionH>
                      <wp:positionV relativeFrom="paragraph">
                        <wp:posOffset>-62865</wp:posOffset>
                      </wp:positionV>
                      <wp:extent cx="2540" cy="318135"/>
                      <wp:effectExtent l="48260" t="0" r="63500" b="5715"/>
                      <wp:wrapNone/>
                      <wp:docPr id="24" name="直接箭头连接符 24"/>
                      <wp:cNvGraphicFramePr/>
                      <a:graphic xmlns:a="http://schemas.openxmlformats.org/drawingml/2006/main">
                        <a:graphicData uri="http://schemas.microsoft.com/office/word/2010/wordprocessingShape">
                          <wps:wsp>
                            <wps:cNvCnPr/>
                            <wps:spPr>
                              <a:xfrm flipH="1">
                                <a:off x="0" y="0"/>
                                <a:ext cx="2540" cy="3181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68.35pt;margin-top:-4.95pt;height:25.05pt;width:0.2pt;z-index:251682816;mso-width-relative:page;mso-height-relative:page;" filled="f" stroked="t" coordsize="21600,21600" o:gfxdata="UEsDBAoAAAAAAIdO4kAAAAAAAAAAAAAAAAAEAAAAZHJzL1BLAwQUAAAACACHTuJANcGhwNgAAAAJ&#10;AQAADwAAAGRycy9kb3ducmV2LnhtbE2PMW/CMBCF90r8B+uQuoEdoFDSOAxUndqltBJiM/E1Do3P&#10;wTYk/fc1Uzs+3af3vis2g23ZFX1oHEnIpgIYUuV0Q7WEz4+XySOwEBVp1TpCCT8YYFOO7gqVa9fT&#10;O153sWaphEKuJJgYu5zzUBm0Kkxdh5RuX85bFVP0Ndde9anctnwmxJJb1VBaMKrDrcHqe3exEvZv&#10;4vAwOG9Oh/PCvDbP9f5keynvx5l4AhZxiH8w3PSTOpTJ6egupANrU54vVwmVMFmvgd2A+SoDdpSw&#10;EDPgZcH/f1D+AlBLAwQUAAAACACHTuJAm2gc5w0CAAD7AwAADgAAAGRycy9lMm9Eb2MueG1srVO9&#10;jhMxEO6ReAfLPdkkd0HHKpsrEg4KBJGAB5h4vbuW/CePL5u8BC+ARAVUQHU9TwPHYzD2hhwcFFfg&#10;whp7Zr6Z7/N4fr4zmm1lQOVsxSejMWfSClcr21b89auLB2ecYQRbg3ZWVnwvkZ8v7t+b976UU9c5&#10;XcvACMRi2fuKdzH6sihQdNIAjpyXlpyNCwYiHUNb1AF6Qje6mI7HD4vehdoHJyQi3a4GJz8ghrsA&#10;uqZRQq6cuDTSxgE1SA2RKGGnPPJF7rZppIgvmgZlZLrixDTmnYqQvUl7sZhD2QbwnRKHFuAuLdzi&#10;ZEBZKnqEWkEEdhnUX1BGieDQNXEknCkGIlkRYjEZ39LmZQdeZi4kNfqj6Pj/YMXz7TowVVd8esqZ&#10;BUMvfv326vubD9dfPn97f/Xj67tkf/rIyE9i9R5LylnadTic0K9DYr5rgmGNVv4pTVXWgtixXZZ6&#10;f5Ra7iITdDmdndITCHKcTM4mJ7OEXQwgCcwHjE+kMywZFccYQLVdXDpr6UldGArA9hnGIfFXQkrW&#10;lvUVfzSbzqgC0Ig2NBpkGk800ba5OXRa1RdK65SBod0sdWBbSGOS16GhP8JSkRVgN8RlVwqDspNQ&#10;P7Y1i3tP+ln6Nzy1YGTNmZb0zZKVIyMofRMJIbj+36EkhrakSRJ8kDhZG1fvs/L5nmYiq3aY3zR0&#10;v59z9s2fX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cGhwNgAAAAJAQAADwAAAAAAAAABACAA&#10;AAAiAAAAZHJzL2Rvd25yZXYueG1sUEsBAhQAFAAAAAgAh07iQJtoHOcNAgAA+wMAAA4AAAAAAAAA&#10;AQAgAAAAJwEAAGRycy9lMm9Eb2MueG1sUEsFBgAAAAAGAAYAWQEAAKYFAAAAAA==&#10;">
                      <v:fill on="f" focussize="0,0"/>
                      <v:stroke color="#000000" joinstyle="round" endarrow="open"/>
                      <v:imagedata o:title=""/>
                      <o:lock v:ext="edit" aspectratio="f"/>
                    </v:shape>
                  </w:pict>
                </mc:Fallback>
              </mc:AlternateContent>
            </w:r>
          </w:p>
        </w:tc>
        <w:tc>
          <w:tcPr>
            <w:tcW w:w="1557" w:type="dxa"/>
            <w:noWrap w:val="0"/>
            <w:vAlign w:val="center"/>
          </w:tcPr>
          <w:p>
            <w:pPr>
              <w:jc w:val="cente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lang w:eastAsia="zh-CN"/>
              </w:rPr>
              <w:t>市</w:t>
            </w:r>
            <w:r>
              <w:t>级政府有关部门</w:t>
            </w:r>
          </w:p>
        </w:tc>
        <w:tc>
          <w:tcPr>
            <w:tcW w:w="329" w:type="dxa"/>
            <w:noWrap w:val="0"/>
            <w:vAlign w:val="center"/>
          </w:tcPr>
          <w:p>
            <w:pPr>
              <w:jc w:val="center"/>
            </w:pPr>
          </w:p>
        </w:tc>
      </w:tr>
      <w:tr>
        <w:tblPrEx>
          <w:tblCellMar>
            <w:top w:w="15" w:type="dxa"/>
            <w:left w:w="15" w:type="dxa"/>
            <w:bottom w:w="15" w:type="dxa"/>
            <w:right w:w="15" w:type="dxa"/>
          </w:tblCellMar>
        </w:tblPrEx>
        <w:trPr>
          <w:gridAfter w:val="1"/>
          <w:wAfter w:w="948" w:type="dxa"/>
          <w:trHeight w:val="570" w:hRule="atLeast"/>
        </w:trPr>
        <w:tc>
          <w:tcPr>
            <w:tcW w:w="1893" w:type="dxa"/>
            <w:gridSpan w:val="2"/>
            <w:tcBorders>
              <w:bottom w:val="single" w:color="auto" w:sz="4" w:space="0"/>
              <w:right w:val="nil"/>
            </w:tcBorders>
            <w:noWrap w:val="0"/>
            <w:vAlign w:val="center"/>
          </w:tcPr>
          <w:p>
            <w:pPr>
              <w:jc w:val="center"/>
            </w:pPr>
            <w:r>
              <mc:AlternateContent>
                <mc:Choice Requires="wps">
                  <w:drawing>
                    <wp:anchor distT="0" distB="0" distL="114300" distR="114300" simplePos="0" relativeHeight="251666432" behindDoc="0" locked="0" layoutInCell="1" allowOverlap="1">
                      <wp:simplePos x="0" y="0"/>
                      <wp:positionH relativeFrom="column">
                        <wp:posOffset>619760</wp:posOffset>
                      </wp:positionH>
                      <wp:positionV relativeFrom="paragraph">
                        <wp:posOffset>25400</wp:posOffset>
                      </wp:positionV>
                      <wp:extent cx="635" cy="369570"/>
                      <wp:effectExtent l="48895" t="0" r="64770" b="11430"/>
                      <wp:wrapNone/>
                      <wp:docPr id="31" name="直接连接符 31"/>
                      <wp:cNvGraphicFramePr/>
                      <a:graphic xmlns:a="http://schemas.openxmlformats.org/drawingml/2006/main">
                        <a:graphicData uri="http://schemas.microsoft.com/office/word/2010/wordprocessingShape">
                          <wps:wsp>
                            <wps:cNvCnPr/>
                            <wps:spPr>
                              <a:xfrm>
                                <a:off x="0" y="0"/>
                                <a:ext cx="635" cy="3695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48.8pt;margin-top:2pt;height:29.1pt;width:0.05pt;z-index:251666432;mso-width-relative:page;mso-height-relative:page;" filled="f" stroked="t" coordsize="21600,21600" o:gfxdata="UEsDBAoAAAAAAIdO4kAAAAAAAAAAAAAAAAAEAAAAZHJzL1BLAwQUAAAACACHTuJAL3tvJ9cAAAAG&#10;AQAADwAAAGRycy9kb3ducmV2LnhtbE2PwU7DMBBE70j8g7VIXBB1GkFCQzY9gJAAlQMpFVc33sYR&#10;sR3FbhP+nuUEx9GMZt6U69n24kRj6LxDWC4SEOQarzvXInxsn67vQISonFa9d4TwTQHW1flZqQrt&#10;J/dOpzq2gktcKBSCiXEopAyNIavCwg/k2Dv40arIcmylHtXE5baXaZJk0qrO8YJRAz0Yar7qo0Vo&#10;d9OLft581od+97h9vb0y5s3OiJcXy+QeRKQ5/oXhF5/RoWKmvT86HUSPsMozTiLc8CO2V3kOYo+Q&#10;pSnIqpT/8asfUEsDBBQAAAAIAIdO4kCJbPLs+wEAAOoDAAAOAAAAZHJzL2Uyb0RvYy54bWytU81u&#10;EzEQviPxDpbvZPOjBLrKpoeGckFQCXiAie3NWvKfPG42eQleAIkbnDhy521aHoOxN6SlcOiBPXjH&#10;M+Nv5vs8Xp7vrWE7FVF71/DJaMyZcsJL7bYN//D+8tkLzjCBk2C8Uw0/KOTnq6dPln2o1dR33kgV&#10;GYE4rPvQ8C6lUFcVik5ZwJEPylGw9dFCom3cVjJCT+jWVNPxeFH1PsoQvVCI5F0PQX5EjI8B9G2r&#10;hVp7cW2VSwNqVAYSUcJOB+Sr0m3bKpHeti2qxEzDiWkqKxUhe5PXarWEehshdFocW4DHtPCAkwXt&#10;qOgJag0J2HXUf0FZLaJH36aR8LYaiBRFiMVk/ECbdx0EVbiQ1BhOouP/gxVvdleRadnw2YQzB5Zu&#10;/PbT95uPX37++Ezr7bevjCIkUx+wpuwLdxWPOwxXMXPet9HmP7Fh+yLt4SSt2icmyLmYzTkT5J8t&#10;zubPi+7V3ckQMb1S3rJsNNxol2lDDbvXmKgapf5OyW7jWN/ws/k0YwLNYEt3T6YNxAPdtpxFb7S8&#10;1MbkExi3mwsT2Q7yHJQvcyLcP9JykTVgN+SV0DAhnQL50kmWDoEEcvQweG7BKsmZUfSOskWAUCfQ&#10;5i4TYvT9v1OptnH5hCpjeiSaVR50zdbGy0ORu8o7GoHS8nFc84zd35N9/4m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e28n1wAAAAYBAAAPAAAAAAAAAAEAIAAAACIAAABkcnMvZG93bnJldi54&#10;bWxQSwECFAAUAAAACACHTuJAiWzy7PsBAADqAwAADgAAAAAAAAABACAAAAAmAQAAZHJzL2Uyb0Rv&#10;Yy54bWxQSwUGAAAAAAYABgBZAQAAkwUAAAAA&#10;">
                      <v:fill on="f" focussize="0,0"/>
                      <v:stroke color="#000000" joinstyle="round" endarrow="open"/>
                      <v:imagedata o:title=""/>
                      <o:lock v:ext="edit" aspectratio="f"/>
                    </v:line>
                  </w:pict>
                </mc:Fallback>
              </mc:AlternateContent>
            </w:r>
          </w:p>
        </w:tc>
        <w:tc>
          <w:tcPr>
            <w:tcW w:w="1026" w:type="dxa"/>
            <w:gridSpan w:val="2"/>
            <w:tcBorders>
              <w:top w:val="nil"/>
              <w:left w:val="nil"/>
              <w:bottom w:val="nil"/>
              <w:right w:val="nil"/>
            </w:tcBorders>
            <w:noWrap w:val="0"/>
            <w:vAlign w:val="center"/>
          </w:tcPr>
          <w:p>
            <w:pPr>
              <w:jc w:val="center"/>
            </w:pPr>
          </w:p>
        </w:tc>
        <w:tc>
          <w:tcPr>
            <w:tcW w:w="2440" w:type="dxa"/>
            <w:gridSpan w:val="2"/>
            <w:tcBorders>
              <w:top w:val="single" w:color="000000" w:sz="4" w:space="0"/>
              <w:left w:val="nil"/>
              <w:bottom w:val="single" w:color="auto" w:sz="4" w:space="0"/>
            </w:tcBorders>
            <w:noWrap w:val="0"/>
            <w:vAlign w:val="center"/>
          </w:tcPr>
          <w:p>
            <w:pPr>
              <w:jc w:val="center"/>
            </w:pPr>
            <w:r>
              <mc:AlternateContent>
                <mc:Choice Requires="wps">
                  <w:drawing>
                    <wp:anchor distT="0" distB="0" distL="114300" distR="114300" simplePos="0" relativeHeight="251687936" behindDoc="0" locked="0" layoutInCell="1" allowOverlap="1">
                      <wp:simplePos x="0" y="0"/>
                      <wp:positionH relativeFrom="column">
                        <wp:posOffset>690880</wp:posOffset>
                      </wp:positionH>
                      <wp:positionV relativeFrom="paragraph">
                        <wp:posOffset>170180</wp:posOffset>
                      </wp:positionV>
                      <wp:extent cx="1548130" cy="6985"/>
                      <wp:effectExtent l="0" t="0" r="0" b="0"/>
                      <wp:wrapNone/>
                      <wp:docPr id="40" name="直接连接符 40"/>
                      <wp:cNvGraphicFramePr/>
                      <a:graphic xmlns:a="http://schemas.openxmlformats.org/drawingml/2006/main">
                        <a:graphicData uri="http://schemas.microsoft.com/office/word/2010/wordprocessingShape">
                          <wps:wsp>
                            <wps:cNvCnPr/>
                            <wps:spPr>
                              <a:xfrm flipV="1">
                                <a:off x="0" y="0"/>
                                <a:ext cx="1548130"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4.4pt;margin-top:13.4pt;height:0.55pt;width:121.9pt;z-index:251687936;mso-width-relative:page;mso-height-relative:page;" filled="f" stroked="t" coordsize="21600,21600" o:gfxdata="UEsDBAoAAAAAAIdO4kAAAAAAAAAAAAAAAAAEAAAAZHJzL1BLAwQUAAAACACHTuJAEox9edcAAAAJ&#10;AQAADwAAAGRycy9kb3ducmV2LnhtbE2PQU/DMAyF70j8h8hI3FiyTpStazohBFyQkBhl57QxbUXi&#10;VE3WjX+POcHJevbT8/fK3dk7MeMUh0AalgsFAqkNdqBOQ/3+dLMGEZMha1wg1PCNEXbV5UVpChtO&#10;9IbzPnWCQygWRkOf0lhIGdsevYmLMCLx7TNM3iSWUyftZE4c7p3MlMqlNwPxh96M+NBj+7U/eg33&#10;h5fH1evc+ODspqs/rK/Vc6b19dVSbUEkPKc/M/ziMzpUzNSEI9koHGu1ZvSkIct5smF1m+UgGl7c&#10;bUBWpfzfoPoBUEsDBBQAAAAIAIdO4kBo4bRWBAIAAAEEAAAOAAAAZHJzL2Uyb0RvYy54bWytU0uO&#10;EzEQ3SNxB8t70kmYjDKtdGYxYdggiMRnX/Gn25J/sp10cgkugMQOVizZcxuGY1B2N6Nh2GRBL6yy&#10;6/lVvdfl1fXRaHIQISpnGzqbTCkRljmubNvQ9+9uny0piQksB+2saOhJRHq9fvpk1ftazF3nNBeB&#10;IImNde8b2qXk66qKrBMG4sR5YTEpXTCQcBvaigfokd3oaj6dXla9C9wHx0SMeLoZknRkDOcQOikV&#10;ExvH9kbYNLAGoSGhpNgpH+m6dCulYOmNlFEkohuKSlNZsQjGu7xW6xXUbQDfKTa2AOe08EiTAWWx&#10;6D3VBhKQfVD/UBnFgotOpglzphqEFEdQxWz6yJu3HXhRtKDV0d+bHv8fLXt92AaieEMv0BILBv/4&#10;3afvPz9++fXjM653374SzKBNvY81om/sNoy76Lchaz7KYIjUyn/AeSouoC5yLCaf7k0Wx0QYHs4W&#10;F8vZcyzGMHd5tVxk8mpgyWw+xPRSOENy0FCtbLYAaji8immA/oHkY21J39CrxXyBjIDzKHEOMDQe&#10;NUXblrvRacVvldb5Rgzt7kYHcoA8E+UbW/gLlotsIHYDrqQyDOpOAH9hOUknj2ZZfCQ0t2AEp0QL&#10;fFM5KsgESp+DRPXaZmpRJnbUmQ0fLM7RzvET/qm9D6rt0JdZ6TlncDKKgeMU59F7uMf44ctd/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jH151wAAAAkBAAAPAAAAAAAAAAEAIAAAACIAAABkcnMv&#10;ZG93bnJldi54bWxQSwECFAAUAAAACACHTuJAaOG0VgQCAAABBAAADgAAAAAAAAABACAAAAAmAQAA&#10;ZHJzL2Uyb0RvYy54bWxQSwUGAAAAAAYABgBZAQAAn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684530</wp:posOffset>
                      </wp:positionH>
                      <wp:positionV relativeFrom="paragraph">
                        <wp:posOffset>15875</wp:posOffset>
                      </wp:positionV>
                      <wp:extent cx="635" cy="363855"/>
                      <wp:effectExtent l="48895" t="0" r="64770" b="17145"/>
                      <wp:wrapNone/>
                      <wp:docPr id="33" name="直接连接符 33"/>
                      <wp:cNvGraphicFramePr/>
                      <a:graphic xmlns:a="http://schemas.openxmlformats.org/drawingml/2006/main">
                        <a:graphicData uri="http://schemas.microsoft.com/office/word/2010/wordprocessingShape">
                          <wps:wsp>
                            <wps:cNvCnPr/>
                            <wps:spPr>
                              <a:xfrm>
                                <a:off x="0" y="0"/>
                                <a:ext cx="635" cy="41783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53.9pt;margin-top:1.25pt;height:28.65pt;width:0.05pt;z-index:251664384;mso-width-relative:page;mso-height-relative:page;" filled="f" stroked="t" coordsize="21600,21600" o:gfxdata="UEsDBAoAAAAAAIdO4kAAAAAAAAAAAAAAAAAEAAAAZHJzL1BLAwQUAAAACACHTuJAfUHi0NgAAAAI&#10;AQAADwAAAGRycy9kb3ducmV2LnhtbE2PMU/DMBSE90r9D9ZDYqmo3UqhbYjTAYQECAZSKlY3fo2j&#10;2s9R7Dbh3+NOMJ7udPddsR2dZRfsQ+tJwmIugCHVXrfUSPjaPd+tgYWoSCvrCSX8YIBtOZ0UKtd+&#10;oE+8VLFhqYRCriSYGLuc81AbdCrMfYeUvKPvnYpJ9g3XvRpSubN8KcQ9d6qltGBUh48G61N1dhKa&#10;/fCqX96/q6PdP+3espkxH26U8vZmIR6ARRzjXxiu+AkdysR08GfSgdmkxSqhRwnLDNjVF6sNsIOE&#10;bLMGXhb8/4HyF1BLAwQUAAAACACHTuJAOmNFDvsBAADqAwAADgAAAGRycy9lMm9Eb2MueG1srVPN&#10;bhMxEL4j8Q6W72TzQ0u7yqaHhnJBEAn6ABPbm7XkP3ncbPISvAASNzhx5M7bUB6DsTekpXDogT14&#10;xzPjb+b7PJ5f7KxhWxVRe9fwyWjMmXLCS+02Db9+f/XsjDNM4CQY71TD9wr5xeLpk3kfajX1nTdS&#10;RUYgDus+NLxLKdRVhaJTFnDkg3IUbH20kGgbN5WM0BO6NdV0PD6teh9liF4oRPIuhyA/IMbHAPq2&#10;1UItvbixyqUBNSoDiShhpwPyRem2bZVIb9sWVWKm4cQ0lZWKkL3Oa7WYQ72JEDotDi3AY1p4wMmC&#10;dlT0CLWEBOwm6r+grBbRo2/TSHhbDUSKIsRiMn6gzbsOgipcSGoMR9Hx/8GKN9tVZFo2fDbjzIGl&#10;G7/9+O3Hh88/v3+i9fbrF0YRkqkPWFP2pVvFww7DKmbOuzba/Cc2bFek3R+lVbvEBDlPZyecCfI/&#10;n7w4mxXdq7uTIWJ6pbxl2Wi40S7Thhq2rzFRNUr9nZLdxrG+4ecn04wJNIMt3T2ZNhAPdJtyFr3R&#10;8kobk09g3KwvTWRbyHNQvsyJcP9Iy0WWgN2QV0LDhHQK5EsnWdoHEsjRw+C5BaskZ0bRO8oWAUKd&#10;QJu7TIjR9/9OpdrG5ROqjOmBaFZ50DVbay/3Re4q72gESsuHcc0zdn9P9v0nu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UHi0NgAAAAIAQAADwAAAAAAAAABACAAAAAiAAAAZHJzL2Rvd25yZXYu&#10;eG1sUEsBAhQAFAAAAAgAh07iQDpjRQ77AQAA6gMAAA4AAAAAAAAAAQAgAAAAJwEAAGRycy9lMm9E&#10;b2MueG1sUEsFBgAAAAAGAAYAWQEAAJQFAAAAAA==&#10;">
                      <v:fill on="f" focussize="0,0"/>
                      <v:stroke color="#000000" joinstyle="round" endarrow="open"/>
                      <v:imagedata o:title=""/>
                      <o:lock v:ext="edit" aspectratio="f"/>
                    </v:line>
                  </w:pict>
                </mc:Fallback>
              </mc:AlternateContent>
            </w:r>
          </w:p>
        </w:tc>
        <w:tc>
          <w:tcPr>
            <w:tcW w:w="1116" w:type="dxa"/>
            <w:noWrap w:val="0"/>
            <w:vAlign w:val="center"/>
          </w:tcPr>
          <w:p>
            <w:pPr>
              <w:jc w:val="center"/>
            </w:pP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ind w:firstLine="840" w:firstLineChars="400"/>
            </w:pPr>
            <w:r>
              <w:rPr>
                <w:rFonts w:hint="eastAsia"/>
                <w:lang w:eastAsia="zh-CN"/>
              </w:rPr>
              <w:t>区</w:t>
            </w:r>
            <w:r>
              <w:t>应急指挥部</w:t>
            </w:r>
          </w:p>
        </w:tc>
        <w:tc>
          <w:tcPr>
            <w:tcW w:w="1557" w:type="dxa"/>
            <w:noWrap w:val="0"/>
            <w:vAlign w:val="center"/>
          </w:tcPr>
          <w:p>
            <w:pPr>
              <w:jc w:val="center"/>
            </w:pPr>
            <w:r>
              <mc:AlternateContent>
                <mc:Choice Requires="wps">
                  <w:drawing>
                    <wp:anchor distT="0" distB="0" distL="114300" distR="114300" simplePos="0" relativeHeight="251689984" behindDoc="0" locked="0" layoutInCell="1" allowOverlap="1">
                      <wp:simplePos x="0" y="0"/>
                      <wp:positionH relativeFrom="column">
                        <wp:posOffset>1270</wp:posOffset>
                      </wp:positionH>
                      <wp:positionV relativeFrom="paragraph">
                        <wp:posOffset>180975</wp:posOffset>
                      </wp:positionV>
                      <wp:extent cx="1758315" cy="6985"/>
                      <wp:effectExtent l="0" t="0" r="0" b="0"/>
                      <wp:wrapNone/>
                      <wp:docPr id="42" name="直接连接符 42"/>
                      <wp:cNvGraphicFramePr/>
                      <a:graphic xmlns:a="http://schemas.openxmlformats.org/drawingml/2006/main">
                        <a:graphicData uri="http://schemas.microsoft.com/office/word/2010/wordprocessingShape">
                          <wps:wsp>
                            <wps:cNvCnPr/>
                            <wps:spPr>
                              <a:xfrm>
                                <a:off x="0" y="0"/>
                                <a:ext cx="1758315"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4.25pt;height:0.55pt;width:138.45pt;z-index:251689984;mso-width-relative:page;mso-height-relative:page;" filled="f" stroked="t" coordsize="21600,21600" o:gfxdata="UEsDBAoAAAAAAIdO4kAAAAAAAAAAAAAAAAAEAAAAZHJzL1BLAwQUAAAACACHTuJACUoTqtUAAAAG&#10;AQAADwAAAGRycy9kb3ducmV2LnhtbE2OzU7DMBCE70i8g7VIXCpqJ4i2hDg9ALlxoYC4buMliYjX&#10;aez+wNOznOAy2tGMZr9yffKDOtAU+8AWsrkBRdwE13Nr4fWlvlqBignZ4RCYLHxRhHV1flZi4cKR&#10;n+mwSa2SEY4FWuhSGgutY9ORxzgPI7FkH2HymMROrXYTHmXcDzo3ZqE99iwfOhzpvqPmc7P3FmL9&#10;Rrv6e9bMzPt1GyjfPTw9orWXF5m5A5XolP7K8Isv6FAJ0zbs2UU1WMilJ7q6ASVpvlxmoLZy3C5A&#10;V6X+j1/9AFBLAwQUAAAACACHTuJAdZk2sPwBAAD3AwAADgAAAGRycy9lMm9Eb2MueG1srVPNjtMw&#10;EL4j8Q6W7zRtoUs3arqHLcsFwUrAA0wdJ7HkP3ncpn0JXgCJG5w4cudtWB6DsRPKslx6IAdn7Pn8&#10;eb7P49XVwWi2lwGVsxWfTaacSStcrWxb8ffvbp4sOcMItgbtrKz4USK/Wj9+tOp9Keeuc7qWgRGJ&#10;xbL3Fe9i9GVRoOikAZw4Ly0lGxcMRJqGtqgD9MRudDGfTi+K3oXaByckIq1uhiQfGcM5hK5plJAb&#10;J3ZG2jiwBqkhkiTslEe+ztU2jRTxTdOgjExXnJTGPNIhFG/TWKxXULYBfKfEWAKcU8IDTQaUpUNP&#10;VBuIwHZB/UNllAgOXRMnwpliEJIdIRWz6QNv3nbgZdZCVqM/mY7/j1a83t8GpuqKP5tzZsHQjd99&#10;/Pbjw+ef3z/RePf1C6MM2dR7LAl9bW/DOEN/G5LmQxNM+pMadsjWHk/WykNkghZnzxfLp7MFZ4Jy&#10;F5fLRaIs/uz1AeNL6QxLQcW1skk4lLB/hXGA/oakZW1ZX/HLxTwxAnVhQ7dPofGkBG2b96LTqr5R&#10;WqcdGNrttQ5sD6kT8jeW8BcsHbIB7AZcTiUYlJ2E+oWtWTx6ssjS0+CpBCNrzrSkl5SijIyg9DlI&#10;Uq9topa5T0edyebB2BRtXX2k+9n5oNqOfJnlmlOG+iEbOPZuarj7c4rvv9f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lKE6rVAAAABgEAAA8AAAAAAAAAAQAgAAAAIgAAAGRycy9kb3ducmV2Lnht&#10;bFBLAQIUABQAAAAIAIdO4kB1mTaw/AEAAPcDAAAOAAAAAAAAAAEAIAAAACQBAABkcnMvZTJvRG9j&#10;LnhtbFBLBQYAAAAABgAGAFkBAACSBQAAAAA=&#10;">
                      <v:fill on="f" focussize="0,0"/>
                      <v:stroke color="#000000" joinstyle="round"/>
                      <v:imagedata o:title=""/>
                      <o:lock v:ext="edit" aspectratio="f"/>
                    </v:line>
                  </w:pict>
                </mc:Fallback>
              </mc:AlternateContent>
            </w:r>
          </w:p>
        </w:tc>
        <w:tc>
          <w:tcPr>
            <w:tcW w:w="2328" w:type="dxa"/>
            <w:gridSpan w:val="2"/>
            <w:tcBorders>
              <w:bottom w:val="single" w:color="auto" w:sz="4" w:space="0"/>
            </w:tcBorders>
            <w:noWrap w:val="0"/>
            <w:vAlign w:val="center"/>
          </w:tcPr>
          <w:p>
            <w:r>
              <mc:AlternateContent>
                <mc:Choice Requires="wps">
                  <w:drawing>
                    <wp:anchor distT="0" distB="0" distL="114300" distR="114300" simplePos="0" relativeHeight="251688960" behindDoc="0" locked="0" layoutInCell="1" allowOverlap="1">
                      <wp:simplePos x="0" y="0"/>
                      <wp:positionH relativeFrom="column">
                        <wp:posOffset>775335</wp:posOffset>
                      </wp:positionH>
                      <wp:positionV relativeFrom="paragraph">
                        <wp:posOffset>13970</wp:posOffset>
                      </wp:positionV>
                      <wp:extent cx="635" cy="393700"/>
                      <wp:effectExtent l="48895" t="0" r="64770" b="6350"/>
                      <wp:wrapNone/>
                      <wp:docPr id="41" name="直接连接符 41"/>
                      <wp:cNvGraphicFramePr/>
                      <a:graphic xmlns:a="http://schemas.openxmlformats.org/drawingml/2006/main">
                        <a:graphicData uri="http://schemas.microsoft.com/office/word/2010/wordprocessingShape">
                          <wps:wsp>
                            <wps:cNvCnPr/>
                            <wps:spPr>
                              <a:xfrm>
                                <a:off x="0" y="0"/>
                                <a:ext cx="635" cy="39370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61.05pt;margin-top:1.1pt;height:31pt;width:0.05pt;z-index:251688960;mso-width-relative:page;mso-height-relative:page;" filled="f" stroked="t" coordsize="21600,21600" o:gfxdata="UEsDBAoAAAAAAIdO4kAAAAAAAAAAAAAAAAAEAAAAZHJzL1BLAwQUAAAACACHTuJAlXm5gNcAAAAI&#10;AQAADwAAAGRycy9kb3ducmV2LnhtbE2PwU7DMBBE70j8g7VIvSDqxIIKhTg9tEKiCA6kVFzdeBtH&#10;2Osodpvw9zgnuO1oRrNvyvXkLLvgEDpPEvJlBgyp8bqjVsLn/vnuEViIirSynlDCDwZYV9dXpSq0&#10;H+kDL3VsWSqhUCgJJsa+4Dw0Bp0KS98jJe/kB6dikkPL9aDGVO4sF1m24k51lD4Y1ePGYPNdn52E&#10;9jDu9MvbV32yh+3+9eHWmHc3Sbm4ybMnYBGn+BeGGT+hQ5WYjv5MOjCbtBB5ikoQAtjsi/k4Sljd&#10;C+BVyf8PqH4BUEsDBBQAAAAIAIdO4kCj0apy+wEAAOoDAAAOAAAAZHJzL2Uyb0RvYy54bWytU81u&#10;EzEQviPxDpbvZPNDC11l00NDuSCIBH2Aie3NWvKfPG42eQleAIkbnDhy520oj9GxN6SlcOiBPXjH&#10;M+Nv5vs8np/vrGFbFVF71/DJaMyZcsJL7TYNv/pw+ewlZ5jASTDeqYbvFfLzxdMn8z7Uauo7b6SK&#10;jEAc1n1oeJdSqKsKRacs4MgH5SjY+mgh0TZuKhmhJ3Rrqul4fFr1PsoQvVCI5F0OQX5AjI8B9G2r&#10;hVp6cW2VSwNqVAYSUcJOB+SL0m3bKpHetS2qxEzDiWkqKxUhe53XajGHehMhdFocWoDHtPCAkwXt&#10;qOgRagkJ2HXUf0FZLaJH36aR8LYaiBRFiMVk/ECb9x0EVbiQ1BiOouP/gxVvt6vItGz48wlnDizd&#10;+M2n7z8/fvn14zOtN9++MoqQTH3AmrIv3CoedhhWMXPetdHmP7FhuyLt/iit2iUmyHk6O+FMkH92&#10;NnsxLrpXdydDxPRaecuy0XCjXaYNNWzfYKJqlPo7JbuNY33Dz06mGRNoBlu6ezJtIB7oNuUseqPl&#10;pTYmn8C4WV+YyLaQ56B8mRPh/pGWiywBuyGvhIYJ6RTIV06ytA8kkKOHwXMLVknOjKJ3lC0ChDqB&#10;NneZEKPv/51KtY3LJ1QZ0wPRrPKga7bWXu6L3FXe0QiUlg/jmmfs/p7s+090c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ebmA1wAAAAgBAAAPAAAAAAAAAAEAIAAAACIAAABkcnMvZG93bnJldi54&#10;bWxQSwECFAAUAAAACACHTuJAo9GqcvsBAADqAwAADgAAAAAAAAABACAAAAAmAQAAZHJzL2Uyb0Rv&#10;Yy54bWxQSwUGAAAAAAYABgBZAQAAkwUAAAAA&#10;">
                      <v:fill on="f" focussize="0,0"/>
                      <v:stroke color="#000000" joinstyle="round" endarrow="open"/>
                      <v:imagedata o:title=""/>
                      <o:lock v:ext="edit" aspectratio="f"/>
                    </v:line>
                  </w:pict>
                </mc:Fallback>
              </mc:AlternateContent>
            </w:r>
          </w:p>
        </w:tc>
        <w:tc>
          <w:tcPr>
            <w:tcW w:w="329" w:type="dxa"/>
            <w:noWrap w:val="0"/>
            <w:vAlign w:val="center"/>
          </w:tcPr>
          <w:p>
            <w:pPr>
              <w:jc w:val="center"/>
            </w:pPr>
          </w:p>
        </w:tc>
      </w:tr>
      <w:tr>
        <w:tblPrEx>
          <w:tblCellMar>
            <w:top w:w="15" w:type="dxa"/>
            <w:left w:w="15" w:type="dxa"/>
            <w:bottom w:w="15" w:type="dxa"/>
            <w:right w:w="15" w:type="dxa"/>
          </w:tblCellMar>
        </w:tblPrEx>
        <w:trPr>
          <w:gridAfter w:val="1"/>
          <w:wAfter w:w="948" w:type="dxa"/>
          <w:trHeight w:val="540" w:hRule="atLeast"/>
        </w:trPr>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lang w:eastAsia="zh-CN"/>
              </w:rPr>
              <w:t>区</w:t>
            </w:r>
            <w:r>
              <w:t>级事件应急处置技术支持机构</w:t>
            </w:r>
          </w:p>
        </w:tc>
        <w:tc>
          <w:tcPr>
            <w:tcW w:w="1026" w:type="dxa"/>
            <w:gridSpan w:val="2"/>
            <w:tcBorders>
              <w:top w:val="nil"/>
              <w:left w:val="single" w:color="auto" w:sz="4" w:space="0"/>
              <w:bottom w:val="nil"/>
              <w:right w:val="single" w:color="auto" w:sz="4" w:space="0"/>
            </w:tcBorders>
            <w:noWrap w:val="0"/>
            <w:vAlign w:val="center"/>
          </w:tcPr>
          <w:p>
            <w:pPr>
              <w:jc w:val="center"/>
            </w:pPr>
            <w: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189230</wp:posOffset>
                      </wp:positionV>
                      <wp:extent cx="654685" cy="635"/>
                      <wp:effectExtent l="0" t="48895" r="12065" b="64770"/>
                      <wp:wrapNone/>
                      <wp:docPr id="36" name="直接连接符 36"/>
                      <wp:cNvGraphicFramePr/>
                      <a:graphic xmlns:a="http://schemas.openxmlformats.org/drawingml/2006/main">
                        <a:graphicData uri="http://schemas.microsoft.com/office/word/2010/wordprocessingShape">
                          <wps:wsp>
                            <wps:cNvCnPr/>
                            <wps:spPr>
                              <a:xfrm flipH="1">
                                <a:off x="0" y="0"/>
                                <a:ext cx="654685"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flip:x;margin-left:-0.2pt;margin-top:14.9pt;height:0.05pt;width:51.55pt;z-index:251663360;mso-width-relative:page;mso-height-relative:page;" filled="f" stroked="t" coordsize="21600,21600" o:gfxdata="UEsDBAoAAAAAAIdO4kAAAAAAAAAAAAAAAAAEAAAAZHJzL1BLAwQUAAAACACHTuJAq0v7P9UAAAAH&#10;AQAADwAAAGRycy9kb3ducmV2LnhtbE2PwW7CMBBE75X6D9ZW6gWBQ1SVEuJwQGoPvdUgenXiJQnE&#10;6yheIP37Oqf2ODujmbf5dnSduOEQWk8KlosEBFLlbUu1gsP+ff4GIrAhazpPqOAHA2yLx4fcZNbf&#10;6QtvmmsRSyhkRkHD3GdShqpBZ8LC90jRO/nBGY5yqKUdzD2Wu06mSfIqnWkpLjSmx12D1UVfnYKP&#10;T+Zyf+h5djkd9fl7thv1Siv1/LRMNiAYR/4Lw4Qf0aGITKW/kg2iUzB/iUEF6To+MNlJugJRToc1&#10;yCKX//mLX1BLAwQUAAAACACHTuJAhWF/fgACAAD0AwAADgAAAGRycy9lMm9Eb2MueG1srVPNbhMx&#10;EL4j8Q6W72TTlERllU0PDYUDgkrAA0y8dtaS/+Rxs8lL8AJI3ODEkXvfhvIYjL1LKIVDD+zBmvF8&#10;/jzft+Pl+d4atpMRtXcNP5lMOZNO+Fa7bcPfv7t8csYZJnAtGO9kww8S+fnq8aNlH2o58503rYyM&#10;SBzWfWh4l1KoqwpFJy3gxAfpqKh8tJAojduqjdATuzXVbDpdVL2PbYheSETaXQ9FPjLGhxB6pbSQ&#10;ay+urXRpYI3SQCJJ2OmAfFW6VUqK9EYplImZhpPSVFa6hOJNXqvVEupthNBpMbYAD2nhniYL2tGl&#10;R6o1JGDXUf9FZbWIHr1KE+FtNQgpjpCKk+k9b952EGTRQlZjOJqO/49WvN5dRabbhp8uOHNg6Y/f&#10;fvz2/cPnHzefaL39+oVRhWzqA9aEvnBXccwwXMWsea+iZcro8JLmqbhAuti+mHw4miz3iQnaXMyf&#10;Ls7mnAkqLU7nmboaODJXiJheSG9ZDhputMsGQA27V5gG6C9I3jaO9Q1/Np9lQqBpVDQFFNpAitBt&#10;y1n0RreX2ph8AuN2c2Ei20GeiPKNLfwBy5esAbsBV0oZBnUnoX3uWpYOgaxy9ER4bsHKljMj6UXl&#10;qCATaPMbCTH6/t9Qkm9c5pZlYEeh2e/B4RxtfHsoxlc5o2Eoro2Dm6ftbk7x3ce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S/s/1QAAAAcBAAAPAAAAAAAAAAEAIAAAACIAAABkcnMvZG93bnJl&#10;di54bWxQSwECFAAUAAAACACHTuJAhWF/fgACAAD0AwAADgAAAAAAAAABACAAAAAkAQAAZHJzL2Uy&#10;b0RvYy54bWxQSwUGAAAAAAYABgBZAQAAlgUAAAAA&#10;">
                      <v:fill on="f" focussize="0,0"/>
                      <v:stroke color="#000000" joinstyle="round" endarrow="open"/>
                      <v:imagedata o:title=""/>
                      <o:lock v:ext="edit" aspectratio="f"/>
                    </v:line>
                  </w:pict>
                </mc:Fallback>
              </mc:AlternateConten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lang w:eastAsia="zh-CN"/>
              </w:rPr>
              <w:t>区</w:t>
            </w:r>
            <w:r>
              <w:t>卫生健康</w:t>
            </w:r>
            <w:r>
              <w:rPr>
                <w:rFonts w:hint="eastAsia"/>
              </w:rPr>
              <w:t>主管部门</w:t>
            </w:r>
          </w:p>
        </w:tc>
        <w:tc>
          <w:tcPr>
            <w:tcW w:w="1116" w:type="dxa"/>
            <w:tcBorders>
              <w:left w:val="single" w:color="auto" w:sz="4" w:space="0"/>
              <w:bottom w:val="nil"/>
            </w:tcBorders>
            <w:noWrap w:val="0"/>
            <w:vAlign w:val="center"/>
          </w:tcPr>
          <w:p>
            <w:pPr>
              <w:jc w:val="center"/>
            </w:pPr>
            <w: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223520</wp:posOffset>
                      </wp:positionV>
                      <wp:extent cx="3410585" cy="18415"/>
                      <wp:effectExtent l="0" t="48895" r="18415" b="66040"/>
                      <wp:wrapNone/>
                      <wp:docPr id="37" name="直接连接符 37"/>
                      <wp:cNvGraphicFramePr/>
                      <a:graphic xmlns:a="http://schemas.openxmlformats.org/drawingml/2006/main">
                        <a:graphicData uri="http://schemas.microsoft.com/office/word/2010/wordprocessingShape">
                          <wps:wsp>
                            <wps:cNvCnPr/>
                            <wps:spPr>
                              <a:xfrm flipV="1">
                                <a:off x="0" y="0"/>
                                <a:ext cx="3410585" cy="18415"/>
                              </a:xfrm>
                              <a:prstGeom prst="line">
                                <a:avLst/>
                              </a:prstGeom>
                              <a:ln w="9525" cap="flat" cmpd="sng">
                                <a:solidFill>
                                  <a:srgbClr val="000000"/>
                                </a:solidFill>
                                <a:prstDash val="solid"/>
                                <a:headEnd type="arrow" w="med" len="med"/>
                                <a:tailEnd type="arrow" w="med" len="med"/>
                              </a:ln>
                              <a:effectLst/>
                            </wps:spPr>
                            <wps:bodyPr upright="1"/>
                          </wps:wsp>
                        </a:graphicData>
                      </a:graphic>
                    </wp:anchor>
                  </w:drawing>
                </mc:Choice>
                <mc:Fallback>
                  <w:pict>
                    <v:line id="_x0000_s1026" o:spid="_x0000_s1026" o:spt="20" style="position:absolute;left:0pt;flip:y;margin-left:0pt;margin-top:17.6pt;height:1.45pt;width:268.55pt;z-index:251684864;mso-width-relative:page;mso-height-relative:page;" filled="f" stroked="t" coordsize="21600,21600" o:gfxdata="UEsDBAoAAAAAAIdO4kAAAAAAAAAAAAAAAAAEAAAAZHJzL1BLAwQUAAAACACHTuJAqmzdodcAAAAG&#10;AQAADwAAAGRycy9kb3ducmV2LnhtbE2PzU7DMBCE70i8g7VIXFDrpKVQQpweqBASB37airNrL3GE&#10;vY5itw1vz3KC486MZr6tV2Pw4ohD6iIpKKcFCCQTbUetgt32cbIEkbImq30kVPCNCVbN+VmtKxtP&#10;9I7HTW4Fl1CqtAKXc19JmYzDoNM09kjsfcYh6Mzn0Eo76BOXBy9nRXEjg+6IF5zu8cGh+docgoLr&#10;8c6szZV/3q2f3Ifp/MvrW0SlLi/K4h5ExjH/heEXn9GhYaZ9PJBNwivgR7KC+WIGgt3F/LYEsWdh&#10;WYJsavkfv/kBUEsDBBQAAAAIAIdO4kBTqimPBQIAAAQEAAAOAAAAZHJzL2Uyb0RvYy54bWytU8uO&#10;0zAU3SPxD5b3NE1nCiVqOospwwZBJRj2t7aTWPJLttu0P8EPILGDFUv2/A3DZ8y1E6ph2HRBFta1&#10;78nxPScny6uDVmQvfJDW1LScTCkRhlkuTVvT2w83zxaUhAiGg7JG1PQoAr1aPX2y7F0lZrazigtP&#10;kMSEqnc17WJ0VVEE1gkNYWKdMNhsrNcQcevbgnvokV2rYjadPi9667nzlokQ8HQ9NOnI6M8htE0j&#10;mVhbttPCxIHVCwURJYVOukBXedqmESy+a5ogIlE1RaUxr3gJ1tu0FqslVK0H10k2jgDnjPBIkwZp&#10;8NIT1RoikJ2X/1BpybwNtokTZnUxCMmOoIpy+sib9x04kbWg1cGdTA//j5a93W88kbymFy8oMaDx&#10;i999/vHr09ffP7/gevf9G8EO2tS7UCH62mz8uAtu45PmQ+M1aZR0HzFP2QXURQ7Z5OPJZHGIhOHh&#10;xWU5nS/mlDDslYvLcp7Yi4Em0Tkf4mthNUlFTZU0yQOoYP8mxAH6B5KOlSF9TV/OZ4kSMJANBgFL&#10;7VBUMG1+N1gl+Y1UKr0RfLu9Vp7sIYUiP+MIf8HSJWsI3YDLrQSDqhPAXxlO4tGhW+C97WmaQQtO&#10;iRL4V6UqQyNIdRYU9SuTyEUO7ag0eT64nKqt5Uf8WDvnZduhM2WeOnUwHNnCMcgpfQ/3WD/8eV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mzdodcAAAAGAQAADwAAAAAAAAABACAAAAAiAAAAZHJz&#10;L2Rvd25yZXYueG1sUEsBAhQAFAAAAAgAh07iQFOqKY8FAgAABAQAAA4AAAAAAAAAAQAgAAAAJgEA&#10;AGRycy9lMm9Eb2MueG1sUEsFBgAAAAAGAAYAWQEAAJ0FAAAAAA==&#10;">
                      <v:fill on="f" focussize="0,0"/>
                      <v:stroke color="#000000" joinstyle="round" startarrow="open" endarrow="open"/>
                      <v:imagedata o:title=""/>
                      <o:lock v:ext="edit" aspectratio="f"/>
                    </v:line>
                  </w:pict>
                </mc:Fallback>
              </mc:AlternateContent>
            </w:r>
          </w:p>
        </w:tc>
        <w:tc>
          <w:tcPr>
            <w:tcW w:w="2713" w:type="dxa"/>
            <w:tcBorders>
              <w:bottom w:val="nil"/>
            </w:tcBorders>
            <w:noWrap w:val="0"/>
            <w:vAlign w:val="center"/>
          </w:tcPr>
          <w:p>
            <w:pPr>
              <w:jc w:val="center"/>
            </w:pPr>
          </w:p>
        </w:tc>
        <w:tc>
          <w:tcPr>
            <w:tcW w:w="1557" w:type="dxa"/>
            <w:tcBorders>
              <w:bottom w:val="nil"/>
              <w:right w:val="single" w:color="auto" w:sz="4" w:space="0"/>
            </w:tcBorders>
            <w:noWrap w:val="0"/>
            <w:vAlign w:val="center"/>
          </w:tcPr>
          <w:p>
            <w:pPr>
              <w:jc w:val="center"/>
            </w:pP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lang w:eastAsia="zh-CN"/>
              </w:rPr>
              <w:t>区</w:t>
            </w:r>
            <w:r>
              <w:t>级政府有关部门</w:t>
            </w:r>
          </w:p>
        </w:tc>
        <w:tc>
          <w:tcPr>
            <w:tcW w:w="329" w:type="dxa"/>
            <w:tcBorders>
              <w:left w:val="single" w:color="auto" w:sz="4" w:space="0"/>
            </w:tcBorders>
            <w:noWrap w:val="0"/>
            <w:vAlign w:val="center"/>
          </w:tcPr>
          <w:p>
            <w:pPr>
              <w:jc w:val="center"/>
            </w:pPr>
          </w:p>
        </w:tc>
      </w:tr>
      <w:tr>
        <w:tblPrEx>
          <w:tblCellMar>
            <w:top w:w="15" w:type="dxa"/>
            <w:left w:w="15" w:type="dxa"/>
            <w:bottom w:w="15" w:type="dxa"/>
            <w:right w:w="15" w:type="dxa"/>
          </w:tblCellMar>
        </w:tblPrEx>
        <w:trPr>
          <w:gridAfter w:val="1"/>
          <w:wAfter w:w="948" w:type="dxa"/>
          <w:trHeight w:val="540" w:hRule="atLeast"/>
        </w:trPr>
        <w:tc>
          <w:tcPr>
            <w:tcW w:w="1893" w:type="dxa"/>
            <w:gridSpan w:val="2"/>
            <w:tcBorders>
              <w:top w:val="single" w:color="auto" w:sz="4" w:space="0"/>
              <w:left w:val="nil"/>
              <w:bottom w:val="nil"/>
              <w:right w:val="nil"/>
            </w:tcBorders>
            <w:noWrap w:val="0"/>
            <w:vAlign w:val="center"/>
          </w:tcPr>
          <w:p>
            <w:pPr>
              <w:jc w:val="center"/>
            </w:pPr>
          </w:p>
        </w:tc>
        <w:tc>
          <w:tcPr>
            <w:tcW w:w="1026" w:type="dxa"/>
            <w:gridSpan w:val="2"/>
            <w:tcBorders>
              <w:top w:val="nil"/>
              <w:left w:val="nil"/>
              <w:bottom w:val="nil"/>
              <w:right w:val="nil"/>
            </w:tcBorders>
            <w:noWrap w:val="0"/>
            <w:vAlign w:val="center"/>
          </w:tcPr>
          <w:p>
            <w:pPr>
              <w:jc w:val="center"/>
            </w:pPr>
          </w:p>
        </w:tc>
        <w:tc>
          <w:tcPr>
            <w:tcW w:w="2440" w:type="dxa"/>
            <w:gridSpan w:val="2"/>
            <w:tcBorders>
              <w:top w:val="single" w:color="auto" w:sz="4" w:space="0"/>
              <w:left w:val="nil"/>
              <w:bottom w:val="nil"/>
              <w:right w:val="nil"/>
            </w:tcBorders>
            <w:noWrap w:val="0"/>
            <w:vAlign w:val="center"/>
          </w:tcPr>
          <w:p>
            <w:pPr>
              <w:jc w:val="center"/>
            </w:pPr>
          </w:p>
        </w:tc>
        <w:tc>
          <w:tcPr>
            <w:tcW w:w="1116" w:type="dxa"/>
            <w:tcBorders>
              <w:top w:val="nil"/>
              <w:left w:val="nil"/>
              <w:bottom w:val="nil"/>
              <w:right w:val="nil"/>
            </w:tcBorders>
            <w:noWrap w:val="0"/>
            <w:vAlign w:val="center"/>
          </w:tcPr>
          <w:p>
            <w:pPr>
              <w:jc w:val="center"/>
            </w:pPr>
          </w:p>
        </w:tc>
        <w:tc>
          <w:tcPr>
            <w:tcW w:w="2713" w:type="dxa"/>
            <w:tcBorders>
              <w:top w:val="nil"/>
              <w:left w:val="nil"/>
              <w:bottom w:val="nil"/>
              <w:right w:val="nil"/>
            </w:tcBorders>
            <w:noWrap w:val="0"/>
            <w:vAlign w:val="center"/>
          </w:tcPr>
          <w:p>
            <w:pPr>
              <w:jc w:val="center"/>
            </w:pPr>
          </w:p>
        </w:tc>
        <w:tc>
          <w:tcPr>
            <w:tcW w:w="1557" w:type="dxa"/>
            <w:tcBorders>
              <w:top w:val="nil"/>
              <w:left w:val="nil"/>
              <w:bottom w:val="nil"/>
              <w:right w:val="nil"/>
            </w:tcBorders>
            <w:noWrap w:val="0"/>
            <w:vAlign w:val="center"/>
          </w:tcPr>
          <w:p>
            <w:pPr>
              <w:jc w:val="center"/>
            </w:pPr>
          </w:p>
        </w:tc>
        <w:tc>
          <w:tcPr>
            <w:tcW w:w="2328" w:type="dxa"/>
            <w:gridSpan w:val="2"/>
            <w:tcBorders>
              <w:top w:val="single" w:color="auto" w:sz="4" w:space="0"/>
              <w:left w:val="nil"/>
              <w:bottom w:val="nil"/>
              <w:right w:val="nil"/>
            </w:tcBorders>
            <w:noWrap w:val="0"/>
            <w:vAlign w:val="center"/>
          </w:tcPr>
          <w:p>
            <w:pPr>
              <w:jc w:val="center"/>
            </w:pPr>
          </w:p>
        </w:tc>
        <w:tc>
          <w:tcPr>
            <w:tcW w:w="329" w:type="dxa"/>
            <w:tcBorders>
              <w:left w:val="nil"/>
            </w:tcBorders>
            <w:noWrap w:val="0"/>
            <w:vAlign w:val="center"/>
          </w:tcPr>
          <w:p>
            <w:pPr>
              <w:jc w:val="center"/>
            </w:pPr>
          </w:p>
        </w:tc>
      </w:tr>
      <w:tr>
        <w:tblPrEx>
          <w:tblCellMar>
            <w:top w:w="15" w:type="dxa"/>
            <w:left w:w="15" w:type="dxa"/>
            <w:bottom w:w="15" w:type="dxa"/>
            <w:right w:w="15" w:type="dxa"/>
          </w:tblCellMar>
        </w:tblPrEx>
        <w:trPr>
          <w:trHeight w:val="244" w:hRule="atLeast"/>
        </w:trPr>
        <w:tc>
          <w:tcPr>
            <w:tcW w:w="1079" w:type="dxa"/>
            <w:noWrap w:val="0"/>
            <w:vAlign w:val="center"/>
          </w:tcPr>
          <w:p>
            <w:pPr>
              <w:widowControl/>
              <w:jc w:val="right"/>
              <w:textAlignment w:val="center"/>
            </w:pPr>
          </w:p>
        </w:tc>
        <w:tc>
          <w:tcPr>
            <w:tcW w:w="1079" w:type="dxa"/>
            <w:gridSpan w:val="2"/>
            <w:tcBorders>
              <w:right w:val="single" w:color="auto" w:sz="4" w:space="0"/>
            </w:tcBorders>
            <w:noWrap w:val="0"/>
            <w:vAlign w:val="center"/>
          </w:tcPr>
          <w:p>
            <w:pPr>
              <w:widowControl/>
              <w:jc w:val="right"/>
              <w:textAlignment w:val="center"/>
            </w:pPr>
          </w:p>
        </w:tc>
        <w:tc>
          <w:tcPr>
            <w:tcW w:w="761" w:type="dxa"/>
            <w:tcBorders>
              <w:top w:val="single" w:color="auto" w:sz="4" w:space="0"/>
              <w:left w:val="single" w:color="auto" w:sz="4" w:space="0"/>
              <w:bottom w:val="single" w:color="auto" w:sz="4" w:space="0"/>
              <w:right w:val="nil"/>
            </w:tcBorders>
            <w:noWrap w:val="0"/>
            <w:vAlign w:val="center"/>
          </w:tcPr>
          <w:p>
            <w:pPr>
              <w:widowControl/>
              <w:jc w:val="right"/>
              <w:textAlignment w:val="center"/>
            </w:pPr>
            <w: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114300</wp:posOffset>
                      </wp:positionV>
                      <wp:extent cx="452120" cy="635"/>
                      <wp:effectExtent l="0" t="48895" r="5080" b="64770"/>
                      <wp:wrapNone/>
                      <wp:docPr id="38" name="直接连接符 38"/>
                      <wp:cNvGraphicFramePr/>
                      <a:graphic xmlns:a="http://schemas.openxmlformats.org/drawingml/2006/main">
                        <a:graphicData uri="http://schemas.microsoft.com/office/word/2010/wordprocessingShape">
                          <wps:wsp>
                            <wps:cNvCnPr/>
                            <wps:spPr>
                              <a:xfrm>
                                <a:off x="0" y="0"/>
                                <a:ext cx="45212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1.95pt;margin-top:9pt;height:0.05pt;width:35.6pt;z-index:251674624;mso-width-relative:page;mso-height-relative:page;" filled="f" stroked="t" coordsize="21600,21600" o:gfxdata="UEsDBAoAAAAAAIdO4kAAAAAAAAAAAAAAAAAEAAAAZHJzL1BLAwQUAAAACACHTuJAd9uatdYAAAAG&#10;AQAADwAAAGRycy9kb3ducmV2LnhtbE2PwU7DMBBE70j8g7VIXBB1AiqUEKcHEBIgOJC26tWNt3GE&#10;vY5itwl/z/YEx9kZzb4pl5N34ohD7AIpyGcZCKQmmI5aBevVy/UCREyajHaBUMEPRlhW52elLkwY&#10;6QuPdWoFl1AstAKbUl9IGRuLXsdZ6JHY24fB68RyaKUZ9Mjl3smbLLuTXnfEH6zu8cli810fvIJ2&#10;M76Z149tvXeb59X7/MraTz8pdXmRZ48gEk7pLwwnfEaHipl24UAmCqfg9oGDfF7wIrbv5zmI3Unn&#10;IKtS/sevfgFQSwMEFAAAAAgAh07iQGv3AOL4AQAA6gMAAA4AAABkcnMvZTJvRG9jLnhtbK1TS44T&#10;MRDdI3EHy3vSSYaMoJXOLCYMGwSRgANUbHfakn9yedLJJbgAEjtYsWTPbRiOQdndZIaBxSzohbvs&#10;en6u91xeXhysYXsVUXvX8Nlkyplywkvtdg1//+7qyTPOMIGTYLxTDT8q5Berx4+WfajV3HfeSBUZ&#10;kTis+9DwLqVQVxWKTlnAiQ/KUbL10UKiadxVMkJP7NZU8+n0vOp9lCF6oRBpdT0k+cgYH0Lo21YL&#10;tfbi2iqXBtaoDCSShJ0OyFel2rZVIr1pW1SJmYaT0lRGOoTibR6r1RLqXYTQaTGWAA8p4Z4mC9rR&#10;oSeqNSRg11H/RWW1iB59mybC22oQUhwhFbPpPW/edhBU0UJWYziZjv+PVrzebyLTsuFndO8OLN34&#10;zcdvPz58/vn9E403X78wypBNfcCa0JduE8cZhk3Mmg9ttPlPatihWHs8WasOiQlafLqYz+ZkuqDU&#10;+dkiE1a3O0PE9FJ5y3LQcKNdlg017F9hGqC/IXnZONY3/PliviBCoB5s6e4ptIF0oNuVveiNllfa&#10;mLwD4257aSLbQ+6D8o0l/AHLh6wBuwFXUhkGdadAvnCSpWMggxw9DJ5LsEpyZhS9oxwVZAJtbpEQ&#10;o+//DSX5xmVuVdp0FJpdHnzN0dbLY7G7yjNqgeLa2K65x+7OKb77RF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fbmrXWAAAABgEAAA8AAAAAAAAAAQAgAAAAIgAAAGRycy9kb3ducmV2LnhtbFBL&#10;AQIUABQAAAAIAIdO4kBr9wDi+AEAAOoDAAAOAAAAAAAAAAEAIAAAACUBAABkcnMvZTJvRG9jLnht&#10;bFBLBQYAAAAABgAGAFkBAACPBQAAAAA=&#10;">
                      <v:fill on="f" focussize="0,0"/>
                      <v:stroke color="#000000" joinstyle="round" endarrow="open"/>
                      <v:imagedata o:title=""/>
                      <o:lock v:ext="edit" aspectratio="f"/>
                    </v:line>
                  </w:pict>
                </mc:Fallback>
              </mc:AlternateConten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jc w:val="center"/>
              <w:textAlignment w:val="center"/>
            </w:pPr>
            <w:r>
              <w:t>领导或业务指导</w:t>
            </w:r>
          </w:p>
        </w:tc>
        <w:tc>
          <w:tcPr>
            <w:tcW w:w="1116" w:type="dxa"/>
            <w:tcBorders>
              <w:left w:val="single" w:color="auto" w:sz="4" w:space="0"/>
            </w:tcBorders>
            <w:noWrap w:val="0"/>
            <w:vAlign w:val="center"/>
          </w:tcPr>
          <w:p>
            <w:pPr>
              <w:widowControl/>
              <w:jc w:val="right"/>
              <w:textAlignment w:val="center"/>
            </w:pPr>
          </w:p>
        </w:tc>
        <w:tc>
          <w:tcPr>
            <w:tcW w:w="2713" w:type="dxa"/>
            <w:tcBorders>
              <w:right w:val="single" w:color="auto" w:sz="4" w:space="0"/>
            </w:tcBorders>
            <w:noWrap w:val="0"/>
            <w:vAlign w:val="center"/>
          </w:tcPr>
          <w:p>
            <w:pPr>
              <w:widowControl/>
              <w:jc w:val="right"/>
              <w:textAlignment w:val="center"/>
            </w:pPr>
          </w:p>
        </w:tc>
        <w:tc>
          <w:tcPr>
            <w:tcW w:w="1557" w:type="dxa"/>
            <w:tcBorders>
              <w:top w:val="single" w:color="auto" w:sz="4" w:space="0"/>
              <w:left w:val="single" w:color="auto" w:sz="4" w:space="0"/>
              <w:bottom w:val="single" w:color="auto" w:sz="4" w:space="0"/>
            </w:tcBorders>
            <w:noWrap w:val="0"/>
            <w:vAlign w:val="center"/>
          </w:tcPr>
          <w:p>
            <w:pPr>
              <w:widowControl/>
              <w:jc w:val="right"/>
              <w:textAlignment w:val="center"/>
            </w:pPr>
            <w:r>
              <mc:AlternateContent>
                <mc:Choice Requires="wps">
                  <w:drawing>
                    <wp:anchor distT="0" distB="0" distL="114300" distR="114300" simplePos="0" relativeHeight="251675648" behindDoc="0" locked="0" layoutInCell="1" allowOverlap="1">
                      <wp:simplePos x="0" y="0"/>
                      <wp:positionH relativeFrom="column">
                        <wp:posOffset>260985</wp:posOffset>
                      </wp:positionH>
                      <wp:positionV relativeFrom="paragraph">
                        <wp:posOffset>93345</wp:posOffset>
                      </wp:positionV>
                      <wp:extent cx="512445" cy="635"/>
                      <wp:effectExtent l="0" t="48895" r="1905" b="64770"/>
                      <wp:wrapNone/>
                      <wp:docPr id="39" name="直接连接符 39"/>
                      <wp:cNvGraphicFramePr/>
                      <a:graphic xmlns:a="http://schemas.openxmlformats.org/drawingml/2006/main">
                        <a:graphicData uri="http://schemas.microsoft.com/office/word/2010/wordprocessingShape">
                          <wps:wsp>
                            <wps:cNvCnPr/>
                            <wps:spPr>
                              <a:xfrm>
                                <a:off x="0" y="0"/>
                                <a:ext cx="512445" cy="635"/>
                              </a:xfrm>
                              <a:prstGeom prst="line">
                                <a:avLst/>
                              </a:prstGeom>
                              <a:ln w="9525" cap="flat" cmpd="sng">
                                <a:solidFill>
                                  <a:srgbClr val="000000"/>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0.55pt;margin-top:7.35pt;height:0.05pt;width:40.35pt;z-index:251675648;mso-width-relative:page;mso-height-relative:page;" filled="f" stroked="t" coordsize="21600,21600" o:gfxdata="UEsDBAoAAAAAAIdO4kAAAAAAAAAAAAAAAAAEAAAAZHJzL1BLAwQUAAAACACHTuJAwWpUjdgAAAAI&#10;AQAADwAAAGRycy9kb3ducmV2LnhtbE2PQUvDQBCF74L/YRnBm91sKFpiNgUVQSwirSL1ts2OSUx2&#10;NmS3beqvd3LS47z3ePO9fDm6ThxwCI0nDWqWgEAqvW2o0vD+9ni1ABGiIWs6T6jhhAGWxflZbjLr&#10;j7TGwyZWgksoZEZDHWOfSRnKGp0JM98jsfflB2cin0Ml7WCOXO46mSbJtXSmIf5Qmx7vayzbzd5p&#10;2LrXp+/V81h+PFSrl/Tu1G4/f1qtLy9Ucgsi4hj/wjDhMzoUzLTze7JBdBrmSnGS9fkNiMlPFU/Z&#10;TcICZJHL/wOKX1BLAwQUAAAACACHTuJAP+ucTvMBAADrAwAADgAAAGRycy9lMm9Eb2MueG1srVPN&#10;bhMxEL4j8Q6W72STtKnoKpseGsoFQSTgASa2N2vJf/K42eQleAEkbnDiyJ23oTwGY+9SSrnkwB68&#10;Y8/nz/N9Hi+vDtawvYqovWv4bDLlTDnhpXa7hr9/d/PsOWeYwEkw3qmGHxXyq9XTJ8s+1GruO2+k&#10;ioxIHNZ9aHiXUqirCkWnLODEB+Uo2fpoIdE07ioZoSd2a6r5dHpR9T7KEL1QiLS6HpJ8ZIynEPq2&#10;1UKtvbi1yqWBNSoDiSRhpwPyVam2bZVIb9oWVWKm4aQ0lZEOoXibx2q1hHoXIXRajCXAKSU80mRB&#10;Ozr0nmoNCdht1P9QWS2iR9+mifC2GoQUR0jFbPrIm7cdBFW0kNUY7k3H/0crXu83kWnZ8LNLzhxY&#10;uvG7j99+fPj88/snGu++fmGUIZv6gDWhr90mjjMMm5g1H9po85/UsEOx9nhvrTokJmhxMZufny84&#10;E5S6OFtkwurPzhAxvVTeshw03GiXZUMN+1eYBuhvSF42jvUNv1zMMyFQD7Z09xTaQDrQ7cpe9EbL&#10;G21M3oFxt702ke0h90H5xhL+guVD1oDdgCupDIO6UyBfOMnSMZBBEKPvea7BKsmZUfSQclSgCbQ5&#10;CUr6jcvkqvTpqDTbPBibo62Xx+J3lWfUA8W2sV9zkz2cU/zwj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qVI3YAAAACAEAAA8AAAAAAAAAAQAgAAAAIgAAAGRycy9kb3ducmV2LnhtbFBLAQIU&#10;ABQAAAAIAIdO4kA/65xO8wEAAOsDAAAOAAAAAAAAAAEAIAAAACcBAABkcnMvZTJvRG9jLnhtbFBL&#10;BQYAAAAABgAGAFkBAACMBQAAAAA=&#10;">
                      <v:fill on="f" focussize="0,0"/>
                      <v:stroke color="#000000" joinstyle="round" startarrow="open" endarrow="open"/>
                      <v:imagedata o:title=""/>
                      <o:lock v:ext="edit" aspectratio="f"/>
                    </v:line>
                  </w:pict>
                </mc:Fallback>
              </mc:AlternateContent>
            </w:r>
            <w:r>
              <w:t xml:space="preserve"> </w:t>
            </w:r>
          </w:p>
        </w:tc>
        <w:tc>
          <w:tcPr>
            <w:tcW w:w="1314" w:type="dxa"/>
            <w:tcBorders>
              <w:top w:val="single" w:color="auto" w:sz="4" w:space="0"/>
              <w:bottom w:val="single" w:color="auto" w:sz="4" w:space="0"/>
              <w:right w:val="single" w:color="auto" w:sz="4" w:space="0"/>
            </w:tcBorders>
            <w:noWrap w:val="0"/>
            <w:vAlign w:val="center"/>
          </w:tcPr>
          <w:p>
            <w:pPr>
              <w:widowControl/>
              <w:ind w:firstLine="210" w:firstLineChars="100"/>
              <w:textAlignment w:val="center"/>
              <w:rPr>
                <w:rFonts w:eastAsia="仿宋_GB2312"/>
              </w:rPr>
            </w:pPr>
            <w:r>
              <w:t>联防联控</w:t>
            </w:r>
          </w:p>
        </w:tc>
        <w:tc>
          <w:tcPr>
            <w:tcW w:w="2291" w:type="dxa"/>
            <w:gridSpan w:val="3"/>
            <w:tcBorders>
              <w:left w:val="single" w:color="auto" w:sz="4" w:space="0"/>
            </w:tcBorders>
            <w:noWrap w:val="0"/>
            <w:vAlign w:val="center"/>
          </w:tcPr>
          <w:p>
            <w:pPr>
              <w:widowControl/>
              <w:jc w:val="right"/>
              <w:textAlignment w:val="center"/>
            </w:pPr>
          </w:p>
        </w:tc>
      </w:tr>
    </w:tbl>
    <w:p>
      <w:pPr>
        <w:pStyle w:val="16"/>
        <w:spacing w:line="660" w:lineRule="exact"/>
        <w:ind w:firstLine="0"/>
        <w:jc w:val="center"/>
        <w:rPr>
          <w:rFonts w:eastAsia="仿宋_GB2312"/>
        </w:rPr>
        <w:sectPr>
          <w:headerReference r:id="rId9" w:type="first"/>
          <w:footerReference r:id="rId12" w:type="first"/>
          <w:footerReference r:id="rId10" w:type="default"/>
          <w:footerReference r:id="rId11" w:type="even"/>
          <w:pgSz w:w="16838" w:h="11906" w:orient="landscape"/>
          <w:pgMar w:top="1701" w:right="1440" w:bottom="1701" w:left="1440" w:header="851" w:footer="992" w:gutter="0"/>
          <w:lnNumType w:countBy="0" w:distance="360"/>
          <w:cols w:space="0" w:num="1"/>
          <w:rtlGutter w:val="0"/>
          <w:docGrid w:type="lines" w:linePitch="314" w:charSpace="0"/>
        </w:sectPr>
      </w:pPr>
    </w:p>
    <w:p>
      <w:pPr>
        <w:pStyle w:val="16"/>
        <w:spacing w:beforeLines="0" w:afterLines="0" w:line="660" w:lineRule="exact"/>
        <w:ind w:firstLine="0" w:firstLineChars="0"/>
        <w:jc w:val="both"/>
        <w:rPr>
          <w:rFonts w:hint="default" w:ascii="Calibri" w:hAnsi="Calibri" w:eastAsia="方正小标宋简体"/>
          <w:sz w:val="44"/>
        </w:rPr>
      </w:pPr>
      <w:bookmarkStart w:id="0" w:name="OLE_LINK1"/>
      <w:r>
        <w:rPr>
          <w:rFonts w:hint="eastAsia" w:ascii="Calibri" w:hAnsi="Calibri" w:eastAsia="方正小标宋简体"/>
          <w:sz w:val="44"/>
        </w:rPr>
        <w:t>温州</w:t>
      </w:r>
      <w:r>
        <w:rPr>
          <w:rFonts w:hint="eastAsia" w:ascii="Calibri" w:hAnsi="Calibri" w:eastAsia="方正小标宋简体"/>
          <w:sz w:val="44"/>
          <w:lang w:eastAsia="zh-CN"/>
        </w:rPr>
        <w:t>市鹿城区</w:t>
      </w:r>
      <w:r>
        <w:rPr>
          <w:rFonts w:hint="eastAsia" w:ascii="Calibri" w:hAnsi="Calibri" w:eastAsia="方正小标宋简体"/>
          <w:sz w:val="44"/>
        </w:rPr>
        <w:t>突发急性呼吸道传染病事件</w:t>
      </w:r>
    </w:p>
    <w:p>
      <w:pPr>
        <w:spacing w:beforeLines="0" w:afterLines="0" w:line="660" w:lineRule="exact"/>
        <w:jc w:val="center"/>
        <w:rPr>
          <w:rFonts w:hint="default" w:eastAsia="方正小标宋简体"/>
          <w:sz w:val="44"/>
        </w:rPr>
      </w:pPr>
      <w:r>
        <w:rPr>
          <w:rFonts w:hint="eastAsia" w:eastAsia="方正小标宋简体"/>
          <w:sz w:val="44"/>
        </w:rPr>
        <w:t>应急预案</w:t>
      </w:r>
    </w:p>
    <w:bookmarkEnd w:id="0"/>
    <w:p>
      <w:pPr>
        <w:adjustRightInd w:val="0"/>
        <w:snapToGrid w:val="0"/>
        <w:spacing w:beforeLines="0" w:afterLines="0" w:line="660" w:lineRule="exact"/>
        <w:jc w:val="center"/>
        <w:rPr>
          <w:rFonts w:hint="eastAsia" w:eastAsia="黑体"/>
          <w:sz w:val="32"/>
          <w:lang w:eastAsia="zh-CN"/>
        </w:rPr>
      </w:pPr>
      <w:r>
        <w:rPr>
          <w:rFonts w:hint="eastAsia" w:eastAsia="黑体"/>
          <w:sz w:val="32"/>
          <w:lang w:eastAsia="zh-CN"/>
        </w:rPr>
        <w:t>（征求</w:t>
      </w:r>
      <w:r>
        <w:rPr>
          <w:rFonts w:hint="eastAsia" w:eastAsia="黑体"/>
          <w:sz w:val="32"/>
          <w:lang w:val="en-US" w:eastAsia="zh-CN"/>
        </w:rPr>
        <w:t>稿</w:t>
      </w:r>
      <w:r>
        <w:rPr>
          <w:rFonts w:hint="eastAsia" w:eastAsia="黑体"/>
          <w:sz w:val="32"/>
          <w:lang w:eastAsia="zh-CN"/>
        </w:rPr>
        <w:t>）</w:t>
      </w:r>
    </w:p>
    <w:p>
      <w:pPr>
        <w:adjustRightInd w:val="0"/>
        <w:snapToGrid w:val="0"/>
        <w:spacing w:beforeLines="0" w:afterLines="0" w:line="660" w:lineRule="exact"/>
        <w:jc w:val="center"/>
        <w:rPr>
          <w:rFonts w:hint="default" w:eastAsia="黑体"/>
          <w:sz w:val="32"/>
        </w:rPr>
      </w:pPr>
      <w:r>
        <w:rPr>
          <w:rFonts w:hint="eastAsia" w:eastAsia="黑体"/>
          <w:sz w:val="32"/>
        </w:rPr>
        <w:t>目  录</w:t>
      </w:r>
    </w:p>
    <w:p>
      <w:pPr>
        <w:adjustRightInd w:val="0"/>
        <w:spacing w:beforeLines="0" w:afterLines="0" w:line="660" w:lineRule="exact"/>
        <w:ind w:firstLine="640" w:firstLineChars="200"/>
        <w:rPr>
          <w:rFonts w:hint="default" w:eastAsia="黑体"/>
          <w:sz w:val="32"/>
        </w:rPr>
      </w:pPr>
      <w:r>
        <w:rPr>
          <w:rFonts w:hint="default" w:eastAsia="黑体"/>
          <w:sz w:val="32"/>
        </w:rPr>
        <w:t xml:space="preserve">1  </w:t>
      </w:r>
      <w:r>
        <w:rPr>
          <w:rFonts w:hint="eastAsia" w:eastAsia="黑体"/>
          <w:sz w:val="32"/>
        </w:rPr>
        <w:t>总则</w:t>
      </w:r>
    </w:p>
    <w:p>
      <w:pPr>
        <w:adjustRightInd w:val="0"/>
        <w:spacing w:beforeLines="0" w:afterLines="0" w:line="660" w:lineRule="exact"/>
        <w:ind w:firstLine="640" w:firstLineChars="200"/>
        <w:rPr>
          <w:rFonts w:hint="default" w:eastAsia="仿宋_GB2312"/>
          <w:sz w:val="32"/>
        </w:rPr>
      </w:pPr>
      <w:r>
        <w:rPr>
          <w:rFonts w:hint="default" w:eastAsia="仿宋_GB2312"/>
          <w:sz w:val="32"/>
        </w:rPr>
        <w:t xml:space="preserve">1.1  </w:t>
      </w:r>
      <w:r>
        <w:rPr>
          <w:rFonts w:hint="eastAsia" w:eastAsia="仿宋_GB2312"/>
          <w:sz w:val="32"/>
        </w:rPr>
        <w:t>编制目的</w:t>
      </w:r>
    </w:p>
    <w:p>
      <w:pPr>
        <w:adjustRightInd w:val="0"/>
        <w:spacing w:beforeLines="0" w:afterLines="0" w:line="660" w:lineRule="exact"/>
        <w:ind w:firstLine="640" w:firstLineChars="200"/>
        <w:rPr>
          <w:rFonts w:hint="default" w:eastAsia="仿宋_GB2312"/>
          <w:sz w:val="32"/>
        </w:rPr>
      </w:pPr>
      <w:r>
        <w:rPr>
          <w:rFonts w:hint="default" w:eastAsia="仿宋_GB2312"/>
          <w:sz w:val="32"/>
        </w:rPr>
        <w:t xml:space="preserve">1.2  </w:t>
      </w:r>
      <w:r>
        <w:rPr>
          <w:rFonts w:hint="eastAsia" w:eastAsia="仿宋_GB2312"/>
          <w:sz w:val="32"/>
        </w:rPr>
        <w:t>编制依据</w:t>
      </w:r>
    </w:p>
    <w:p>
      <w:pPr>
        <w:adjustRightInd w:val="0"/>
        <w:spacing w:beforeLines="0" w:afterLines="0" w:line="660" w:lineRule="exact"/>
        <w:ind w:firstLine="640" w:firstLineChars="200"/>
        <w:rPr>
          <w:rFonts w:hint="default" w:eastAsia="仿宋_GB2312"/>
          <w:sz w:val="32"/>
        </w:rPr>
      </w:pPr>
      <w:r>
        <w:rPr>
          <w:rFonts w:hint="default" w:eastAsia="仿宋_GB2312"/>
          <w:sz w:val="32"/>
        </w:rPr>
        <w:t xml:space="preserve">1.3  </w:t>
      </w:r>
      <w:r>
        <w:rPr>
          <w:rFonts w:hint="eastAsia" w:eastAsia="仿宋_GB2312"/>
          <w:sz w:val="32"/>
        </w:rPr>
        <w:t>适用范围</w:t>
      </w:r>
    </w:p>
    <w:p>
      <w:pPr>
        <w:adjustRightInd w:val="0"/>
        <w:spacing w:beforeLines="0" w:afterLines="0" w:line="660" w:lineRule="exact"/>
        <w:ind w:firstLine="640" w:firstLineChars="200"/>
        <w:rPr>
          <w:rFonts w:hint="eastAsia" w:eastAsia="仿宋_GB2312"/>
          <w:sz w:val="32"/>
        </w:rPr>
      </w:pPr>
      <w:r>
        <w:rPr>
          <w:rFonts w:hint="default" w:eastAsia="仿宋_GB2312"/>
          <w:sz w:val="32"/>
        </w:rPr>
        <w:t xml:space="preserve">1.4  </w:t>
      </w:r>
      <w:r>
        <w:rPr>
          <w:rFonts w:hint="eastAsia" w:eastAsia="仿宋_GB2312"/>
          <w:sz w:val="32"/>
        </w:rPr>
        <w:t>工作原则</w:t>
      </w:r>
    </w:p>
    <w:p>
      <w:pPr>
        <w:adjustRightInd w:val="0"/>
        <w:spacing w:line="570" w:lineRule="exact"/>
        <w:ind w:firstLine="640" w:firstLineChars="200"/>
        <w:outlineLvl w:val="0"/>
        <w:rPr>
          <w:rFonts w:eastAsia="黑体"/>
          <w:sz w:val="32"/>
          <w:szCs w:val="32"/>
        </w:rPr>
      </w:pPr>
      <w:r>
        <w:rPr>
          <w:rFonts w:hint="eastAsia" w:eastAsia="楷体_GB2312"/>
          <w:sz w:val="32"/>
          <w:szCs w:val="32"/>
        </w:rPr>
        <w:t xml:space="preserve">2  </w:t>
      </w:r>
      <w:r>
        <w:rPr>
          <w:rFonts w:hint="eastAsia" w:eastAsia="黑体"/>
          <w:sz w:val="32"/>
          <w:szCs w:val="32"/>
        </w:rPr>
        <w:t>风险与应对评估</w:t>
      </w:r>
    </w:p>
    <w:p>
      <w:pPr>
        <w:adjustRightInd w:val="0"/>
        <w:spacing w:line="570" w:lineRule="exact"/>
        <w:ind w:firstLine="640" w:firstLineChars="200"/>
        <w:rPr>
          <w:rFonts w:eastAsia="仿宋_GB2312"/>
          <w:sz w:val="32"/>
          <w:szCs w:val="48"/>
        </w:rPr>
      </w:pPr>
      <w:r>
        <w:rPr>
          <w:rFonts w:hint="eastAsia" w:eastAsia="仿宋_GB2312"/>
          <w:sz w:val="32"/>
          <w:szCs w:val="48"/>
        </w:rPr>
        <w:t>2.1</w:t>
      </w:r>
      <w:r>
        <w:rPr>
          <w:rFonts w:eastAsia="仿宋_GB2312"/>
          <w:sz w:val="32"/>
          <w:szCs w:val="48"/>
        </w:rPr>
        <w:t xml:space="preserve"> </w:t>
      </w:r>
      <w:r>
        <w:rPr>
          <w:rFonts w:hint="eastAsia" w:eastAsia="仿宋_GB2312"/>
          <w:sz w:val="32"/>
          <w:szCs w:val="48"/>
        </w:rPr>
        <w:t xml:space="preserve"> 风险评估</w:t>
      </w:r>
    </w:p>
    <w:p>
      <w:pPr>
        <w:adjustRightInd w:val="0"/>
        <w:spacing w:line="570" w:lineRule="exact"/>
        <w:ind w:firstLine="640" w:firstLineChars="200"/>
        <w:rPr>
          <w:rFonts w:eastAsia="仿宋_GB2312"/>
          <w:sz w:val="32"/>
          <w:szCs w:val="48"/>
        </w:rPr>
      </w:pPr>
      <w:r>
        <w:rPr>
          <w:rFonts w:eastAsia="仿宋_GB2312"/>
          <w:sz w:val="32"/>
          <w:szCs w:val="48"/>
        </w:rPr>
        <w:t xml:space="preserve">2.2  </w:t>
      </w:r>
      <w:r>
        <w:rPr>
          <w:rFonts w:hint="eastAsia" w:eastAsia="仿宋_GB2312"/>
          <w:sz w:val="32"/>
          <w:szCs w:val="48"/>
        </w:rPr>
        <w:t>应对资源评估</w:t>
      </w:r>
    </w:p>
    <w:p>
      <w:pPr>
        <w:adjustRightInd w:val="0"/>
        <w:spacing w:line="570" w:lineRule="exact"/>
        <w:ind w:firstLine="640" w:firstLineChars="200"/>
        <w:rPr>
          <w:rFonts w:hint="eastAsia" w:eastAsia="仿宋_GB2312"/>
          <w:sz w:val="32"/>
          <w:szCs w:val="48"/>
        </w:rPr>
      </w:pPr>
      <w:r>
        <w:rPr>
          <w:rFonts w:hint="eastAsia" w:eastAsia="仿宋_GB2312"/>
          <w:sz w:val="32"/>
          <w:szCs w:val="48"/>
        </w:rPr>
        <w:t>2</w:t>
      </w:r>
      <w:r>
        <w:rPr>
          <w:rFonts w:eastAsia="仿宋_GB2312"/>
          <w:sz w:val="32"/>
          <w:szCs w:val="48"/>
        </w:rPr>
        <w:t xml:space="preserve">.3  </w:t>
      </w:r>
      <w:r>
        <w:rPr>
          <w:rFonts w:hint="eastAsia" w:eastAsia="仿宋_GB2312"/>
          <w:sz w:val="32"/>
          <w:szCs w:val="48"/>
        </w:rPr>
        <w:t>应对能力评估</w:t>
      </w:r>
    </w:p>
    <w:p>
      <w:pPr>
        <w:adjustRightInd w:val="0"/>
        <w:spacing w:beforeLines="0" w:afterLines="0" w:line="660" w:lineRule="exact"/>
        <w:ind w:firstLine="640" w:firstLineChars="200"/>
        <w:rPr>
          <w:rFonts w:hint="default" w:eastAsia="黑体"/>
          <w:sz w:val="32"/>
        </w:rPr>
      </w:pPr>
      <w:r>
        <w:rPr>
          <w:rFonts w:hint="eastAsia" w:eastAsia="黑体"/>
          <w:sz w:val="32"/>
          <w:lang w:val="en-US" w:eastAsia="zh-CN"/>
        </w:rPr>
        <w:t>3</w:t>
      </w:r>
      <w:r>
        <w:rPr>
          <w:rFonts w:hint="default" w:eastAsia="黑体"/>
          <w:sz w:val="32"/>
        </w:rPr>
        <w:t xml:space="preserve">  </w:t>
      </w:r>
      <w:r>
        <w:rPr>
          <w:rFonts w:hint="eastAsia" w:eastAsia="黑体"/>
          <w:sz w:val="32"/>
        </w:rPr>
        <w:t>事件分级</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3</w:t>
      </w:r>
      <w:r>
        <w:rPr>
          <w:rFonts w:hint="default" w:eastAsia="仿宋_GB2312"/>
          <w:sz w:val="32"/>
        </w:rPr>
        <w:t xml:space="preserve">.1  </w:t>
      </w:r>
      <w:r>
        <w:rPr>
          <w:rFonts w:hint="eastAsia" w:eastAsia="仿宋_GB2312"/>
          <w:sz w:val="32"/>
        </w:rPr>
        <w:t>特别重大事件</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3</w:t>
      </w:r>
      <w:r>
        <w:rPr>
          <w:rFonts w:hint="default" w:eastAsia="仿宋_GB2312"/>
          <w:sz w:val="32"/>
        </w:rPr>
        <w:t xml:space="preserve">.2  </w:t>
      </w:r>
      <w:r>
        <w:rPr>
          <w:rFonts w:hint="eastAsia" w:eastAsia="仿宋_GB2312"/>
          <w:sz w:val="32"/>
        </w:rPr>
        <w:t>重大事件</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3</w:t>
      </w:r>
      <w:r>
        <w:rPr>
          <w:rFonts w:hint="default" w:eastAsia="仿宋_GB2312"/>
          <w:sz w:val="32"/>
        </w:rPr>
        <w:t xml:space="preserve">.3  </w:t>
      </w:r>
      <w:r>
        <w:rPr>
          <w:rFonts w:hint="eastAsia" w:eastAsia="仿宋_GB2312"/>
          <w:sz w:val="32"/>
        </w:rPr>
        <w:t>较大事件</w:t>
      </w:r>
    </w:p>
    <w:p>
      <w:pPr>
        <w:adjustRightInd w:val="0"/>
        <w:spacing w:beforeLines="0" w:afterLines="0" w:line="660" w:lineRule="exact"/>
        <w:ind w:firstLine="640" w:firstLineChars="200"/>
        <w:rPr>
          <w:rFonts w:hint="default"/>
          <w:sz w:val="21"/>
        </w:rPr>
      </w:pPr>
      <w:r>
        <w:rPr>
          <w:rFonts w:hint="eastAsia" w:eastAsia="仿宋_GB2312"/>
          <w:sz w:val="32"/>
          <w:lang w:val="en-US" w:eastAsia="zh-CN"/>
        </w:rPr>
        <w:t>3</w:t>
      </w:r>
      <w:r>
        <w:rPr>
          <w:rFonts w:hint="default" w:eastAsia="仿宋_GB2312"/>
          <w:sz w:val="32"/>
        </w:rPr>
        <w:t xml:space="preserve">.4  </w:t>
      </w:r>
      <w:r>
        <w:rPr>
          <w:rFonts w:hint="eastAsia" w:eastAsia="仿宋_GB2312"/>
          <w:sz w:val="32"/>
        </w:rPr>
        <w:t>一般事件</w:t>
      </w:r>
    </w:p>
    <w:p>
      <w:pPr>
        <w:adjustRightInd w:val="0"/>
        <w:spacing w:beforeLines="0" w:afterLines="0" w:line="660" w:lineRule="exact"/>
        <w:ind w:firstLine="640" w:firstLineChars="200"/>
        <w:rPr>
          <w:rFonts w:hint="default" w:eastAsia="仿宋_GB2312"/>
          <w:sz w:val="32"/>
        </w:rPr>
      </w:pPr>
      <w:r>
        <w:rPr>
          <w:rFonts w:hint="eastAsia" w:eastAsia="黑体"/>
          <w:sz w:val="32"/>
          <w:lang w:val="en-US" w:eastAsia="zh-CN"/>
        </w:rPr>
        <w:t>4</w:t>
      </w:r>
      <w:r>
        <w:rPr>
          <w:rFonts w:hint="default" w:eastAsia="黑体"/>
          <w:sz w:val="32"/>
        </w:rPr>
        <w:t xml:space="preserve">  </w:t>
      </w:r>
      <w:r>
        <w:rPr>
          <w:rFonts w:hint="eastAsia" w:eastAsia="黑体"/>
          <w:sz w:val="32"/>
        </w:rPr>
        <w:t>应急组织体系与机制</w:t>
      </w:r>
    </w:p>
    <w:p>
      <w:pPr>
        <w:adjustRightInd w:val="0"/>
        <w:spacing w:beforeLines="0" w:afterLines="0" w:line="660" w:lineRule="exact"/>
        <w:ind w:firstLine="640" w:firstLineChars="200"/>
        <w:rPr>
          <w:rFonts w:hint="eastAsia" w:eastAsia="仿宋_GB2312"/>
          <w:sz w:val="32"/>
          <w:lang w:eastAsia="zh-CN"/>
        </w:rPr>
      </w:pPr>
      <w:r>
        <w:rPr>
          <w:rFonts w:hint="eastAsia" w:eastAsia="仿宋_GB2312"/>
          <w:sz w:val="32"/>
          <w:lang w:val="en-US" w:eastAsia="zh-CN"/>
        </w:rPr>
        <w:t>4</w:t>
      </w:r>
      <w:r>
        <w:rPr>
          <w:rFonts w:hint="default" w:eastAsia="仿宋_GB2312"/>
          <w:sz w:val="32"/>
        </w:rPr>
        <w:t xml:space="preserve">.1  </w:t>
      </w:r>
      <w:r>
        <w:rPr>
          <w:rFonts w:hint="eastAsia" w:eastAsia="仿宋_GB2312"/>
          <w:sz w:val="32"/>
        </w:rPr>
        <w:t>应急指挥</w:t>
      </w:r>
      <w:r>
        <w:rPr>
          <w:rFonts w:hint="eastAsia" w:eastAsia="仿宋_GB2312"/>
          <w:sz w:val="32"/>
          <w:lang w:val="en-US" w:eastAsia="zh-CN"/>
        </w:rPr>
        <w:t>体系</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4</w:t>
      </w:r>
      <w:r>
        <w:rPr>
          <w:rFonts w:hint="default" w:eastAsia="仿宋_GB2312"/>
          <w:sz w:val="32"/>
        </w:rPr>
        <w:t xml:space="preserve">.2  </w:t>
      </w:r>
      <w:r>
        <w:rPr>
          <w:rFonts w:hint="eastAsia" w:eastAsia="仿宋_GB2312"/>
          <w:sz w:val="32"/>
        </w:rPr>
        <w:t>管理机构</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4</w:t>
      </w:r>
      <w:r>
        <w:rPr>
          <w:rFonts w:hint="default" w:eastAsia="仿宋_GB2312"/>
          <w:sz w:val="32"/>
        </w:rPr>
        <w:t xml:space="preserve">.3  </w:t>
      </w:r>
      <w:r>
        <w:rPr>
          <w:rFonts w:hint="eastAsia" w:eastAsia="仿宋_GB2312"/>
          <w:sz w:val="32"/>
        </w:rPr>
        <w:t>专家咨询委员会</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4</w:t>
      </w:r>
      <w:r>
        <w:rPr>
          <w:rFonts w:hint="default" w:eastAsia="仿宋_GB2312"/>
          <w:sz w:val="32"/>
        </w:rPr>
        <w:t xml:space="preserve">.4  </w:t>
      </w:r>
      <w:r>
        <w:rPr>
          <w:rFonts w:hint="eastAsia" w:eastAsia="仿宋_GB2312"/>
          <w:sz w:val="32"/>
        </w:rPr>
        <w:t>工作机制</w:t>
      </w:r>
    </w:p>
    <w:p>
      <w:pPr>
        <w:adjustRightInd w:val="0"/>
        <w:spacing w:beforeLines="0" w:afterLines="0" w:line="660" w:lineRule="exact"/>
        <w:ind w:firstLine="640" w:firstLineChars="200"/>
        <w:rPr>
          <w:rFonts w:hint="default" w:eastAsia="黑体"/>
          <w:sz w:val="32"/>
        </w:rPr>
      </w:pPr>
      <w:r>
        <w:rPr>
          <w:rFonts w:hint="eastAsia" w:eastAsia="黑体"/>
          <w:sz w:val="32"/>
          <w:lang w:val="en-US" w:eastAsia="zh-CN"/>
        </w:rPr>
        <w:t>5</w:t>
      </w:r>
      <w:r>
        <w:rPr>
          <w:rFonts w:hint="default" w:eastAsia="黑体"/>
          <w:sz w:val="32"/>
        </w:rPr>
        <w:t xml:space="preserve">  </w:t>
      </w:r>
      <w:r>
        <w:rPr>
          <w:rFonts w:hint="eastAsia" w:eastAsia="黑体"/>
          <w:sz w:val="32"/>
        </w:rPr>
        <w:t>监测、报告、评估与预警</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5</w:t>
      </w:r>
      <w:r>
        <w:rPr>
          <w:rFonts w:hint="default" w:eastAsia="仿宋_GB2312"/>
          <w:sz w:val="32"/>
        </w:rPr>
        <w:t xml:space="preserve">.1  </w:t>
      </w:r>
      <w:r>
        <w:rPr>
          <w:rFonts w:hint="eastAsia" w:eastAsia="仿宋_GB2312"/>
          <w:sz w:val="32"/>
        </w:rPr>
        <w:t>监测</w:t>
      </w:r>
    </w:p>
    <w:p>
      <w:pPr>
        <w:adjustRightInd w:val="0"/>
        <w:spacing w:beforeLines="0" w:afterLines="0" w:line="660" w:lineRule="exact"/>
        <w:ind w:firstLine="640" w:firstLineChars="200"/>
        <w:rPr>
          <w:rFonts w:hint="default" w:eastAsia="仿宋_GB2312"/>
          <w:sz w:val="32"/>
        </w:rPr>
      </w:pPr>
      <w:r>
        <w:rPr>
          <w:rFonts w:hint="eastAsia"/>
          <w:sz w:val="32"/>
          <w:lang w:val="en-US" w:eastAsia="zh-CN"/>
        </w:rPr>
        <w:t>5</w:t>
      </w:r>
      <w:r>
        <w:rPr>
          <w:rFonts w:hint="default" w:eastAsia="仿宋_GB2312"/>
          <w:sz w:val="32"/>
        </w:rPr>
        <w:t xml:space="preserve">.2  </w:t>
      </w:r>
      <w:r>
        <w:rPr>
          <w:rFonts w:hint="eastAsia" w:eastAsia="仿宋_GB2312"/>
          <w:sz w:val="32"/>
        </w:rPr>
        <w:t>报告</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5</w:t>
      </w:r>
      <w:r>
        <w:rPr>
          <w:rFonts w:hint="default" w:eastAsia="仿宋_GB2312"/>
          <w:sz w:val="32"/>
        </w:rPr>
        <w:t xml:space="preserve">.3  </w:t>
      </w:r>
      <w:r>
        <w:rPr>
          <w:rFonts w:hint="eastAsia" w:eastAsia="仿宋_GB2312"/>
          <w:sz w:val="32"/>
        </w:rPr>
        <w:t>评估</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5</w:t>
      </w:r>
      <w:r>
        <w:rPr>
          <w:rFonts w:hint="default" w:eastAsia="仿宋_GB2312"/>
          <w:sz w:val="32"/>
        </w:rPr>
        <w:t xml:space="preserve">.4  </w:t>
      </w:r>
      <w:r>
        <w:rPr>
          <w:rFonts w:hint="eastAsia" w:eastAsia="仿宋_GB2312"/>
          <w:sz w:val="32"/>
        </w:rPr>
        <w:t>预警</w:t>
      </w:r>
    </w:p>
    <w:p>
      <w:pPr>
        <w:adjustRightInd w:val="0"/>
        <w:spacing w:beforeLines="0" w:afterLines="0" w:line="660" w:lineRule="exact"/>
        <w:ind w:firstLine="640" w:firstLineChars="200"/>
        <w:rPr>
          <w:rFonts w:hint="default" w:eastAsia="黑体"/>
          <w:sz w:val="32"/>
        </w:rPr>
      </w:pPr>
      <w:r>
        <w:rPr>
          <w:rFonts w:hint="eastAsia" w:eastAsia="黑体"/>
          <w:sz w:val="32"/>
          <w:lang w:val="en-US" w:eastAsia="zh-CN"/>
        </w:rPr>
        <w:t>6</w:t>
      </w:r>
      <w:r>
        <w:rPr>
          <w:rFonts w:hint="default" w:eastAsia="黑体"/>
          <w:sz w:val="32"/>
        </w:rPr>
        <w:t xml:space="preserve">  </w:t>
      </w:r>
      <w:r>
        <w:rPr>
          <w:rFonts w:hint="eastAsia" w:eastAsia="黑体"/>
          <w:sz w:val="32"/>
        </w:rPr>
        <w:t>应急响应</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6</w:t>
      </w:r>
      <w:r>
        <w:rPr>
          <w:rFonts w:hint="default" w:eastAsia="仿宋_GB2312"/>
          <w:sz w:val="32"/>
        </w:rPr>
        <w:t xml:space="preserve">.1  </w:t>
      </w:r>
      <w:r>
        <w:rPr>
          <w:rFonts w:hint="eastAsia" w:eastAsia="仿宋_GB2312"/>
          <w:sz w:val="32"/>
        </w:rPr>
        <w:t>响应原则</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6</w:t>
      </w:r>
      <w:r>
        <w:rPr>
          <w:rFonts w:hint="default" w:eastAsia="仿宋_GB2312"/>
          <w:sz w:val="32"/>
        </w:rPr>
        <w:t xml:space="preserve">.2  </w:t>
      </w:r>
      <w:r>
        <w:rPr>
          <w:rFonts w:hint="eastAsia" w:eastAsia="仿宋_GB2312"/>
          <w:sz w:val="32"/>
        </w:rPr>
        <w:t>分级响应与措施</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6</w:t>
      </w:r>
      <w:r>
        <w:rPr>
          <w:rFonts w:hint="default" w:eastAsia="仿宋_GB2312"/>
          <w:sz w:val="32"/>
        </w:rPr>
        <w:t xml:space="preserve">.3  </w:t>
      </w:r>
      <w:r>
        <w:rPr>
          <w:rFonts w:hint="eastAsia" w:eastAsia="仿宋_GB2312"/>
          <w:sz w:val="32"/>
        </w:rPr>
        <w:t>响应调整和终止</w:t>
      </w:r>
    </w:p>
    <w:p>
      <w:pPr>
        <w:adjustRightInd w:val="0"/>
        <w:spacing w:beforeLines="0" w:afterLines="0" w:line="660" w:lineRule="exact"/>
        <w:ind w:firstLine="640" w:firstLineChars="200"/>
        <w:rPr>
          <w:rFonts w:hint="default" w:eastAsia="黑体"/>
          <w:sz w:val="32"/>
        </w:rPr>
      </w:pPr>
      <w:r>
        <w:rPr>
          <w:rFonts w:hint="eastAsia" w:eastAsia="黑体"/>
          <w:sz w:val="32"/>
          <w:lang w:val="en-US" w:eastAsia="zh-CN"/>
        </w:rPr>
        <w:t>7</w:t>
      </w:r>
      <w:r>
        <w:rPr>
          <w:rFonts w:hint="default" w:eastAsia="黑体"/>
          <w:sz w:val="32"/>
        </w:rPr>
        <w:t xml:space="preserve">  </w:t>
      </w:r>
      <w:r>
        <w:rPr>
          <w:rFonts w:hint="eastAsia" w:eastAsia="黑体"/>
          <w:sz w:val="32"/>
        </w:rPr>
        <w:t>善后处理</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7</w:t>
      </w:r>
      <w:r>
        <w:rPr>
          <w:rFonts w:hint="default" w:eastAsia="仿宋_GB2312"/>
          <w:sz w:val="32"/>
        </w:rPr>
        <w:t xml:space="preserve">.1  </w:t>
      </w:r>
      <w:r>
        <w:rPr>
          <w:rFonts w:hint="eastAsia" w:eastAsia="仿宋_GB2312"/>
          <w:sz w:val="32"/>
        </w:rPr>
        <w:t>后期评估</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7</w:t>
      </w:r>
      <w:r>
        <w:rPr>
          <w:rFonts w:hint="default" w:eastAsia="仿宋_GB2312"/>
          <w:sz w:val="32"/>
        </w:rPr>
        <w:t xml:space="preserve">.2  </w:t>
      </w:r>
      <w:r>
        <w:rPr>
          <w:rFonts w:hint="eastAsia" w:eastAsia="仿宋_GB2312"/>
          <w:sz w:val="32"/>
        </w:rPr>
        <w:t>补助抚恤</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7</w:t>
      </w:r>
      <w:r>
        <w:rPr>
          <w:rFonts w:hint="default" w:eastAsia="仿宋_GB2312"/>
          <w:sz w:val="32"/>
        </w:rPr>
        <w:t>.</w:t>
      </w:r>
      <w:r>
        <w:rPr>
          <w:rFonts w:hint="eastAsia" w:eastAsia="仿宋_GB2312"/>
          <w:sz w:val="32"/>
        </w:rPr>
        <w:t>3</w:t>
      </w:r>
      <w:r>
        <w:rPr>
          <w:rFonts w:hint="default" w:eastAsia="仿宋_GB2312"/>
          <w:sz w:val="32"/>
        </w:rPr>
        <w:t xml:space="preserve">  </w:t>
      </w:r>
      <w:r>
        <w:rPr>
          <w:rFonts w:hint="eastAsia" w:eastAsia="仿宋_GB2312"/>
          <w:sz w:val="32"/>
        </w:rPr>
        <w:t>征用补偿</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7</w:t>
      </w:r>
      <w:r>
        <w:rPr>
          <w:rFonts w:hint="default" w:eastAsia="仿宋_GB2312"/>
          <w:sz w:val="32"/>
        </w:rPr>
        <w:t>.</w:t>
      </w:r>
      <w:r>
        <w:rPr>
          <w:rFonts w:hint="eastAsia" w:eastAsia="仿宋_GB2312"/>
          <w:sz w:val="32"/>
        </w:rPr>
        <w:t>4</w:t>
      </w:r>
      <w:r>
        <w:rPr>
          <w:rFonts w:hint="default" w:eastAsia="仿宋_GB2312"/>
          <w:sz w:val="32"/>
        </w:rPr>
        <w:t xml:space="preserve">  </w:t>
      </w:r>
      <w:r>
        <w:rPr>
          <w:rFonts w:hint="eastAsia" w:eastAsia="仿宋_GB2312"/>
          <w:sz w:val="32"/>
        </w:rPr>
        <w:t>恢复重建</w:t>
      </w:r>
    </w:p>
    <w:p>
      <w:pPr>
        <w:adjustRightInd w:val="0"/>
        <w:spacing w:beforeLines="0" w:afterLines="0" w:line="660" w:lineRule="exact"/>
        <w:ind w:firstLine="640" w:firstLineChars="200"/>
        <w:rPr>
          <w:rFonts w:hint="default" w:eastAsia="黑体"/>
          <w:sz w:val="32"/>
        </w:rPr>
      </w:pPr>
      <w:r>
        <w:rPr>
          <w:rFonts w:hint="eastAsia" w:eastAsia="黑体"/>
          <w:sz w:val="32"/>
          <w:lang w:val="en-US" w:eastAsia="zh-CN"/>
        </w:rPr>
        <w:t>8</w:t>
      </w:r>
      <w:r>
        <w:rPr>
          <w:rFonts w:hint="default" w:eastAsia="黑体"/>
          <w:sz w:val="32"/>
        </w:rPr>
        <w:t xml:space="preserve">  </w:t>
      </w:r>
      <w:r>
        <w:rPr>
          <w:rFonts w:hint="eastAsia" w:eastAsia="黑体"/>
          <w:sz w:val="32"/>
        </w:rPr>
        <w:t>保障措施</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8</w:t>
      </w:r>
      <w:r>
        <w:rPr>
          <w:rFonts w:hint="default" w:eastAsia="仿宋_GB2312"/>
          <w:sz w:val="32"/>
        </w:rPr>
        <w:t xml:space="preserve">.1  </w:t>
      </w:r>
      <w:r>
        <w:rPr>
          <w:rFonts w:hint="eastAsia" w:eastAsia="仿宋_GB2312"/>
          <w:sz w:val="32"/>
        </w:rPr>
        <w:t>组织保障</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8</w:t>
      </w:r>
      <w:r>
        <w:rPr>
          <w:rFonts w:hint="default" w:eastAsia="仿宋_GB2312"/>
          <w:sz w:val="32"/>
        </w:rPr>
        <w:t xml:space="preserve">.2  </w:t>
      </w:r>
      <w:r>
        <w:rPr>
          <w:rFonts w:hint="eastAsia" w:eastAsia="仿宋_GB2312"/>
          <w:sz w:val="32"/>
        </w:rPr>
        <w:t>技术保障</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8</w:t>
      </w:r>
      <w:r>
        <w:rPr>
          <w:rFonts w:hint="default" w:eastAsia="仿宋_GB2312"/>
          <w:sz w:val="32"/>
        </w:rPr>
        <w:t xml:space="preserve">.3  </w:t>
      </w:r>
      <w:r>
        <w:rPr>
          <w:rFonts w:hint="eastAsia" w:eastAsia="仿宋_GB2312"/>
          <w:sz w:val="32"/>
        </w:rPr>
        <w:t>经费和物资保障</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8</w:t>
      </w:r>
      <w:r>
        <w:rPr>
          <w:rFonts w:hint="default" w:eastAsia="仿宋_GB2312"/>
          <w:sz w:val="32"/>
        </w:rPr>
        <w:t xml:space="preserve">.4  </w:t>
      </w:r>
      <w:r>
        <w:rPr>
          <w:rFonts w:hint="eastAsia" w:eastAsia="仿宋_GB2312"/>
          <w:sz w:val="32"/>
        </w:rPr>
        <w:t>通信和交通保障</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8</w:t>
      </w:r>
      <w:r>
        <w:rPr>
          <w:rFonts w:hint="default" w:eastAsia="仿宋_GB2312"/>
          <w:sz w:val="32"/>
        </w:rPr>
        <w:t xml:space="preserve">.5  </w:t>
      </w:r>
      <w:r>
        <w:rPr>
          <w:rFonts w:hint="eastAsia" w:eastAsia="仿宋_GB2312"/>
          <w:sz w:val="32"/>
        </w:rPr>
        <w:t>法律保障</w:t>
      </w:r>
    </w:p>
    <w:p>
      <w:pPr>
        <w:adjustRightInd w:val="0"/>
        <w:spacing w:beforeLines="0" w:afterLines="0" w:line="660" w:lineRule="exact"/>
        <w:ind w:firstLine="640" w:firstLineChars="200"/>
        <w:rPr>
          <w:rFonts w:hint="default" w:eastAsia="黑体"/>
          <w:sz w:val="32"/>
        </w:rPr>
      </w:pPr>
      <w:r>
        <w:rPr>
          <w:rFonts w:hint="eastAsia" w:eastAsia="黑体"/>
          <w:sz w:val="32"/>
          <w:lang w:val="en-US" w:eastAsia="zh-CN"/>
        </w:rPr>
        <w:t>9</w:t>
      </w:r>
      <w:r>
        <w:rPr>
          <w:rFonts w:hint="default" w:eastAsia="黑体"/>
          <w:sz w:val="32"/>
        </w:rPr>
        <w:t xml:space="preserve">  </w:t>
      </w:r>
      <w:r>
        <w:rPr>
          <w:rFonts w:hint="eastAsia" w:eastAsia="黑体"/>
          <w:sz w:val="32"/>
        </w:rPr>
        <w:t>监督管理</w:t>
      </w:r>
    </w:p>
    <w:p>
      <w:pPr>
        <w:adjustRightInd w:val="0"/>
        <w:spacing w:beforeLines="0" w:afterLines="0" w:line="660" w:lineRule="exact"/>
        <w:ind w:firstLine="640" w:firstLineChars="200"/>
        <w:rPr>
          <w:rFonts w:hint="eastAsia" w:eastAsia="仿宋_GB2312"/>
          <w:sz w:val="32"/>
        </w:rPr>
      </w:pPr>
      <w:r>
        <w:rPr>
          <w:rFonts w:hint="eastAsia" w:eastAsia="仿宋_GB2312"/>
          <w:sz w:val="32"/>
          <w:lang w:val="en-US" w:eastAsia="zh-CN"/>
        </w:rPr>
        <w:t>9</w:t>
      </w:r>
      <w:r>
        <w:rPr>
          <w:rFonts w:hint="eastAsia" w:eastAsia="仿宋_GB2312"/>
          <w:sz w:val="32"/>
        </w:rPr>
        <w:t>.1  监督检查</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9</w:t>
      </w:r>
      <w:r>
        <w:rPr>
          <w:rFonts w:hint="eastAsia" w:eastAsia="仿宋_GB2312"/>
          <w:sz w:val="32"/>
        </w:rPr>
        <w:t>.2  责任与奖惩</w:t>
      </w:r>
    </w:p>
    <w:p>
      <w:pPr>
        <w:adjustRightInd w:val="0"/>
        <w:spacing w:beforeLines="0" w:afterLines="0" w:line="660" w:lineRule="exact"/>
        <w:ind w:firstLine="640" w:firstLineChars="200"/>
        <w:rPr>
          <w:rFonts w:hint="default" w:eastAsia="仿宋_GB2312"/>
          <w:sz w:val="32"/>
        </w:rPr>
      </w:pPr>
      <w:r>
        <w:rPr>
          <w:rFonts w:hint="eastAsia" w:eastAsia="黑体"/>
          <w:sz w:val="32"/>
          <w:lang w:val="en-US" w:eastAsia="zh-CN"/>
        </w:rPr>
        <w:t>10</w:t>
      </w:r>
      <w:r>
        <w:rPr>
          <w:rFonts w:hint="default" w:eastAsia="黑体"/>
          <w:sz w:val="32"/>
        </w:rPr>
        <w:t xml:space="preserve"> </w:t>
      </w:r>
      <w:r>
        <w:rPr>
          <w:rFonts w:hint="eastAsia" w:eastAsia="黑体"/>
          <w:sz w:val="32"/>
        </w:rPr>
        <w:t>附则</w:t>
      </w:r>
      <w:r>
        <w:rPr>
          <w:rFonts w:hint="default" w:eastAsia="仿宋_GB2312"/>
          <w:sz w:val="32"/>
        </w:rPr>
        <w:t xml:space="preserve"> </w:t>
      </w:r>
    </w:p>
    <w:p>
      <w:pPr>
        <w:adjustRightInd w:val="0"/>
        <w:spacing w:beforeLines="0" w:afterLines="0" w:line="660" w:lineRule="exact"/>
        <w:ind w:firstLine="640" w:firstLineChars="200"/>
        <w:rPr>
          <w:rFonts w:hint="eastAsia" w:eastAsia="仿宋_GB2312"/>
          <w:sz w:val="32"/>
        </w:rPr>
      </w:pPr>
      <w:r>
        <w:rPr>
          <w:rFonts w:hint="eastAsia" w:eastAsia="仿宋_GB2312"/>
          <w:sz w:val="32"/>
          <w:lang w:val="en-US" w:eastAsia="zh-CN"/>
        </w:rPr>
        <w:t>10</w:t>
      </w:r>
      <w:r>
        <w:rPr>
          <w:rFonts w:hint="default" w:eastAsia="仿宋_GB2312"/>
          <w:sz w:val="32"/>
        </w:rPr>
        <w:t>.</w:t>
      </w:r>
      <w:r>
        <w:rPr>
          <w:rFonts w:hint="eastAsia" w:eastAsia="仿宋_GB2312"/>
          <w:sz w:val="32"/>
        </w:rPr>
        <w:t>1</w:t>
      </w:r>
      <w:r>
        <w:rPr>
          <w:rFonts w:hint="default" w:eastAsia="仿宋_GB2312"/>
          <w:sz w:val="32"/>
        </w:rPr>
        <w:t xml:space="preserve">  </w:t>
      </w:r>
      <w:r>
        <w:rPr>
          <w:rFonts w:hint="eastAsia" w:eastAsia="仿宋_GB2312"/>
          <w:sz w:val="32"/>
        </w:rPr>
        <w:t>预案管理</w:t>
      </w:r>
    </w:p>
    <w:p>
      <w:pPr>
        <w:adjustRightInd w:val="0"/>
        <w:spacing w:beforeLines="0" w:afterLines="0" w:line="660" w:lineRule="exact"/>
        <w:ind w:firstLine="640"/>
        <w:rPr>
          <w:rFonts w:hint="default" w:eastAsia="仿宋_GB2312"/>
          <w:sz w:val="32"/>
        </w:rPr>
      </w:pPr>
      <w:r>
        <w:rPr>
          <w:rFonts w:hint="eastAsia" w:eastAsia="仿宋_GB2312"/>
          <w:sz w:val="32"/>
          <w:lang w:val="en-US" w:eastAsia="zh-CN"/>
        </w:rPr>
        <w:t>10</w:t>
      </w:r>
      <w:r>
        <w:rPr>
          <w:rFonts w:hint="default" w:eastAsia="仿宋_GB2312"/>
          <w:sz w:val="32"/>
        </w:rPr>
        <w:t xml:space="preserve">.2  </w:t>
      </w:r>
      <w:r>
        <w:rPr>
          <w:rFonts w:hint="eastAsia" w:eastAsia="仿宋_GB2312"/>
          <w:sz w:val="32"/>
        </w:rPr>
        <w:t>预案解释部门</w:t>
      </w:r>
    </w:p>
    <w:p>
      <w:pPr>
        <w:adjustRightInd w:val="0"/>
        <w:spacing w:beforeLines="0" w:afterLines="0" w:line="660" w:lineRule="exact"/>
        <w:ind w:firstLine="640" w:firstLineChars="200"/>
        <w:rPr>
          <w:rFonts w:hint="default" w:eastAsia="仿宋_GB2312"/>
          <w:sz w:val="32"/>
        </w:rPr>
      </w:pPr>
      <w:r>
        <w:rPr>
          <w:rFonts w:hint="eastAsia" w:eastAsia="仿宋_GB2312"/>
          <w:sz w:val="32"/>
          <w:lang w:val="en-US" w:eastAsia="zh-CN"/>
        </w:rPr>
        <w:t>10</w:t>
      </w:r>
      <w:r>
        <w:rPr>
          <w:rFonts w:hint="default" w:eastAsia="仿宋_GB2312"/>
          <w:sz w:val="32"/>
        </w:rPr>
        <w:t>.</w:t>
      </w:r>
      <w:r>
        <w:rPr>
          <w:rFonts w:hint="eastAsia" w:eastAsia="仿宋_GB2312"/>
          <w:sz w:val="32"/>
        </w:rPr>
        <w:t>3</w:t>
      </w:r>
      <w:r>
        <w:rPr>
          <w:rFonts w:hint="default" w:eastAsia="仿宋_GB2312"/>
          <w:sz w:val="32"/>
        </w:rPr>
        <w:t xml:space="preserve"> </w:t>
      </w:r>
      <w:r>
        <w:rPr>
          <w:rFonts w:hint="eastAsia" w:eastAsia="仿宋_GB2312"/>
          <w:sz w:val="32"/>
        </w:rPr>
        <w:t xml:space="preserve"> 预案实施时间</w:t>
      </w:r>
    </w:p>
    <w:p>
      <w:pPr>
        <w:adjustRightInd w:val="0"/>
        <w:spacing w:beforeLines="0" w:afterLines="0" w:line="660" w:lineRule="exact"/>
        <w:ind w:firstLine="640" w:firstLineChars="200"/>
        <w:rPr>
          <w:rFonts w:hint="default" w:eastAsia="黑体"/>
          <w:sz w:val="32"/>
        </w:rPr>
      </w:pPr>
      <w:r>
        <w:rPr>
          <w:rFonts w:hint="eastAsia" w:eastAsia="黑体"/>
          <w:sz w:val="32"/>
          <w:lang w:val="en-US" w:eastAsia="zh-CN"/>
        </w:rPr>
        <w:t>11</w:t>
      </w:r>
      <w:r>
        <w:rPr>
          <w:rFonts w:hint="default" w:eastAsia="黑体"/>
          <w:sz w:val="32"/>
        </w:rPr>
        <w:t xml:space="preserve">  </w:t>
      </w:r>
      <w:r>
        <w:rPr>
          <w:rFonts w:hint="eastAsia" w:eastAsia="黑体"/>
          <w:sz w:val="32"/>
        </w:rPr>
        <w:t>附件</w:t>
      </w:r>
    </w:p>
    <w:p>
      <w:pPr>
        <w:spacing w:beforeLines="0" w:afterLines="0" w:line="600" w:lineRule="exact"/>
        <w:ind w:firstLine="640" w:firstLineChars="200"/>
        <w:rPr>
          <w:rFonts w:hint="default" w:eastAsia="黑体"/>
          <w:sz w:val="32"/>
        </w:rPr>
      </w:pPr>
      <w:r>
        <w:rPr>
          <w:rFonts w:hint="default" w:eastAsia="仿宋_GB2312"/>
          <w:sz w:val="32"/>
        </w:rPr>
        <w:br w:type="page"/>
      </w:r>
      <w:r>
        <w:rPr>
          <w:rFonts w:hint="default" w:eastAsia="黑体"/>
          <w:sz w:val="32"/>
        </w:rPr>
        <w:t xml:space="preserve">1  </w:t>
      </w:r>
      <w:r>
        <w:rPr>
          <w:rFonts w:hint="eastAsia" w:eastAsia="黑体"/>
          <w:sz w:val="32"/>
        </w:rPr>
        <w:t>总则</w:t>
      </w:r>
    </w:p>
    <w:p>
      <w:pPr>
        <w:spacing w:beforeLines="0" w:afterLines="0" w:line="600" w:lineRule="exact"/>
        <w:ind w:firstLine="640" w:firstLineChars="200"/>
        <w:rPr>
          <w:rFonts w:hint="default" w:eastAsia="楷体_GB2312"/>
          <w:sz w:val="32"/>
        </w:rPr>
      </w:pPr>
      <w:r>
        <w:rPr>
          <w:rFonts w:hint="default" w:eastAsia="楷体_GB2312"/>
          <w:sz w:val="32"/>
        </w:rPr>
        <w:t xml:space="preserve">1.1  </w:t>
      </w:r>
      <w:r>
        <w:rPr>
          <w:rFonts w:hint="eastAsia" w:eastAsia="楷体_GB2312"/>
          <w:sz w:val="32"/>
        </w:rPr>
        <w:t>编制目的</w:t>
      </w:r>
    </w:p>
    <w:p>
      <w:pPr>
        <w:spacing w:beforeLines="0" w:afterLines="0" w:line="600" w:lineRule="exact"/>
        <w:ind w:firstLine="640" w:firstLineChars="200"/>
        <w:rPr>
          <w:rFonts w:hint="default" w:eastAsia="楷体_GB2312"/>
          <w:sz w:val="32"/>
        </w:rPr>
      </w:pPr>
      <w:r>
        <w:rPr>
          <w:rFonts w:hint="eastAsia" w:eastAsia="仿宋_GB2312"/>
          <w:sz w:val="32"/>
        </w:rPr>
        <w:t>指导和规范我</w:t>
      </w:r>
      <w:r>
        <w:rPr>
          <w:rFonts w:hint="eastAsia" w:eastAsia="仿宋_GB2312"/>
          <w:sz w:val="32"/>
          <w:lang w:eastAsia="zh-CN"/>
        </w:rPr>
        <w:t>区</w:t>
      </w:r>
      <w:r>
        <w:rPr>
          <w:rFonts w:hint="eastAsia" w:eastAsia="仿宋_GB2312"/>
          <w:sz w:val="32"/>
        </w:rPr>
        <w:t>突发急性呼吸道传染病事件（以下简称事件）的应急准备和应急处置工作，有效预防、及时控制并消除危害，最大程度保障公众身心健康与生命安全，维护正常社会秩序</w:t>
      </w:r>
      <w:r>
        <w:rPr>
          <w:rFonts w:hint="eastAsia" w:eastAsia="仿宋_GB2312"/>
          <w:kern w:val="0"/>
          <w:sz w:val="32"/>
        </w:rPr>
        <w:t>。</w:t>
      </w:r>
    </w:p>
    <w:p>
      <w:pPr>
        <w:spacing w:beforeLines="0" w:afterLines="0" w:line="600" w:lineRule="exact"/>
        <w:ind w:firstLine="640" w:firstLineChars="200"/>
        <w:rPr>
          <w:rFonts w:hint="default" w:eastAsia="楷体_GB2312"/>
          <w:sz w:val="32"/>
        </w:rPr>
      </w:pPr>
      <w:r>
        <w:rPr>
          <w:rFonts w:hint="default" w:eastAsia="楷体_GB2312"/>
          <w:sz w:val="32"/>
        </w:rPr>
        <w:t xml:space="preserve">1.2  </w:t>
      </w:r>
      <w:r>
        <w:rPr>
          <w:rFonts w:hint="eastAsia" w:eastAsia="楷体_GB2312"/>
          <w:sz w:val="32"/>
        </w:rPr>
        <w:t>编制依据</w:t>
      </w:r>
    </w:p>
    <w:p>
      <w:pPr>
        <w:shd w:val="clear" w:color="auto" w:fill="FFFFFF"/>
        <w:spacing w:beforeLines="0" w:afterLines="0" w:line="600" w:lineRule="exact"/>
        <w:ind w:firstLine="640" w:firstLineChars="200"/>
        <w:rPr>
          <w:rFonts w:hint="default" w:eastAsia="仿宋_GB2312"/>
          <w:sz w:val="32"/>
        </w:rPr>
      </w:pPr>
      <w:r>
        <w:rPr>
          <w:rFonts w:hint="eastAsia" w:eastAsia="仿宋_GB2312"/>
          <w:sz w:val="32"/>
        </w:rPr>
        <w:t>依据《中华人民共和国基本医疗卫生与健康促进法》《中华人民共和国传染病防治法》《中华人民共和国突发事件应对法》《突发公共卫生事件应急条例》《</w:t>
      </w:r>
      <w:r>
        <w:rPr>
          <w:rFonts w:hint="eastAsia" w:eastAsia="仿宋_GB2312"/>
          <w:sz w:val="32"/>
          <w:lang w:val="en-US" w:eastAsia="zh-CN"/>
        </w:rPr>
        <w:t>浙江省突发公共卫生事件应急办法</w:t>
      </w:r>
      <w:r>
        <w:rPr>
          <w:rFonts w:hint="eastAsia" w:eastAsia="仿宋_GB2312"/>
          <w:sz w:val="32"/>
        </w:rPr>
        <w:t>》《温州</w:t>
      </w:r>
      <w:r>
        <w:rPr>
          <w:rFonts w:hint="eastAsia" w:eastAsia="仿宋_GB2312"/>
          <w:sz w:val="32"/>
          <w:lang w:eastAsia="zh-CN"/>
        </w:rPr>
        <w:t>市</w:t>
      </w:r>
      <w:r>
        <w:rPr>
          <w:rFonts w:hint="eastAsia" w:eastAsia="仿宋_GB2312"/>
          <w:sz w:val="32"/>
        </w:rPr>
        <w:t>突发公共卫生事件应急预案》</w:t>
      </w:r>
      <w:r>
        <w:rPr>
          <w:rFonts w:hint="eastAsia" w:eastAsia="仿宋_GB2312"/>
          <w:sz w:val="32"/>
          <w:lang w:eastAsia="zh-CN"/>
        </w:rPr>
        <w:t>《温州市突发急性呼吸道传染病应急预案》和</w:t>
      </w:r>
      <w:r>
        <w:rPr>
          <w:rFonts w:hint="eastAsia" w:eastAsia="仿宋_GB2312"/>
          <w:sz w:val="32"/>
        </w:rPr>
        <w:t>《温州</w:t>
      </w:r>
      <w:r>
        <w:rPr>
          <w:rFonts w:hint="eastAsia" w:eastAsia="仿宋_GB2312"/>
          <w:sz w:val="32"/>
          <w:lang w:eastAsia="zh-CN"/>
        </w:rPr>
        <w:t>市鹿城区</w:t>
      </w:r>
      <w:r>
        <w:rPr>
          <w:rFonts w:hint="eastAsia" w:eastAsia="仿宋_GB2312"/>
          <w:sz w:val="32"/>
        </w:rPr>
        <w:t>突发公共卫生事件应急预案》等，制定本预案。</w:t>
      </w:r>
    </w:p>
    <w:p>
      <w:pPr>
        <w:spacing w:beforeLines="0" w:afterLines="0" w:line="600" w:lineRule="exact"/>
        <w:ind w:firstLine="640" w:firstLineChars="200"/>
        <w:rPr>
          <w:rFonts w:hint="default" w:eastAsia="楷体_GB2312"/>
          <w:sz w:val="32"/>
        </w:rPr>
      </w:pPr>
      <w:r>
        <w:rPr>
          <w:rFonts w:hint="default" w:eastAsia="楷体_GB2312"/>
          <w:sz w:val="32"/>
        </w:rPr>
        <w:t xml:space="preserve">1.3  </w:t>
      </w:r>
      <w:r>
        <w:rPr>
          <w:rFonts w:hint="eastAsia" w:eastAsia="楷体_GB2312"/>
          <w:sz w:val="32"/>
        </w:rPr>
        <w:t>适用范围</w:t>
      </w:r>
    </w:p>
    <w:p>
      <w:pPr>
        <w:spacing w:beforeLines="0" w:afterLines="0" w:line="600" w:lineRule="exact"/>
        <w:ind w:firstLine="640" w:firstLineChars="200"/>
        <w:rPr>
          <w:rFonts w:hint="default" w:eastAsia="仿宋_GB2312"/>
          <w:sz w:val="32"/>
        </w:rPr>
      </w:pPr>
      <w:r>
        <w:rPr>
          <w:rFonts w:hint="eastAsia" w:eastAsia="仿宋_GB2312"/>
          <w:sz w:val="32"/>
        </w:rPr>
        <w:t>本预案适用于本</w:t>
      </w:r>
      <w:r>
        <w:rPr>
          <w:rFonts w:hint="eastAsia" w:eastAsia="仿宋_GB2312"/>
          <w:sz w:val="32"/>
          <w:lang w:eastAsia="zh-CN"/>
        </w:rPr>
        <w:t>区</w:t>
      </w:r>
      <w:r>
        <w:rPr>
          <w:rFonts w:hint="eastAsia" w:eastAsia="仿宋_GB2312"/>
          <w:sz w:val="32"/>
        </w:rPr>
        <w:t>范围内突然发生，造成或者可能造成社会公众身心健康严重损害的突发急性呼吸道传染病和以呼吸道症状为主要表现的突发急性传染病（以下统称突发急性呼吸道传染病）疫情的应急处置工作。</w:t>
      </w:r>
    </w:p>
    <w:p>
      <w:pPr>
        <w:spacing w:beforeLines="0" w:afterLines="0" w:line="600" w:lineRule="exact"/>
        <w:ind w:firstLine="640" w:firstLineChars="200"/>
        <w:rPr>
          <w:rFonts w:hint="default" w:eastAsia="楷体_GB2312"/>
          <w:sz w:val="32"/>
        </w:rPr>
      </w:pPr>
      <w:r>
        <w:rPr>
          <w:rFonts w:hint="default" w:eastAsia="楷体_GB2312"/>
          <w:sz w:val="32"/>
        </w:rPr>
        <w:t xml:space="preserve">1.4  </w:t>
      </w:r>
      <w:r>
        <w:rPr>
          <w:rFonts w:hint="eastAsia" w:eastAsia="楷体_GB2312"/>
          <w:sz w:val="32"/>
        </w:rPr>
        <w:t xml:space="preserve">工作原则 </w:t>
      </w:r>
    </w:p>
    <w:p>
      <w:pPr>
        <w:pStyle w:val="7"/>
        <w:spacing w:beforeLines="0" w:afterLines="0" w:line="600" w:lineRule="exact"/>
        <w:ind w:firstLine="640"/>
        <w:rPr>
          <w:rFonts w:hint="default" w:ascii="Times New Roman" w:hAnsi="Times New Roman"/>
          <w:sz w:val="32"/>
        </w:rPr>
      </w:pPr>
      <w:bookmarkStart w:id="1" w:name="_Toc43178785"/>
      <w:bookmarkStart w:id="2" w:name="_Toc43176333"/>
      <w:r>
        <w:rPr>
          <w:rFonts w:hint="default" w:ascii="Times New Roman" w:hAnsi="Times New Roman" w:eastAsia="楷体_GB2312"/>
          <w:sz w:val="32"/>
        </w:rPr>
        <w:t>1.4.1</w:t>
      </w:r>
      <w:r>
        <w:rPr>
          <w:rFonts w:hint="eastAsia"/>
          <w:sz w:val="32"/>
        </w:rPr>
        <w:t xml:space="preserve">  </w:t>
      </w:r>
      <w:r>
        <w:rPr>
          <w:rFonts w:hint="eastAsia" w:ascii="Times New Roman" w:hAnsi="Times New Roman" w:eastAsia="楷体_GB2312"/>
          <w:sz w:val="32"/>
        </w:rPr>
        <w:t>预防为主，立足四早。</w:t>
      </w:r>
      <w:r>
        <w:rPr>
          <w:rFonts w:hint="eastAsia" w:ascii="Times New Roman" w:hAnsi="Times New Roman" w:eastAsia="楷体_GB2312"/>
          <w:sz w:val="32"/>
          <w:lang w:eastAsia="zh-CN"/>
        </w:rPr>
        <w:t>各街镇</w:t>
      </w:r>
      <w:r>
        <w:rPr>
          <w:rFonts w:hint="eastAsia" w:ascii="Times New Roman" w:hAnsi="Times New Roman"/>
          <w:sz w:val="32"/>
          <w:lang w:eastAsia="zh-CN"/>
        </w:rPr>
        <w:t>和</w:t>
      </w:r>
      <w:r>
        <w:rPr>
          <w:rFonts w:hint="eastAsia" w:ascii="Times New Roman" w:hAnsi="Times New Roman"/>
          <w:sz w:val="32"/>
        </w:rPr>
        <w:t>全社会要切实强化公共卫生安全观念，积极开展卫生应急准备，落实防范措施，做到有备无患；加强监测、分析、预警，对突发急性呼吸道传染病病例做到早发现、早报告、早隔离、早治疗。</w:t>
      </w:r>
    </w:p>
    <w:p>
      <w:pPr>
        <w:pStyle w:val="7"/>
        <w:spacing w:beforeLines="0" w:afterLines="0" w:line="600" w:lineRule="exact"/>
        <w:ind w:firstLine="640"/>
        <w:rPr>
          <w:rFonts w:hint="default" w:ascii="Times New Roman" w:hAnsi="Times New Roman"/>
          <w:sz w:val="32"/>
        </w:rPr>
      </w:pPr>
      <w:r>
        <w:rPr>
          <w:rFonts w:hint="default" w:ascii="Times New Roman" w:hAnsi="Times New Roman" w:eastAsia="楷体_GB2312"/>
          <w:sz w:val="32"/>
        </w:rPr>
        <w:t xml:space="preserve">1.4.2  </w:t>
      </w:r>
      <w:r>
        <w:rPr>
          <w:rFonts w:hint="eastAsia" w:ascii="Times New Roman" w:hAnsi="Times New Roman" w:eastAsia="楷体_GB2312"/>
          <w:sz w:val="32"/>
        </w:rPr>
        <w:t>统一领导，完善机制。</w:t>
      </w:r>
      <w:r>
        <w:rPr>
          <w:rFonts w:hint="eastAsia" w:ascii="Times New Roman" w:hAnsi="Times New Roman"/>
          <w:sz w:val="32"/>
        </w:rPr>
        <w:t>根据事件的范围、性质和危害程度，对事件进行分级管理，实行集中领导和统一指挥；完善部门协作和相关工作机制，做到有序分工、闭环管理，高效做好事件预防与应急处置工作。</w:t>
      </w:r>
    </w:p>
    <w:p>
      <w:pPr>
        <w:spacing w:beforeLines="0" w:afterLines="0" w:line="600" w:lineRule="exact"/>
        <w:ind w:firstLine="640" w:firstLineChars="200"/>
        <w:rPr>
          <w:rFonts w:hint="default" w:eastAsia="仿宋_GB2312"/>
          <w:sz w:val="32"/>
        </w:rPr>
      </w:pPr>
      <w:r>
        <w:rPr>
          <w:rFonts w:hint="default" w:eastAsia="楷体_GB2312"/>
          <w:sz w:val="32"/>
        </w:rPr>
        <w:t xml:space="preserve">1.4.3  </w:t>
      </w:r>
      <w:r>
        <w:rPr>
          <w:rFonts w:hint="eastAsia" w:eastAsia="楷体_GB2312"/>
          <w:sz w:val="32"/>
        </w:rPr>
        <w:t>平战结合，强化准备。</w:t>
      </w:r>
      <w:r>
        <w:rPr>
          <w:rFonts w:hint="eastAsia" w:eastAsia="仿宋_GB2312"/>
          <w:sz w:val="32"/>
        </w:rPr>
        <w:t>各</w:t>
      </w:r>
      <w:r>
        <w:rPr>
          <w:rFonts w:hint="eastAsia" w:eastAsia="仿宋_GB2312"/>
          <w:sz w:val="32"/>
          <w:lang w:eastAsia="zh-CN"/>
        </w:rPr>
        <w:t>街镇</w:t>
      </w:r>
      <w:r>
        <w:rPr>
          <w:rFonts w:hint="eastAsia" w:eastAsia="仿宋_GB2312"/>
          <w:sz w:val="32"/>
        </w:rPr>
        <w:t>、各部门高度重视并充分做好人员、技术、经费、物资、设备等应急储备和信息化建设投入，加强队伍建设</w:t>
      </w:r>
      <w:r>
        <w:rPr>
          <w:rFonts w:hint="eastAsia" w:eastAsia="仿宋_GB2312"/>
          <w:sz w:val="32"/>
          <w:lang w:eastAsia="zh-CN"/>
        </w:rPr>
        <w:t>，</w:t>
      </w:r>
      <w:r>
        <w:rPr>
          <w:rFonts w:hint="eastAsia" w:eastAsia="仿宋_GB2312"/>
          <w:sz w:val="32"/>
        </w:rPr>
        <w:t>提高“平战”快速转换能力，做到随时备战、随时能战。</w:t>
      </w:r>
    </w:p>
    <w:p>
      <w:pPr>
        <w:spacing w:beforeLines="0" w:afterLines="0" w:line="600" w:lineRule="exact"/>
        <w:ind w:firstLine="640" w:firstLineChars="200"/>
        <w:rPr>
          <w:rFonts w:hint="eastAsia" w:eastAsia="楷体_GB2312"/>
          <w:sz w:val="32"/>
          <w:szCs w:val="22"/>
        </w:rPr>
      </w:pPr>
      <w:r>
        <w:rPr>
          <w:rFonts w:hint="default" w:eastAsia="楷体_GB2312"/>
          <w:sz w:val="32"/>
        </w:rPr>
        <w:t xml:space="preserve">1.4.4  </w:t>
      </w:r>
      <w:r>
        <w:rPr>
          <w:rFonts w:hint="eastAsia" w:eastAsia="楷体_GB2312"/>
          <w:sz w:val="32"/>
        </w:rPr>
        <w:t>群防群控，社会参与。</w:t>
      </w:r>
      <w:r>
        <w:rPr>
          <w:rFonts w:hint="eastAsia" w:eastAsia="仿宋_GB2312"/>
          <w:sz w:val="32"/>
          <w:lang w:eastAsia="zh-CN"/>
        </w:rPr>
        <w:t>加强</w:t>
      </w:r>
      <w:r>
        <w:rPr>
          <w:rFonts w:hint="eastAsia" w:eastAsia="仿宋_GB2312"/>
          <w:sz w:val="32"/>
        </w:rPr>
        <w:t>健康教育和宣传引导，提升公众自我防控意识</w:t>
      </w:r>
      <w:r>
        <w:rPr>
          <w:rFonts w:hint="eastAsia" w:eastAsia="楷体_GB2312"/>
          <w:sz w:val="32"/>
          <w:szCs w:val="22"/>
        </w:rPr>
        <w:t>和能力。积极整合协调志愿者队伍、社会组织和其他社会力量等，共同参与防控。</w:t>
      </w:r>
      <w:bookmarkEnd w:id="1"/>
      <w:bookmarkEnd w:id="2"/>
    </w:p>
    <w:p>
      <w:pPr>
        <w:adjustRightInd w:val="0"/>
        <w:spacing w:line="570" w:lineRule="exact"/>
        <w:ind w:firstLine="640" w:firstLineChars="200"/>
        <w:outlineLvl w:val="0"/>
        <w:rPr>
          <w:rFonts w:eastAsia="黑体"/>
          <w:sz w:val="32"/>
          <w:szCs w:val="32"/>
        </w:rPr>
      </w:pPr>
      <w:r>
        <w:rPr>
          <w:rFonts w:hint="eastAsia" w:eastAsia="楷体_GB2312"/>
          <w:sz w:val="32"/>
          <w:szCs w:val="32"/>
        </w:rPr>
        <w:t xml:space="preserve">2  </w:t>
      </w:r>
      <w:r>
        <w:rPr>
          <w:rFonts w:hint="eastAsia" w:eastAsia="黑体"/>
          <w:sz w:val="32"/>
          <w:szCs w:val="32"/>
        </w:rPr>
        <w:t>风险与应对评估</w:t>
      </w:r>
    </w:p>
    <w:p>
      <w:pPr>
        <w:adjustRightInd w:val="0"/>
        <w:spacing w:line="570" w:lineRule="exact"/>
        <w:ind w:firstLine="640" w:firstLineChars="200"/>
        <w:outlineLvl w:val="1"/>
        <w:rPr>
          <w:rFonts w:ascii="仿宋_GB2312" w:hAnsi="等线" w:eastAsia="仿宋_GB2312"/>
          <w:sz w:val="32"/>
          <w:szCs w:val="22"/>
        </w:rPr>
      </w:pPr>
      <w:r>
        <w:rPr>
          <w:rFonts w:hint="eastAsia" w:eastAsia="楷体_GB2312"/>
          <w:sz w:val="32"/>
          <w:szCs w:val="32"/>
        </w:rPr>
        <w:t>2.1</w:t>
      </w:r>
      <w:r>
        <w:rPr>
          <w:rFonts w:eastAsia="楷体_GB2312"/>
          <w:sz w:val="32"/>
          <w:szCs w:val="32"/>
        </w:rPr>
        <w:t xml:space="preserve">  </w:t>
      </w:r>
      <w:r>
        <w:rPr>
          <w:rFonts w:hint="eastAsia" w:eastAsia="楷体_GB2312"/>
          <w:sz w:val="32"/>
          <w:szCs w:val="32"/>
        </w:rPr>
        <w:t>风险</w:t>
      </w:r>
      <w:r>
        <w:rPr>
          <w:rFonts w:hint="eastAsia" w:ascii="楷体_GB2312" w:hAnsi="等线" w:eastAsia="楷体_GB2312"/>
          <w:sz w:val="32"/>
          <w:szCs w:val="22"/>
        </w:rPr>
        <w:t>评估</w:t>
      </w:r>
    </w:p>
    <w:p>
      <w:pPr>
        <w:numPr>
          <w:ilvl w:val="0"/>
          <w:numId w:val="1"/>
        </w:numPr>
        <w:ind w:firstLine="640" w:firstLineChars="200"/>
        <w:rPr>
          <w:rFonts w:hint="default" w:ascii="仿宋_GB2312" w:hAnsi="宋体" w:eastAsia="仿宋_GB2312"/>
          <w:sz w:val="32"/>
          <w:szCs w:val="32"/>
          <w:lang w:val="en-US" w:eastAsia="zh-CN"/>
        </w:rPr>
      </w:pPr>
      <w:r>
        <w:rPr>
          <w:rFonts w:hint="eastAsia" w:ascii="仿宋_GB2312" w:hAnsi="等线" w:eastAsia="仿宋_GB2312"/>
          <w:sz w:val="32"/>
          <w:szCs w:val="22"/>
        </w:rPr>
        <w:t>鹿城区地处浙江省东南沿海，东接龙湾区、乐清市，西、南两面毗邻瓯海区，西接丽水市青田县，北濒瓯江与永嘉县隔江相望。全</w:t>
      </w:r>
      <w:r>
        <w:rPr>
          <w:rFonts w:hint="eastAsia" w:ascii="仿宋_GB2312" w:hAnsi="等线" w:eastAsia="仿宋_GB2312"/>
          <w:sz w:val="32"/>
          <w:szCs w:val="22"/>
          <w:lang w:eastAsia="zh-CN"/>
        </w:rPr>
        <w:t>区</w:t>
      </w:r>
      <w:r>
        <w:rPr>
          <w:rFonts w:hint="eastAsia" w:ascii="仿宋_GB2312" w:hAnsi="等线" w:eastAsia="仿宋_GB2312"/>
          <w:sz w:val="32"/>
          <w:szCs w:val="22"/>
        </w:rPr>
        <w:t>下辖</w:t>
      </w:r>
      <w:r>
        <w:rPr>
          <w:rFonts w:hint="eastAsia" w:ascii="仿宋_GB2312" w:hAnsi="等线" w:eastAsia="仿宋_GB2312"/>
          <w:sz w:val="32"/>
          <w:szCs w:val="22"/>
          <w:lang w:val="en-US" w:eastAsia="zh-CN"/>
        </w:rPr>
        <w:t>12</w:t>
      </w:r>
      <w:r>
        <w:rPr>
          <w:rFonts w:hint="eastAsia" w:ascii="仿宋_GB2312" w:hAnsi="等线" w:eastAsia="仿宋_GB2312"/>
          <w:sz w:val="32"/>
          <w:szCs w:val="22"/>
        </w:rPr>
        <w:t>个</w:t>
      </w:r>
      <w:r>
        <w:rPr>
          <w:rFonts w:hint="eastAsia" w:ascii="仿宋_GB2312" w:hAnsi="等线" w:eastAsia="仿宋_GB2312"/>
          <w:sz w:val="32"/>
          <w:szCs w:val="22"/>
          <w:lang w:eastAsia="zh-CN"/>
        </w:rPr>
        <w:t>街道、</w:t>
      </w:r>
      <w:r>
        <w:rPr>
          <w:rFonts w:hint="eastAsia" w:ascii="仿宋_GB2312" w:hAnsi="等线" w:eastAsia="仿宋_GB2312"/>
          <w:sz w:val="32"/>
          <w:szCs w:val="22"/>
          <w:lang w:val="en-US" w:eastAsia="zh-CN"/>
        </w:rPr>
        <w:t>2个镇</w:t>
      </w:r>
      <w:r>
        <w:rPr>
          <w:rFonts w:hint="eastAsia" w:ascii="仿宋_GB2312" w:hAnsi="等线" w:eastAsia="仿宋_GB2312"/>
          <w:sz w:val="32"/>
          <w:szCs w:val="22"/>
        </w:rPr>
        <w:t>，总面积294.38km²，常住人口</w:t>
      </w:r>
      <w:r>
        <w:rPr>
          <w:rFonts w:hint="eastAsia" w:ascii="仿宋_GB2312" w:hAnsi="等线" w:eastAsia="仿宋_GB2312"/>
          <w:sz w:val="32"/>
          <w:szCs w:val="22"/>
          <w:lang w:val="en-US" w:eastAsia="zh-CN"/>
        </w:rPr>
        <w:t>116</w:t>
      </w:r>
      <w:r>
        <w:rPr>
          <w:rFonts w:hint="eastAsia" w:ascii="仿宋_GB2312" w:hAnsi="等线" w:eastAsia="仿宋_GB2312"/>
          <w:sz w:val="32"/>
          <w:szCs w:val="22"/>
        </w:rPr>
        <w:t>万。</w:t>
      </w:r>
      <w:r>
        <w:rPr>
          <w:rFonts w:hint="eastAsia" w:ascii="仿宋_GB2312" w:hAnsi="宋体" w:eastAsia="仿宋_GB2312"/>
          <w:sz w:val="32"/>
          <w:szCs w:val="32"/>
          <w:lang w:val="en-US" w:eastAsia="zh-CN"/>
        </w:rPr>
        <w:t>鹿城区作为温州市主城区，国内外人口流动频繁，有许多华侨华人、归侨侨眷、港澳同胞，分布于世界五大洲130个国家和地区，新发传染病和境外输入传染病的传播流行风险不断增加。2009年以来，我区人感染H7N9禽流感、登革热、新冠肺炎等传染病均有报告，每年发生若干起未分级突发公共卫生事件，其中2015年1起、2017年3起、2019年6起、2020年13起，以及若干起传染病聚集性疫情，其中2018年203起、2019年131起传染性聚集性疫情。我区存在公共卫生风险因素较多，一是存在境外输入的新发传染病、虫媒传染病的事件风险，如2019年境外输入引起的本地登革热疫情；二是因台风、洪涝灾害与极端气候等因素影响，局部区域存在肠道、虫媒传染病的事件风险；三是在学校等特定场所发生乙、丙类传染病的事件风险；四是在企业等特定场所发生职业中毒事件以及环境污染引起的事件风险。综合分析我区自然人居环境、人员活动、行为习惯、交通物流、气象气候、病媒生物分布等要素，根据近年来我区发生事件的概况，综合判定我区潜在公共卫生风险点较多，发生事件的可能性较大，但发生事件的影响范围有限，危害性一般，总体可控。其中呼吸道传染病是威胁我区人民群众身体健康的最主要因素。</w:t>
      </w:r>
    </w:p>
    <w:p>
      <w:pPr>
        <w:adjustRightInd w:val="0"/>
        <w:spacing w:line="570" w:lineRule="exact"/>
        <w:ind w:firstLine="640" w:firstLineChars="200"/>
        <w:outlineLvl w:val="1"/>
        <w:rPr>
          <w:rFonts w:hint="eastAsia" w:eastAsia="楷体_GB2312"/>
          <w:sz w:val="32"/>
          <w:szCs w:val="32"/>
        </w:rPr>
      </w:pPr>
      <w:r>
        <w:rPr>
          <w:rFonts w:hint="eastAsia" w:eastAsia="楷体_GB2312"/>
          <w:sz w:val="32"/>
          <w:szCs w:val="32"/>
        </w:rPr>
        <w:t>2.2  应对资源评估</w:t>
      </w:r>
    </w:p>
    <w:p>
      <w:pPr>
        <w:adjustRightInd w:val="0"/>
        <w:spacing w:line="570" w:lineRule="exact"/>
        <w:ind w:firstLine="640" w:firstLineChars="200"/>
        <w:outlineLvl w:val="2"/>
        <w:rPr>
          <w:rFonts w:hint="eastAsia" w:eastAsia="楷体_GB2312"/>
          <w:sz w:val="32"/>
          <w:szCs w:val="32"/>
        </w:rPr>
      </w:pPr>
      <w:r>
        <w:rPr>
          <w:rFonts w:hint="eastAsia" w:eastAsia="楷体_GB2312"/>
          <w:sz w:val="32"/>
          <w:szCs w:val="32"/>
        </w:rPr>
        <w:t>2.2.1  医疗资源</w:t>
      </w:r>
    </w:p>
    <w:p>
      <w:pPr>
        <w:adjustRightInd w:val="0"/>
        <w:spacing w:line="570" w:lineRule="exact"/>
        <w:ind w:firstLine="640" w:firstLineChars="200"/>
        <w:rPr>
          <w:rFonts w:hint="eastAsia" w:ascii="仿宋_GB2312" w:hAnsi="等线" w:eastAsia="仿宋_GB2312" w:cs="Times New Roman"/>
          <w:sz w:val="32"/>
          <w:szCs w:val="22"/>
        </w:rPr>
      </w:pPr>
      <w:r>
        <w:rPr>
          <w:rFonts w:hint="eastAsia" w:ascii="仿宋_GB2312" w:hAnsi="等线" w:eastAsia="仿宋_GB2312"/>
          <w:sz w:val="32"/>
          <w:szCs w:val="22"/>
        </w:rPr>
        <w:t>近年来</w:t>
      </w:r>
      <w:r>
        <w:rPr>
          <w:rFonts w:hint="eastAsia" w:ascii="仿宋_GB2312" w:hAnsi="等线" w:eastAsia="仿宋_GB2312" w:cs="Times New Roman"/>
          <w:sz w:val="32"/>
          <w:szCs w:val="22"/>
        </w:rPr>
        <w:t>，</w:t>
      </w:r>
      <w:r>
        <w:rPr>
          <w:rFonts w:hint="eastAsia" w:ascii="仿宋_GB2312" w:hAnsi="等线" w:eastAsia="仿宋_GB2312" w:cs="Times New Roman"/>
          <w:sz w:val="32"/>
          <w:szCs w:val="22"/>
          <w:lang w:eastAsia="zh-CN"/>
        </w:rPr>
        <w:t>区</w:t>
      </w:r>
      <w:r>
        <w:rPr>
          <w:rFonts w:hint="eastAsia" w:ascii="仿宋_GB2312" w:hAnsi="等线" w:eastAsia="仿宋_GB2312" w:cs="Times New Roman"/>
          <w:sz w:val="32"/>
          <w:szCs w:val="22"/>
        </w:rPr>
        <w:t>委、</w:t>
      </w:r>
      <w:r>
        <w:rPr>
          <w:rFonts w:hint="eastAsia" w:ascii="仿宋_GB2312" w:hAnsi="等线" w:eastAsia="仿宋_GB2312" w:cs="Times New Roman"/>
          <w:sz w:val="32"/>
          <w:szCs w:val="22"/>
          <w:lang w:eastAsia="zh-CN"/>
        </w:rPr>
        <w:t>区</w:t>
      </w:r>
      <w:r>
        <w:rPr>
          <w:rFonts w:hint="eastAsia" w:ascii="仿宋_GB2312" w:hAnsi="等线" w:eastAsia="仿宋_GB2312" w:cs="Times New Roman"/>
          <w:sz w:val="32"/>
          <w:szCs w:val="22"/>
        </w:rPr>
        <w:t>政府始终坚持以人民为中心的发展理念，把人民健康放在优先发展的战略地位，</w:t>
      </w:r>
      <w:r>
        <w:rPr>
          <w:rFonts w:hint="eastAsia" w:ascii="仿宋_GB2312" w:hAnsi="等线" w:eastAsia="仿宋_GB2312" w:cs="Times New Roman"/>
          <w:sz w:val="32"/>
          <w:szCs w:val="22"/>
          <w:lang w:eastAsia="zh-CN"/>
        </w:rPr>
        <w:t>先后建成了公共卫生大楼、区人民医院新院，</w:t>
      </w:r>
      <w:r>
        <w:rPr>
          <w:rFonts w:hint="eastAsia" w:ascii="仿宋_GB2312" w:hAnsi="等线" w:eastAsia="仿宋_GB2312" w:cs="Times New Roman"/>
          <w:sz w:val="32"/>
          <w:szCs w:val="22"/>
        </w:rPr>
        <w:t>我</w:t>
      </w:r>
      <w:r>
        <w:rPr>
          <w:rFonts w:hint="eastAsia" w:ascii="仿宋_GB2312" w:hAnsi="等线" w:eastAsia="仿宋_GB2312" w:cs="Times New Roman"/>
          <w:sz w:val="32"/>
          <w:szCs w:val="22"/>
          <w:lang w:eastAsia="zh-CN"/>
        </w:rPr>
        <w:t>区</w:t>
      </w:r>
      <w:r>
        <w:rPr>
          <w:rFonts w:hint="eastAsia" w:ascii="仿宋_GB2312" w:hAnsi="等线" w:eastAsia="仿宋_GB2312" w:cs="Times New Roman"/>
          <w:sz w:val="32"/>
          <w:szCs w:val="22"/>
        </w:rPr>
        <w:t>公共卫生、医疗服务能力不断提升。截至2020年，鹿城区有各级各类医疗卫生机构594家。区属各医疗卫生机构有执业（助理）医师2089人，注册护士1594人，在编专业技术人员1010人，其中卫生专业技术人员979人，有高级职称113人，中级职称342人</w:t>
      </w:r>
    </w:p>
    <w:p>
      <w:pPr>
        <w:adjustRightInd w:val="0"/>
        <w:spacing w:line="570" w:lineRule="exact"/>
        <w:ind w:firstLine="640" w:firstLineChars="200"/>
        <w:outlineLvl w:val="2"/>
        <w:rPr>
          <w:rFonts w:hint="eastAsia" w:eastAsia="楷体_GB2312"/>
          <w:sz w:val="32"/>
          <w:szCs w:val="32"/>
        </w:rPr>
      </w:pPr>
      <w:r>
        <w:rPr>
          <w:rFonts w:hint="eastAsia" w:eastAsia="楷体_GB2312"/>
          <w:sz w:val="32"/>
          <w:szCs w:val="32"/>
        </w:rPr>
        <w:t>2.2.2  卫生应急资源</w:t>
      </w:r>
    </w:p>
    <w:p>
      <w:pPr>
        <w:keepNext w:val="0"/>
        <w:keepLines w:val="0"/>
        <w:widowControl/>
        <w:suppressLineNumbers w:val="0"/>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2015年</w:t>
      </w:r>
      <w:r>
        <w:rPr>
          <w:rFonts w:hint="default" w:ascii="仿宋_GB2312" w:hAnsi="宋体" w:eastAsia="仿宋_GB2312"/>
          <w:sz w:val="32"/>
          <w:szCs w:val="32"/>
          <w:lang w:val="en-US" w:eastAsia="zh-CN"/>
        </w:rPr>
        <w:t>创成省级卫生应急示范</w:t>
      </w:r>
      <w:r>
        <w:rPr>
          <w:rFonts w:hint="eastAsia" w:ascii="仿宋_GB2312" w:hAnsi="宋体" w:eastAsia="仿宋_GB2312"/>
          <w:sz w:val="32"/>
          <w:szCs w:val="32"/>
          <w:lang w:val="en-US" w:eastAsia="zh-CN"/>
        </w:rPr>
        <w:t>区。区人民医院2017年创成了卫生应急规范化医院。</w:t>
      </w:r>
      <w:r>
        <w:rPr>
          <w:rFonts w:hint="default" w:ascii="仿宋_GB2312" w:hAnsi="宋体" w:eastAsia="仿宋_GB2312"/>
          <w:sz w:val="32"/>
          <w:szCs w:val="32"/>
          <w:lang w:val="en-US" w:eastAsia="zh-CN"/>
        </w:rPr>
        <w:t>传染病网络直报系统覆</w:t>
      </w:r>
      <w:r>
        <w:rPr>
          <w:rFonts w:hint="default" w:ascii="仿宋_GB2312" w:hAnsi="宋体" w:eastAsia="仿宋_GB2312"/>
          <w:sz w:val="32"/>
          <w:szCs w:val="32"/>
          <w:highlight w:val="none"/>
          <w:lang w:val="en-US" w:eastAsia="zh-CN"/>
        </w:rPr>
        <w:t>盖</w:t>
      </w:r>
      <w:r>
        <w:rPr>
          <w:rFonts w:hint="eastAsia" w:ascii="仿宋_GB2312" w:hAnsi="宋体" w:eastAsia="仿宋_GB2312"/>
          <w:sz w:val="32"/>
          <w:szCs w:val="32"/>
          <w:highlight w:val="none"/>
          <w:lang w:val="en-US" w:eastAsia="zh-CN"/>
        </w:rPr>
        <w:t>36</w:t>
      </w:r>
      <w:r>
        <w:rPr>
          <w:rFonts w:hint="default" w:ascii="仿宋_GB2312" w:hAnsi="宋体" w:eastAsia="仿宋_GB2312"/>
          <w:sz w:val="32"/>
          <w:szCs w:val="32"/>
          <w:highlight w:val="none"/>
          <w:lang w:val="en-US" w:eastAsia="zh-CN"/>
        </w:rPr>
        <w:t>家医疗</w:t>
      </w:r>
      <w:r>
        <w:rPr>
          <w:rFonts w:hint="default" w:ascii="仿宋_GB2312" w:hAnsi="宋体" w:eastAsia="仿宋_GB2312"/>
          <w:sz w:val="32"/>
          <w:szCs w:val="32"/>
          <w:lang w:val="en-US" w:eastAsia="zh-CN"/>
        </w:rPr>
        <w:t>机构</w:t>
      </w:r>
      <w:r>
        <w:rPr>
          <w:rFonts w:hint="eastAsia" w:ascii="仿宋_GB2312" w:hAnsi="宋体" w:eastAsia="仿宋_GB2312"/>
          <w:sz w:val="32"/>
          <w:szCs w:val="32"/>
          <w:lang w:val="en-US" w:eastAsia="zh-CN"/>
        </w:rPr>
        <w:t>。区</w:t>
      </w:r>
      <w:r>
        <w:rPr>
          <w:rFonts w:hint="default" w:ascii="仿宋_GB2312" w:hAnsi="宋体" w:eastAsia="仿宋_GB2312"/>
          <w:sz w:val="32"/>
          <w:szCs w:val="32"/>
          <w:lang w:val="en-US" w:eastAsia="zh-CN"/>
        </w:rPr>
        <w:t>疾病预防控制</w:t>
      </w:r>
      <w:r>
        <w:rPr>
          <w:rFonts w:hint="eastAsia" w:ascii="仿宋_GB2312" w:hAnsi="宋体" w:eastAsia="仿宋_GB2312"/>
          <w:sz w:val="32"/>
          <w:szCs w:val="32"/>
          <w:lang w:val="en-US" w:eastAsia="zh-CN"/>
        </w:rPr>
        <w:t>中心和区人民医院</w:t>
      </w:r>
      <w:r>
        <w:rPr>
          <w:rFonts w:hint="default" w:ascii="仿宋_GB2312" w:hAnsi="宋体" w:eastAsia="仿宋_GB2312"/>
          <w:sz w:val="32"/>
          <w:szCs w:val="32"/>
          <w:lang w:val="en-US" w:eastAsia="zh-CN"/>
        </w:rPr>
        <w:t>均建有PCR实验室。成立</w:t>
      </w:r>
      <w:r>
        <w:rPr>
          <w:rFonts w:hint="eastAsia" w:ascii="仿宋_GB2312" w:hAnsi="宋体" w:eastAsia="仿宋_GB2312"/>
          <w:sz w:val="32"/>
          <w:szCs w:val="32"/>
          <w:lang w:val="en-US" w:eastAsia="zh-CN"/>
        </w:rPr>
        <w:t>区</w:t>
      </w:r>
      <w:r>
        <w:rPr>
          <w:rFonts w:hint="default" w:ascii="仿宋_GB2312" w:hAnsi="宋体" w:eastAsia="仿宋_GB2312"/>
          <w:sz w:val="32"/>
          <w:szCs w:val="32"/>
          <w:lang w:val="en-US" w:eastAsia="zh-CN"/>
        </w:rPr>
        <w:t>卫生</w:t>
      </w:r>
      <w:bookmarkStart w:id="3" w:name="_GoBack"/>
      <w:r>
        <w:rPr>
          <w:rFonts w:hint="default" w:ascii="仿宋_GB2312" w:hAnsi="宋体" w:eastAsia="仿宋_GB2312"/>
          <w:sz w:val="32"/>
          <w:szCs w:val="32"/>
          <w:lang w:val="en-US" w:eastAsia="zh-CN"/>
        </w:rPr>
        <w:t>应急专家咨询委员会</w:t>
      </w:r>
      <w:r>
        <w:rPr>
          <w:rFonts w:hint="eastAsia" w:ascii="仿宋_GB2312" w:hAnsi="宋体" w:eastAsia="仿宋_GB2312"/>
          <w:sz w:val="32"/>
          <w:szCs w:val="32"/>
          <w:lang w:val="en-US" w:eastAsia="zh-CN"/>
        </w:rPr>
        <w:t>，建立了疾病控制、卫生监督、医疗救援、心理干预等6支</w:t>
      </w:r>
      <w:r>
        <w:rPr>
          <w:rFonts w:hint="default" w:ascii="仿宋_GB2312" w:hAnsi="宋体" w:eastAsia="仿宋_GB2312"/>
          <w:sz w:val="32"/>
          <w:szCs w:val="32"/>
          <w:lang w:val="en-US" w:eastAsia="zh-CN"/>
        </w:rPr>
        <w:t>卫生应急队伍。应急队伍按国家《卫生应急队伍装备参考目录（试行）》配置传染病控制类、中毒处置类、队伍保障类等各项装备。</w:t>
      </w:r>
      <w:r>
        <w:rPr>
          <w:rFonts w:hint="default" w:ascii="仿宋_GB2312" w:hAnsi="宋体" w:eastAsia="仿宋_GB2312" w:cs="Times New Roman"/>
          <w:sz w:val="32"/>
          <w:szCs w:val="32"/>
          <w:shd w:val="clear"/>
          <w:lang w:val="en-US" w:eastAsia="zh-CN"/>
          <w:rPrChange w:id="0" w:author="金义" w:date="2021-07-22T15:57:19Z">
            <w:rPr>
              <w:rFonts w:hint="eastAsia" w:ascii="仿宋_GB2312" w:hAnsi="仿宋_GB2312" w:eastAsia="仿宋_GB2312" w:cs="仿宋_GB2312"/>
              <w:color w:val="111F2C"/>
              <w:sz w:val="32"/>
              <w:szCs w:val="32"/>
              <w:shd w:val="clear" w:color="auto" w:fill="FFFFFF"/>
              <w:lang w:val="en-US" w:eastAsia="zh-CN"/>
            </w:rPr>
          </w:rPrChange>
        </w:rPr>
        <w:t>全区</w:t>
      </w:r>
      <w:r>
        <w:rPr>
          <w:rFonts w:hint="default" w:ascii="仿宋_GB2312" w:hAnsi="宋体" w:eastAsia="仿宋_GB2312" w:cs="Times New Roman"/>
          <w:sz w:val="32"/>
          <w:szCs w:val="32"/>
          <w:shd w:val="clear"/>
          <w:lang w:eastAsia="zh-CN"/>
          <w:rPrChange w:id="1" w:author="金义" w:date="2021-07-22T15:57:19Z">
            <w:rPr>
              <w:rFonts w:hint="eastAsia" w:ascii="仿宋_GB2312" w:hAnsi="仿宋_GB2312" w:eastAsia="仿宋_GB2312" w:cs="仿宋_GB2312"/>
              <w:color w:val="FF0000"/>
              <w:sz w:val="32"/>
              <w:szCs w:val="32"/>
              <w:shd w:val="clear" w:color="auto" w:fill="FFFFFF"/>
              <w:lang w:eastAsia="zh-CN"/>
            </w:rPr>
          </w:rPrChange>
        </w:rPr>
        <w:t>抽调疾控、社区卫生服务中心和社区工作人员组建了</w:t>
      </w:r>
      <w:r>
        <w:rPr>
          <w:rFonts w:hint="default" w:ascii="仿宋_GB2312" w:hAnsi="宋体" w:eastAsia="仿宋_GB2312" w:cs="Times New Roman"/>
          <w:sz w:val="32"/>
          <w:szCs w:val="32"/>
          <w:shd w:val="clear"/>
          <w:lang w:val="en-US" w:eastAsia="zh-CN"/>
          <w:rPrChange w:id="2" w:author="金义" w:date="2021-07-22T15:57:19Z">
            <w:rPr>
              <w:rFonts w:hint="eastAsia" w:ascii="仿宋_GB2312" w:hAnsi="仿宋_GB2312" w:eastAsia="仿宋_GB2312" w:cs="仿宋_GB2312"/>
              <w:color w:val="FF0000"/>
              <w:sz w:val="32"/>
              <w:szCs w:val="32"/>
              <w:shd w:val="clear" w:color="auto" w:fill="FFFFFF"/>
              <w:lang w:val="en-US" w:eastAsia="zh-CN"/>
            </w:rPr>
          </w:rPrChange>
        </w:rPr>
        <w:t>25支流行病学调查专业小组。</w:t>
      </w:r>
    </w:p>
    <w:bookmarkEnd w:id="3"/>
    <w:p>
      <w:pPr>
        <w:adjustRightInd w:val="0"/>
        <w:spacing w:line="570" w:lineRule="exact"/>
        <w:ind w:firstLine="640" w:firstLineChars="200"/>
        <w:outlineLvl w:val="1"/>
        <w:rPr>
          <w:rFonts w:ascii="仿宋_GB2312" w:hAnsi="等线" w:eastAsia="仿宋_GB2312"/>
          <w:sz w:val="32"/>
          <w:szCs w:val="22"/>
        </w:rPr>
      </w:pPr>
      <w:r>
        <w:rPr>
          <w:rFonts w:eastAsia="楷体_GB2312"/>
          <w:sz w:val="32"/>
          <w:szCs w:val="32"/>
        </w:rPr>
        <w:t>2.3  应对能力评估</w:t>
      </w:r>
    </w:p>
    <w:p>
      <w:pPr>
        <w:widowControl/>
        <w:ind w:firstLine="640" w:firstLineChars="200"/>
        <w:jc w:val="left"/>
      </w:pPr>
      <w:r>
        <w:rPr>
          <w:rFonts w:hint="eastAsia" w:ascii="仿宋_GB2312" w:hAnsi="宋体" w:eastAsia="仿宋_GB2312"/>
          <w:sz w:val="32"/>
          <w:szCs w:val="32"/>
          <w:lang w:val="en-US" w:eastAsia="zh-CN"/>
        </w:rPr>
        <w:t>应对能力评估。已形成以“卫健内部联动、部门联动、街镇联动、社会联动”为主要内容的事件应急处置联动机制， 建立区域性机动力量与调度机制，利用“公安+大数据+卫健 +疾控+基层”部门联合机制，具备一般事件卫生应急处置自主应对能力。到2022年，要建成与公共卫生安全风险挑战相匹配和治理能力现代化相适应的公共卫生应急管理体系，实现基层社区公共卫生治理、疾病预防控制、重大疫情防控救治、重大疾病医疗保险和应急物资保障能力全面提升，能够做到较大级以上事件早期影响自主应对。</w:t>
      </w:r>
    </w:p>
    <w:p>
      <w:pPr>
        <w:spacing w:beforeLines="0" w:afterLines="0" w:line="600" w:lineRule="exact"/>
        <w:ind w:firstLine="640" w:firstLineChars="200"/>
        <w:rPr>
          <w:rFonts w:hint="default" w:eastAsia="黑体"/>
          <w:sz w:val="32"/>
        </w:rPr>
      </w:pPr>
      <w:r>
        <w:rPr>
          <w:rFonts w:hint="eastAsia" w:eastAsia="黑体"/>
          <w:sz w:val="32"/>
          <w:lang w:val="en-US" w:eastAsia="zh-CN"/>
        </w:rPr>
        <w:t>3</w:t>
      </w:r>
      <w:r>
        <w:rPr>
          <w:rFonts w:hint="default" w:eastAsia="黑体"/>
          <w:sz w:val="32"/>
        </w:rPr>
        <w:t xml:space="preserve">  </w:t>
      </w:r>
      <w:r>
        <w:rPr>
          <w:rFonts w:hint="eastAsia" w:eastAsia="黑体"/>
          <w:sz w:val="32"/>
        </w:rPr>
        <w:t>事件分级</w:t>
      </w:r>
    </w:p>
    <w:p>
      <w:pPr>
        <w:adjustRightInd w:val="0"/>
        <w:spacing w:beforeLines="-2147483648" w:afterLines="-2147483648" w:line="570" w:lineRule="exact"/>
        <w:ind w:firstLine="640" w:firstLineChars="200"/>
        <w:rPr>
          <w:rFonts w:hint="default" w:eastAsia="仿宋_GB2312"/>
          <w:sz w:val="32"/>
        </w:rPr>
      </w:pPr>
      <w:r>
        <w:rPr>
          <w:rFonts w:hint="eastAsia" w:eastAsia="仿宋_GB2312"/>
          <w:sz w:val="32"/>
        </w:rPr>
        <w:t>根据事件的性质、危害程度、涉及范围，结合事件发生背景、本地防控能力、专家评估等，将事件划分为特别重大、重大、较大和一般四个等级。</w:t>
      </w:r>
      <w:r>
        <w:rPr>
          <w:rFonts w:hint="eastAsia" w:eastAsia="仿宋_GB2312"/>
          <w:color w:val="000000"/>
          <w:sz w:val="32"/>
          <w:szCs w:val="22"/>
          <w:lang w:eastAsia="zh-CN"/>
        </w:rPr>
        <w:t>区</w:t>
      </w:r>
      <w:r>
        <w:rPr>
          <w:rFonts w:hint="eastAsia" w:eastAsia="仿宋_GB2312"/>
          <w:color w:val="000000"/>
          <w:sz w:val="32"/>
          <w:szCs w:val="22"/>
        </w:rPr>
        <w:t>政府和</w:t>
      </w:r>
      <w:r>
        <w:rPr>
          <w:rFonts w:hint="eastAsia" w:eastAsia="仿宋_GB2312"/>
          <w:color w:val="000000"/>
          <w:sz w:val="32"/>
          <w:szCs w:val="22"/>
          <w:lang w:eastAsia="zh-CN"/>
        </w:rPr>
        <w:t>区</w:t>
      </w:r>
      <w:r>
        <w:rPr>
          <w:rFonts w:hint="eastAsia" w:eastAsia="仿宋_GB2312"/>
          <w:color w:val="000000"/>
          <w:sz w:val="32"/>
          <w:szCs w:val="22"/>
        </w:rPr>
        <w:t>卫生健康</w:t>
      </w:r>
      <w:r>
        <w:rPr>
          <w:rFonts w:hint="eastAsia" w:eastAsia="仿宋_GB2312"/>
          <w:color w:val="000000"/>
          <w:sz w:val="32"/>
          <w:szCs w:val="22"/>
          <w:lang w:eastAsia="zh-CN"/>
        </w:rPr>
        <w:t>局</w:t>
      </w:r>
      <w:r>
        <w:rPr>
          <w:rFonts w:hint="eastAsia" w:eastAsia="仿宋_GB2312"/>
          <w:color w:val="000000"/>
          <w:sz w:val="32"/>
          <w:szCs w:val="22"/>
        </w:rPr>
        <w:t>结合我</w:t>
      </w:r>
      <w:r>
        <w:rPr>
          <w:rFonts w:hint="eastAsia" w:eastAsia="仿宋_GB2312"/>
          <w:color w:val="000000"/>
          <w:sz w:val="32"/>
          <w:szCs w:val="22"/>
          <w:lang w:eastAsia="zh-CN"/>
        </w:rPr>
        <w:t>区</w:t>
      </w:r>
      <w:r>
        <w:rPr>
          <w:rFonts w:hint="eastAsia" w:eastAsia="仿宋_GB2312"/>
          <w:color w:val="000000"/>
          <w:sz w:val="32"/>
          <w:szCs w:val="22"/>
        </w:rPr>
        <w:t>事件实际情况和应对能力，对事件的分级标准适时进行补充和调整。</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3</w:t>
      </w:r>
      <w:r>
        <w:rPr>
          <w:rFonts w:hint="default" w:eastAsia="楷体_GB2312"/>
          <w:sz w:val="32"/>
        </w:rPr>
        <w:t xml:space="preserve">.1  </w:t>
      </w:r>
      <w:r>
        <w:rPr>
          <w:rFonts w:hint="eastAsia" w:ascii="楷体_GB2312" w:hAnsi="楷体_GB2312" w:eastAsia="楷体_GB2312"/>
          <w:sz w:val="32"/>
        </w:rPr>
        <w:t>特别重大事件</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有下列情形之一的可确定为特别重大事件：</w:t>
      </w:r>
    </w:p>
    <w:p>
      <w:pPr>
        <w:spacing w:beforeLines="0" w:afterLines="0" w:line="600" w:lineRule="exact"/>
        <w:ind w:firstLine="640" w:firstLineChars="200"/>
        <w:rPr>
          <w:rFonts w:hint="default" w:eastAsia="仿宋_GB2312"/>
          <w:sz w:val="32"/>
        </w:rPr>
      </w:pPr>
      <w:r>
        <w:rPr>
          <w:rFonts w:hint="eastAsia" w:eastAsia="仿宋_GB2312"/>
          <w:sz w:val="32"/>
        </w:rPr>
        <w:t>（1）我</w:t>
      </w:r>
      <w:r>
        <w:rPr>
          <w:rFonts w:hint="eastAsia" w:eastAsia="仿宋_GB2312"/>
          <w:sz w:val="32"/>
          <w:lang w:eastAsia="zh-CN"/>
        </w:rPr>
        <w:t>区</w:t>
      </w:r>
      <w:r>
        <w:rPr>
          <w:rFonts w:hint="eastAsia" w:eastAsia="仿宋_GB2312"/>
          <w:sz w:val="32"/>
        </w:rPr>
        <w:t>出现新冠肺炎</w:t>
      </w:r>
      <w:r>
        <w:rPr>
          <w:rFonts w:hint="eastAsia" w:eastAsia="仿宋_GB2312"/>
          <w:sz w:val="32"/>
          <w:lang w:eastAsia="zh-CN"/>
        </w:rPr>
        <w:t>、</w:t>
      </w:r>
      <w:r>
        <w:rPr>
          <w:rFonts w:hint="eastAsia" w:eastAsia="仿宋_GB2312"/>
          <w:sz w:val="32"/>
        </w:rPr>
        <w:t>新型流感疫情广泛社区传播。</w:t>
      </w:r>
    </w:p>
    <w:p>
      <w:pPr>
        <w:adjustRightInd w:val="0"/>
        <w:spacing w:line="570" w:lineRule="exact"/>
        <w:ind w:firstLine="640" w:firstLineChars="200"/>
        <w:rPr>
          <w:rFonts w:eastAsia="仿宋_GB2312"/>
          <w:color w:val="000000"/>
          <w:sz w:val="32"/>
          <w:lang w:val="en-GB"/>
        </w:rPr>
      </w:pPr>
      <w:r>
        <w:rPr>
          <w:rFonts w:hint="eastAsia" w:eastAsia="仿宋_GB2312"/>
          <w:sz w:val="32"/>
        </w:rPr>
        <w:t>（2）</w:t>
      </w:r>
      <w:r>
        <w:rPr>
          <w:rFonts w:hint="eastAsia" w:eastAsia="仿宋_GB2312"/>
          <w:sz w:val="32"/>
          <w:lang w:eastAsia="zh-CN"/>
        </w:rPr>
        <w:t>我区出现</w:t>
      </w:r>
      <w:r>
        <w:rPr>
          <w:rFonts w:hint="eastAsia" w:eastAsia="仿宋_GB2312"/>
          <w:sz w:val="32"/>
          <w:lang w:val="en-GB"/>
        </w:rPr>
        <w:t>传染性非典型肺炎</w:t>
      </w:r>
      <w:r>
        <w:rPr>
          <w:rFonts w:hint="eastAsia" w:eastAsia="仿宋_GB2312"/>
          <w:sz w:val="32"/>
        </w:rPr>
        <w:t>，</w:t>
      </w:r>
      <w:r>
        <w:rPr>
          <w:rFonts w:hint="eastAsia" w:eastAsia="仿宋_GB2312"/>
          <w:color w:val="000000"/>
          <w:sz w:val="32"/>
          <w:lang w:val="en-GB"/>
        </w:rPr>
        <w:t>呈扩散趋势。</w:t>
      </w:r>
    </w:p>
    <w:p>
      <w:pPr>
        <w:spacing w:beforeLines="0" w:afterLines="0" w:line="600" w:lineRule="exact"/>
        <w:ind w:firstLine="640" w:firstLineChars="200"/>
        <w:rPr>
          <w:rFonts w:hint="default" w:ascii="Times New Roman" w:hAnsi="Times New Roman" w:eastAsia="仿宋_GB2312"/>
          <w:sz w:val="32"/>
          <w:lang w:val="en-GB"/>
        </w:rPr>
      </w:pPr>
      <w:r>
        <w:rPr>
          <w:rFonts w:hint="eastAsia" w:ascii="Times New Roman" w:hAnsi="Times New Roman" w:eastAsia="仿宋_GB2312"/>
          <w:sz w:val="32"/>
        </w:rPr>
        <w:t>（3）我</w:t>
      </w:r>
      <w:r>
        <w:rPr>
          <w:rFonts w:hint="eastAsia" w:ascii="Times New Roman" w:hAnsi="Times New Roman" w:eastAsia="仿宋_GB2312"/>
          <w:sz w:val="32"/>
          <w:lang w:eastAsia="zh-CN"/>
        </w:rPr>
        <w:t>区</w:t>
      </w:r>
      <w:r>
        <w:rPr>
          <w:rFonts w:hint="eastAsia" w:ascii="Times New Roman" w:hAnsi="Times New Roman" w:eastAsia="仿宋_GB2312"/>
          <w:sz w:val="32"/>
        </w:rPr>
        <w:t>出现中东呼吸综合征</w:t>
      </w:r>
      <w:r>
        <w:rPr>
          <w:rFonts w:hint="eastAsia" w:ascii="Times New Roman" w:hAnsi="Times New Roman" w:eastAsia="仿宋_GB2312"/>
          <w:sz w:val="32"/>
          <w:lang w:eastAsia="zh-CN"/>
        </w:rPr>
        <w:t>疫情</w:t>
      </w:r>
      <w:r>
        <w:rPr>
          <w:rFonts w:hint="eastAsia" w:ascii="Times New Roman" w:hAnsi="Times New Roman" w:eastAsia="仿宋_GB2312"/>
          <w:sz w:val="32"/>
        </w:rPr>
        <w:t>持续社区传播</w:t>
      </w:r>
      <w:r>
        <w:rPr>
          <w:rFonts w:hint="eastAsia" w:eastAsia="仿宋_GB2312"/>
          <w:sz w:val="32"/>
        </w:rPr>
        <w:t>。</w:t>
      </w:r>
    </w:p>
    <w:p>
      <w:pPr>
        <w:spacing w:beforeLines="0" w:afterLines="0" w:line="600" w:lineRule="exact"/>
        <w:ind w:firstLine="640" w:firstLineChars="200"/>
        <w:rPr>
          <w:rFonts w:hint="default" w:eastAsia="仿宋_GB2312"/>
          <w:sz w:val="32"/>
        </w:rPr>
      </w:pPr>
      <w:r>
        <w:rPr>
          <w:rFonts w:hint="eastAsia" w:eastAsia="仿宋_GB2312"/>
          <w:sz w:val="32"/>
          <w:lang w:val="en-GB"/>
        </w:rPr>
        <w:t>（</w:t>
      </w:r>
      <w:r>
        <w:rPr>
          <w:rFonts w:hint="default" w:eastAsia="仿宋_GB2312"/>
          <w:sz w:val="32"/>
        </w:rPr>
        <w:t>4</w:t>
      </w:r>
      <w:r>
        <w:rPr>
          <w:rFonts w:hint="eastAsia" w:eastAsia="仿宋_GB2312"/>
          <w:sz w:val="32"/>
          <w:lang w:val="en-GB"/>
        </w:rPr>
        <w:t>）</w:t>
      </w:r>
      <w:r>
        <w:rPr>
          <w:rFonts w:hint="eastAsia" w:eastAsia="仿宋_GB2312"/>
          <w:sz w:val="32"/>
          <w:lang w:val="en-GB" w:eastAsia="zh-CN"/>
        </w:rPr>
        <w:t>我区出现</w:t>
      </w:r>
      <w:r>
        <w:rPr>
          <w:rFonts w:hint="eastAsia" w:eastAsia="仿宋_GB2312"/>
          <w:sz w:val="32"/>
        </w:rPr>
        <w:t>人感染禽流感疫情社区传播，重症病例或死亡病例持续出现。</w:t>
      </w:r>
    </w:p>
    <w:p>
      <w:pPr>
        <w:spacing w:beforeLines="0" w:afterLines="0" w:line="600" w:lineRule="exact"/>
        <w:ind w:firstLine="640" w:firstLineChars="200"/>
        <w:rPr>
          <w:rFonts w:hint="default" w:eastAsia="仿宋_GB2312"/>
          <w:sz w:val="32"/>
        </w:rPr>
      </w:pPr>
      <w:r>
        <w:rPr>
          <w:rFonts w:hint="eastAsia" w:eastAsia="仿宋_GB2312"/>
          <w:sz w:val="32"/>
        </w:rPr>
        <w:t>（5）我</w:t>
      </w:r>
      <w:r>
        <w:rPr>
          <w:rFonts w:hint="eastAsia" w:eastAsia="仿宋_GB2312"/>
          <w:sz w:val="32"/>
          <w:lang w:eastAsia="zh-CN"/>
        </w:rPr>
        <w:t>区</w:t>
      </w:r>
      <w:r>
        <w:rPr>
          <w:rFonts w:hint="default" w:eastAsia="仿宋_GB2312"/>
          <w:sz w:val="32"/>
        </w:rPr>
        <w:t>1</w:t>
      </w:r>
      <w:r>
        <w:rPr>
          <w:rFonts w:hint="eastAsia" w:eastAsia="仿宋_GB2312"/>
          <w:sz w:val="32"/>
        </w:rPr>
        <w:t>个平均潜伏期内发生5例以上肺鼠疫、肺炭疽病例，并有扩散趋势。</w:t>
      </w:r>
    </w:p>
    <w:p>
      <w:pPr>
        <w:spacing w:beforeLines="0" w:afterLines="0" w:line="600" w:lineRule="exact"/>
        <w:ind w:firstLine="640" w:firstLineChars="200"/>
        <w:rPr>
          <w:rFonts w:hint="default" w:eastAsia="仿宋_GB2312"/>
          <w:sz w:val="32"/>
        </w:rPr>
      </w:pPr>
      <w:r>
        <w:rPr>
          <w:rFonts w:hint="eastAsia" w:eastAsia="仿宋_GB2312"/>
          <w:sz w:val="32"/>
        </w:rPr>
        <w:t>（6）急性呼吸道传染病短期内大量发病，</w:t>
      </w:r>
      <w:r>
        <w:rPr>
          <w:rFonts w:hint="eastAsia" w:eastAsia="仿宋_GB2312"/>
          <w:sz w:val="32"/>
          <w:lang w:eastAsia="zh-CN"/>
        </w:rPr>
        <w:t>已经</w:t>
      </w:r>
      <w:r>
        <w:rPr>
          <w:rFonts w:hint="eastAsia" w:eastAsia="仿宋_GB2312"/>
          <w:sz w:val="32"/>
        </w:rPr>
        <w:t>超过</w:t>
      </w:r>
      <w:r>
        <w:rPr>
          <w:rFonts w:hint="eastAsia" w:eastAsia="仿宋_GB2312"/>
          <w:sz w:val="32"/>
          <w:lang w:eastAsia="zh-CN"/>
        </w:rPr>
        <w:t>我市</w:t>
      </w:r>
      <w:r>
        <w:rPr>
          <w:rFonts w:hint="eastAsia" w:eastAsia="仿宋_GB2312"/>
          <w:sz w:val="32"/>
        </w:rPr>
        <w:t>医疗救治和防控能力。</w:t>
      </w:r>
    </w:p>
    <w:p>
      <w:pPr>
        <w:spacing w:beforeLines="0" w:afterLines="0" w:line="600" w:lineRule="exact"/>
        <w:ind w:firstLine="640" w:firstLineChars="200"/>
        <w:rPr>
          <w:rFonts w:hint="default" w:eastAsia="仿宋_GB2312"/>
          <w:sz w:val="32"/>
        </w:rPr>
      </w:pPr>
      <w:r>
        <w:rPr>
          <w:rFonts w:hint="eastAsia" w:eastAsia="仿宋_GB2312"/>
          <w:sz w:val="32"/>
        </w:rPr>
        <w:t>（7）省政府或国家卫生健康主管部门</w:t>
      </w:r>
      <w:r>
        <w:rPr>
          <w:rFonts w:hint="eastAsia" w:eastAsia="仿宋_GB2312"/>
          <w:sz w:val="32"/>
          <w:lang w:val="en-GB"/>
        </w:rPr>
        <w:t>认定的其他特别重大急性呼吸道传染病</w:t>
      </w:r>
      <w:r>
        <w:rPr>
          <w:rFonts w:hint="eastAsia" w:eastAsia="仿宋_GB2312"/>
          <w:sz w:val="32"/>
        </w:rPr>
        <w:t>事件。</w:t>
      </w:r>
    </w:p>
    <w:p>
      <w:pPr>
        <w:spacing w:beforeLines="0" w:afterLines="0" w:line="600" w:lineRule="exact"/>
        <w:ind w:firstLine="640" w:firstLineChars="200"/>
        <w:rPr>
          <w:rFonts w:hint="eastAsia" w:ascii="楷体_GB2312" w:hAnsi="楷体_GB2312" w:eastAsia="楷体_GB2312"/>
          <w:sz w:val="32"/>
        </w:rPr>
      </w:pPr>
      <w:r>
        <w:rPr>
          <w:rFonts w:hint="default" w:eastAsia="楷体_GB2312"/>
          <w:sz w:val="32"/>
        </w:rPr>
        <w:t xml:space="preserve">3.2  </w:t>
      </w:r>
      <w:r>
        <w:rPr>
          <w:rFonts w:hint="eastAsia" w:ascii="楷体_GB2312" w:hAnsi="楷体_GB2312" w:eastAsia="楷体_GB2312"/>
          <w:sz w:val="32"/>
        </w:rPr>
        <w:t>重大事件</w:t>
      </w:r>
    </w:p>
    <w:p>
      <w:pPr>
        <w:spacing w:beforeLines="0" w:afterLines="0" w:line="600" w:lineRule="exact"/>
        <w:ind w:firstLine="640" w:firstLineChars="200"/>
        <w:rPr>
          <w:rFonts w:hint="default" w:eastAsia="楷体_GB2312"/>
          <w:sz w:val="32"/>
        </w:rPr>
      </w:pPr>
      <w:r>
        <w:rPr>
          <w:rFonts w:hint="eastAsia" w:ascii="仿宋_GB2312" w:hAnsi="仿宋_GB2312" w:eastAsia="仿宋_GB2312"/>
          <w:sz w:val="32"/>
        </w:rPr>
        <w:t>有下列情形之一的可确定为重大事件：</w:t>
      </w:r>
    </w:p>
    <w:p>
      <w:pPr>
        <w:spacing w:beforeLines="0" w:afterLines="0" w:line="600" w:lineRule="exact"/>
        <w:ind w:firstLine="640" w:firstLineChars="200"/>
        <w:rPr>
          <w:rFonts w:hint="default" w:eastAsia="仿宋_GB2312"/>
          <w:sz w:val="32"/>
        </w:rPr>
      </w:pPr>
      <w:r>
        <w:rPr>
          <w:rFonts w:hint="eastAsia" w:eastAsia="仿宋_GB2312"/>
          <w:sz w:val="32"/>
        </w:rPr>
        <w:t>（1）我</w:t>
      </w:r>
      <w:r>
        <w:rPr>
          <w:rFonts w:hint="eastAsia" w:eastAsia="仿宋_GB2312"/>
          <w:sz w:val="32"/>
          <w:lang w:eastAsia="zh-CN"/>
        </w:rPr>
        <w:t>区</w:t>
      </w:r>
      <w:r>
        <w:rPr>
          <w:rFonts w:hint="eastAsia" w:eastAsia="仿宋_GB2312"/>
          <w:sz w:val="32"/>
        </w:rPr>
        <w:t>出现新冠肺炎</w:t>
      </w:r>
      <w:r>
        <w:rPr>
          <w:rFonts w:hint="eastAsia" w:eastAsia="仿宋_GB2312"/>
          <w:sz w:val="32"/>
          <w:lang w:val="en-US" w:eastAsia="zh-CN"/>
        </w:rPr>
        <w:t>局部社区传播</w:t>
      </w:r>
      <w:r>
        <w:rPr>
          <w:rFonts w:hint="eastAsia" w:eastAsia="仿宋_GB2312"/>
          <w:sz w:val="32"/>
        </w:rPr>
        <w:t>。</w:t>
      </w:r>
    </w:p>
    <w:p>
      <w:pPr>
        <w:spacing w:beforeLines="0" w:afterLines="0" w:line="600" w:lineRule="exact"/>
        <w:ind w:firstLine="640" w:firstLineChars="200"/>
        <w:rPr>
          <w:rFonts w:hint="default" w:eastAsia="仿宋_GB2312"/>
          <w:sz w:val="32"/>
        </w:rPr>
      </w:pPr>
      <w:r>
        <w:rPr>
          <w:rFonts w:hint="eastAsia" w:eastAsia="仿宋_GB2312"/>
          <w:sz w:val="32"/>
        </w:rPr>
        <w:t>（2）我</w:t>
      </w:r>
      <w:r>
        <w:rPr>
          <w:rFonts w:hint="eastAsia" w:eastAsia="仿宋_GB2312"/>
          <w:sz w:val="32"/>
          <w:lang w:eastAsia="zh-CN"/>
        </w:rPr>
        <w:t>区</w:t>
      </w:r>
      <w:r>
        <w:rPr>
          <w:rFonts w:hint="eastAsia" w:eastAsia="仿宋_GB2312"/>
          <w:sz w:val="32"/>
        </w:rPr>
        <w:t>出现传染性非典型肺炎病例。</w:t>
      </w:r>
    </w:p>
    <w:p>
      <w:pPr>
        <w:spacing w:beforeLines="0" w:afterLines="0" w:line="600" w:lineRule="exact"/>
        <w:ind w:firstLine="640" w:firstLineChars="200"/>
        <w:rPr>
          <w:rFonts w:hint="default" w:eastAsia="仿宋_GB2312"/>
          <w:sz w:val="32"/>
        </w:rPr>
      </w:pPr>
      <w:r>
        <w:rPr>
          <w:rFonts w:hint="eastAsia" w:eastAsia="仿宋_GB2312"/>
          <w:sz w:val="32"/>
        </w:rPr>
        <w:t>（3）我</w:t>
      </w:r>
      <w:r>
        <w:rPr>
          <w:rFonts w:hint="eastAsia" w:eastAsia="仿宋_GB2312"/>
          <w:sz w:val="32"/>
          <w:lang w:eastAsia="zh-CN"/>
        </w:rPr>
        <w:t>区</w:t>
      </w:r>
      <w:r>
        <w:rPr>
          <w:rFonts w:hint="eastAsia" w:eastAsia="仿宋_GB2312"/>
          <w:sz w:val="32"/>
        </w:rPr>
        <w:t>出现中东呼吸综合征</w:t>
      </w:r>
      <w:r>
        <w:rPr>
          <w:rFonts w:hint="eastAsia" w:ascii="Times New Roman" w:hAnsi="Times New Roman" w:eastAsia="仿宋_GB2312"/>
          <w:color w:val="auto"/>
          <w:sz w:val="32"/>
        </w:rPr>
        <w:t>本地</w:t>
      </w:r>
      <w:r>
        <w:rPr>
          <w:rFonts w:hint="eastAsia" w:ascii="Times New Roman" w:hAnsi="Times New Roman" w:eastAsia="仿宋_GB2312"/>
          <w:color w:val="auto"/>
          <w:sz w:val="32"/>
          <w:lang w:val="en-US" w:eastAsia="zh-CN"/>
        </w:rPr>
        <w:t>聚集性疫情</w:t>
      </w:r>
      <w:r>
        <w:rPr>
          <w:rFonts w:hint="eastAsia" w:eastAsia="仿宋_GB2312"/>
          <w:sz w:val="32"/>
        </w:rPr>
        <w:t>。</w:t>
      </w:r>
    </w:p>
    <w:p>
      <w:pPr>
        <w:spacing w:beforeLines="0" w:afterLines="0" w:line="600" w:lineRule="exact"/>
        <w:ind w:firstLine="640" w:firstLineChars="200"/>
        <w:rPr>
          <w:rFonts w:hint="default" w:eastAsia="仿宋_GB2312"/>
          <w:sz w:val="32"/>
        </w:rPr>
      </w:pPr>
      <w:r>
        <w:rPr>
          <w:rFonts w:hint="eastAsia" w:eastAsia="仿宋_GB2312"/>
          <w:sz w:val="32"/>
        </w:rPr>
        <w:t>（4）我</w:t>
      </w:r>
      <w:r>
        <w:rPr>
          <w:rFonts w:hint="eastAsia" w:eastAsia="仿宋_GB2312"/>
          <w:sz w:val="32"/>
          <w:lang w:eastAsia="zh-CN"/>
        </w:rPr>
        <w:t>区发生</w:t>
      </w:r>
      <w:r>
        <w:rPr>
          <w:rFonts w:hint="eastAsia" w:eastAsia="仿宋_GB2312"/>
          <w:sz w:val="32"/>
        </w:rPr>
        <w:t>2起以上人感染禽流感聚集性疫情</w:t>
      </w:r>
      <w:r>
        <w:rPr>
          <w:rFonts w:hint="eastAsia" w:eastAsia="仿宋_GB2312"/>
          <w:sz w:val="32"/>
          <w:lang w:eastAsia="zh-CN"/>
        </w:rPr>
        <w:t>并且</w:t>
      </w:r>
      <w:r>
        <w:rPr>
          <w:rFonts w:hint="eastAsia" w:eastAsia="仿宋_GB2312"/>
          <w:sz w:val="32"/>
          <w:lang w:val="en-US" w:eastAsia="zh-CN"/>
        </w:rPr>
        <w:t>病例涉及到</w:t>
      </w:r>
      <w:r>
        <w:rPr>
          <w:rFonts w:hint="eastAsia" w:eastAsia="仿宋_GB2312"/>
          <w:sz w:val="32"/>
        </w:rPr>
        <w:t>6个以上</w:t>
      </w:r>
      <w:r>
        <w:rPr>
          <w:rFonts w:hint="eastAsia" w:eastAsia="仿宋_GB2312"/>
          <w:sz w:val="32"/>
          <w:lang w:eastAsia="zh-CN"/>
        </w:rPr>
        <w:t>街道（镇）辖区</w:t>
      </w:r>
      <w:r>
        <w:rPr>
          <w:rFonts w:hint="eastAsia" w:eastAsia="仿宋_GB2312"/>
          <w:sz w:val="32"/>
        </w:rPr>
        <w:t>范围</w:t>
      </w:r>
      <w:r>
        <w:rPr>
          <w:rFonts w:hint="eastAsia" w:eastAsia="仿宋_GB2312"/>
          <w:sz w:val="32"/>
          <w:lang w:eastAsia="zh-CN"/>
        </w:rPr>
        <w:t>，</w:t>
      </w:r>
      <w:r>
        <w:rPr>
          <w:rFonts w:hint="eastAsia" w:eastAsia="仿宋_GB2312"/>
          <w:sz w:val="32"/>
        </w:rPr>
        <w:t>或发现人感染禽流感病毒已具备人传人的能力。</w:t>
      </w:r>
    </w:p>
    <w:p>
      <w:pPr>
        <w:spacing w:beforeLines="0" w:afterLines="0" w:line="600" w:lineRule="exact"/>
        <w:ind w:firstLine="640" w:firstLineChars="200"/>
        <w:rPr>
          <w:rFonts w:hint="default" w:eastAsia="仿宋_GB2312"/>
          <w:sz w:val="32"/>
        </w:rPr>
      </w:pPr>
      <w:r>
        <w:rPr>
          <w:rFonts w:hint="eastAsia" w:eastAsia="仿宋_GB2312"/>
          <w:sz w:val="32"/>
        </w:rPr>
        <w:t>（5）流感哨点监测每周流感样病例百分比（ILI%）超过基线水平8个百分点，且每周流感样病例标本阳性检出率超过基线水平40个百分点。</w:t>
      </w:r>
    </w:p>
    <w:p>
      <w:pPr>
        <w:spacing w:beforeLines="0" w:afterLines="0" w:line="600" w:lineRule="exact"/>
        <w:ind w:firstLine="640" w:firstLineChars="200"/>
        <w:rPr>
          <w:rFonts w:hint="default" w:eastAsia="仿宋_GB2312"/>
          <w:sz w:val="32"/>
        </w:rPr>
      </w:pPr>
      <w:r>
        <w:rPr>
          <w:rFonts w:hint="eastAsia" w:eastAsia="仿宋_GB2312"/>
          <w:sz w:val="32"/>
        </w:rPr>
        <w:t>（6）我</w:t>
      </w:r>
      <w:r>
        <w:rPr>
          <w:rFonts w:hint="eastAsia" w:eastAsia="仿宋_GB2312"/>
          <w:sz w:val="32"/>
          <w:lang w:eastAsia="zh-CN"/>
        </w:rPr>
        <w:t>区</w:t>
      </w:r>
      <w:r>
        <w:rPr>
          <w:rFonts w:hint="eastAsia" w:eastAsia="仿宋_GB2312"/>
          <w:sz w:val="32"/>
        </w:rPr>
        <w:t>出现新型流感疫情局部社区传播，并出现</w:t>
      </w:r>
      <w:r>
        <w:rPr>
          <w:rFonts w:hint="eastAsia" w:eastAsia="仿宋_GB2312"/>
          <w:sz w:val="32"/>
          <w:lang w:val="en-US" w:eastAsia="zh-CN"/>
        </w:rPr>
        <w:t>5例以上</w:t>
      </w:r>
      <w:r>
        <w:rPr>
          <w:rFonts w:hint="eastAsia" w:eastAsia="仿宋_GB2312"/>
          <w:sz w:val="32"/>
        </w:rPr>
        <w:t>死亡病例。</w:t>
      </w:r>
    </w:p>
    <w:p>
      <w:pPr>
        <w:spacing w:beforeLines="0" w:afterLines="0" w:line="600" w:lineRule="exact"/>
        <w:ind w:firstLine="640" w:firstLineChars="200"/>
        <w:rPr>
          <w:rFonts w:hint="default" w:eastAsia="仿宋_GB2312"/>
          <w:sz w:val="32"/>
        </w:rPr>
      </w:pPr>
      <w:r>
        <w:rPr>
          <w:rFonts w:hint="eastAsia" w:eastAsia="仿宋_GB2312"/>
          <w:sz w:val="32"/>
        </w:rPr>
        <w:t>（7）我</w:t>
      </w:r>
      <w:r>
        <w:rPr>
          <w:rFonts w:hint="eastAsia" w:eastAsia="仿宋_GB2312"/>
          <w:sz w:val="32"/>
          <w:lang w:eastAsia="zh-CN"/>
        </w:rPr>
        <w:t>区</w:t>
      </w:r>
      <w:r>
        <w:rPr>
          <w:rFonts w:hint="eastAsia" w:eastAsia="仿宋_GB2312"/>
          <w:sz w:val="32"/>
        </w:rPr>
        <w:t>发生肺鼠疫、肺炭疽本地病例，1个平均潜伏期内病例数未超过5例。</w:t>
      </w:r>
    </w:p>
    <w:p>
      <w:pPr>
        <w:spacing w:beforeLines="0" w:afterLines="0" w:line="600" w:lineRule="exact"/>
        <w:ind w:firstLine="640" w:firstLineChars="200"/>
        <w:rPr>
          <w:rFonts w:hint="default" w:eastAsia="仿宋_GB2312"/>
          <w:sz w:val="32"/>
        </w:rPr>
      </w:pPr>
      <w:r>
        <w:rPr>
          <w:rFonts w:hint="eastAsia" w:eastAsia="仿宋_GB2312"/>
          <w:sz w:val="32"/>
        </w:rPr>
        <w:t>（8）急性呼吸道传染病短期内大量发病，可能超过我</w:t>
      </w:r>
      <w:r>
        <w:rPr>
          <w:rFonts w:hint="eastAsia" w:eastAsia="仿宋_GB2312"/>
          <w:sz w:val="32"/>
          <w:lang w:eastAsia="zh-CN"/>
        </w:rPr>
        <w:t>市</w:t>
      </w:r>
      <w:r>
        <w:rPr>
          <w:rFonts w:hint="eastAsia" w:eastAsia="仿宋_GB2312"/>
          <w:sz w:val="32"/>
        </w:rPr>
        <w:t>医疗救治和防控能力。</w:t>
      </w:r>
    </w:p>
    <w:p>
      <w:pPr>
        <w:spacing w:beforeLines="0" w:afterLines="0" w:line="600" w:lineRule="exact"/>
        <w:ind w:firstLine="640" w:firstLineChars="200"/>
        <w:rPr>
          <w:rFonts w:hint="default" w:eastAsia="仿宋_GB2312"/>
          <w:sz w:val="32"/>
        </w:rPr>
      </w:pPr>
      <w:r>
        <w:rPr>
          <w:rFonts w:hint="eastAsia" w:eastAsia="仿宋_GB2312"/>
          <w:sz w:val="32"/>
        </w:rPr>
        <w:t>（9）省卫生健康主管部门</w:t>
      </w:r>
      <w:r>
        <w:rPr>
          <w:rFonts w:hint="eastAsia" w:eastAsia="仿宋_GB2312"/>
          <w:sz w:val="32"/>
          <w:lang w:val="en-GB"/>
        </w:rPr>
        <w:t>认定的其他重大急性呼吸道传染病</w:t>
      </w:r>
      <w:r>
        <w:rPr>
          <w:rFonts w:hint="eastAsia" w:eastAsia="仿宋_GB2312"/>
          <w:sz w:val="32"/>
        </w:rPr>
        <w:t>事件。</w:t>
      </w:r>
    </w:p>
    <w:p>
      <w:pPr>
        <w:adjustRightInd w:val="0"/>
        <w:spacing w:beforeLines="0" w:afterLines="0" w:line="600" w:lineRule="exact"/>
        <w:ind w:firstLine="640" w:firstLineChars="200"/>
        <w:rPr>
          <w:rFonts w:hint="default" w:eastAsia="仿宋_GB2312"/>
          <w:sz w:val="32"/>
        </w:rPr>
      </w:pPr>
      <w:r>
        <w:rPr>
          <w:rFonts w:hint="default" w:eastAsia="楷体_GB2312"/>
          <w:sz w:val="32"/>
        </w:rPr>
        <w:t xml:space="preserve">3.3  </w:t>
      </w:r>
      <w:r>
        <w:rPr>
          <w:rFonts w:hint="eastAsia" w:ascii="楷体_GB2312" w:hAnsi="楷体_GB2312" w:eastAsia="楷体_GB2312"/>
          <w:sz w:val="32"/>
        </w:rPr>
        <w:t>较大事件</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有下列情形之一的可确定为较大事件：</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（1）</w:t>
      </w:r>
      <w:r>
        <w:rPr>
          <w:rFonts w:hint="eastAsia" w:ascii="Times New Roman" w:hAnsi="Times New Roman" w:eastAsia="仿宋_GB2312"/>
          <w:sz w:val="32"/>
          <w:lang w:eastAsia="zh-CN"/>
        </w:rPr>
        <w:t>我市</w:t>
      </w:r>
      <w:r>
        <w:rPr>
          <w:rFonts w:hint="eastAsia" w:ascii="Times New Roman" w:hAnsi="Times New Roman" w:eastAsia="仿宋_GB2312"/>
          <w:sz w:val="32"/>
        </w:rPr>
        <w:t>其他</w:t>
      </w:r>
      <w:r>
        <w:rPr>
          <w:rFonts w:hint="eastAsia" w:ascii="Times New Roman" w:hAnsi="Times New Roman" w:eastAsia="仿宋_GB2312"/>
          <w:sz w:val="32"/>
          <w:lang w:eastAsia="zh-CN"/>
        </w:rPr>
        <w:t>县（</w:t>
      </w:r>
      <w:r>
        <w:rPr>
          <w:rFonts w:hint="eastAsia" w:ascii="Times New Roman" w:hAnsi="Times New Roman" w:eastAsia="仿宋_GB2312"/>
          <w:sz w:val="32"/>
        </w:rPr>
        <w:t>市</w:t>
      </w:r>
      <w:r>
        <w:rPr>
          <w:rFonts w:hint="eastAsia" w:ascii="Times New Roman" w:hAnsi="Times New Roman" w:eastAsia="仿宋_GB2312"/>
          <w:sz w:val="32"/>
          <w:lang w:eastAsia="zh-CN"/>
        </w:rPr>
        <w:t>、区）</w:t>
      </w:r>
      <w:r>
        <w:rPr>
          <w:rFonts w:hint="eastAsia" w:ascii="Times New Roman" w:hAnsi="Times New Roman" w:eastAsia="仿宋_GB2312"/>
          <w:sz w:val="32"/>
        </w:rPr>
        <w:t>出现新冠肺炎持续性社区传播</w:t>
      </w:r>
      <w:r>
        <w:rPr>
          <w:rFonts w:hint="eastAsia" w:ascii="Times New Roman" w:hAnsi="Times New Roman" w:eastAsia="仿宋_GB2312"/>
          <w:sz w:val="32"/>
          <w:lang w:eastAsia="zh-CN"/>
        </w:rPr>
        <w:t>；或我区</w:t>
      </w:r>
      <w:r>
        <w:rPr>
          <w:rFonts w:hint="eastAsia" w:ascii="Times New Roman" w:hAnsi="Times New Roman" w:eastAsia="仿宋_GB2312"/>
          <w:sz w:val="32"/>
          <w:lang w:val="en-US" w:eastAsia="zh-CN"/>
        </w:rPr>
        <w:t>出现新冠肺炎病例</w:t>
      </w:r>
      <w:r>
        <w:rPr>
          <w:rFonts w:hint="eastAsia" w:ascii="Times New Roman" w:hAnsi="Times New Roman" w:eastAsia="仿宋_GB2312"/>
          <w:sz w:val="32"/>
        </w:rPr>
        <w:t>。</w:t>
      </w:r>
    </w:p>
    <w:p>
      <w:pPr>
        <w:pStyle w:val="16"/>
        <w:spacing w:beforeLines="0" w:afterLines="0" w:line="600" w:lineRule="exact"/>
        <w:ind w:firstLine="640"/>
        <w:rPr>
          <w:rFonts w:hint="eastAsia" w:ascii="Times New Roman" w:hAnsi="Times New Roman" w:eastAsia="仿宋_GB2312"/>
          <w:sz w:val="32"/>
          <w:lang w:eastAsia="zh-CN"/>
        </w:rPr>
      </w:pPr>
      <w:r>
        <w:rPr>
          <w:rFonts w:hint="eastAsia" w:ascii="Times New Roman" w:hAnsi="Times New Roman" w:eastAsia="仿宋_GB2312"/>
          <w:sz w:val="32"/>
        </w:rPr>
        <w:t>（</w:t>
      </w:r>
      <w:r>
        <w:rPr>
          <w:rFonts w:hint="eastAsia" w:ascii="Times New Roman" w:hAnsi="Times New Roman" w:eastAsia="仿宋_GB2312"/>
          <w:sz w:val="32"/>
          <w:lang w:val="en-US" w:eastAsia="zh-CN"/>
        </w:rPr>
        <w:t>2</w:t>
      </w:r>
      <w:r>
        <w:rPr>
          <w:rFonts w:hint="eastAsia" w:ascii="Times New Roman" w:hAnsi="Times New Roman" w:eastAsia="仿宋_GB2312"/>
          <w:sz w:val="32"/>
        </w:rPr>
        <w:t>）</w:t>
      </w:r>
      <w:r>
        <w:rPr>
          <w:rFonts w:hint="eastAsia" w:ascii="Times New Roman" w:hAnsi="Times New Roman" w:eastAsia="仿宋_GB2312"/>
          <w:sz w:val="32"/>
          <w:lang w:eastAsia="zh-CN"/>
        </w:rPr>
        <w:t>我区出现</w:t>
      </w:r>
      <w:r>
        <w:rPr>
          <w:rFonts w:hint="eastAsia" w:ascii="Times New Roman" w:hAnsi="Times New Roman" w:eastAsia="仿宋_GB2312"/>
          <w:sz w:val="32"/>
          <w:lang w:val="en-US" w:eastAsia="zh-CN"/>
        </w:rPr>
        <w:t>中东呼吸综合征本地病例。</w:t>
      </w:r>
    </w:p>
    <w:p>
      <w:pPr>
        <w:pStyle w:val="16"/>
        <w:spacing w:beforeLines="0" w:afterLines="0" w:line="600" w:lineRule="exact"/>
        <w:ind w:firstLine="640"/>
        <w:rPr>
          <w:rFonts w:hint="default" w:ascii="Times New Roman" w:hAnsi="Times New Roman" w:eastAsia="仿宋_GB2312"/>
          <w:spacing w:val="10"/>
          <w:sz w:val="32"/>
        </w:rPr>
      </w:pPr>
      <w:r>
        <w:rPr>
          <w:rFonts w:hint="eastAsia" w:ascii="Times New Roman" w:hAnsi="Times New Roman" w:eastAsia="仿宋_GB2312"/>
          <w:sz w:val="32"/>
        </w:rPr>
        <w:t>（</w:t>
      </w:r>
      <w:r>
        <w:rPr>
          <w:rFonts w:hint="eastAsia" w:ascii="Times New Roman" w:hAnsi="Times New Roman" w:eastAsia="仿宋_GB2312"/>
          <w:sz w:val="32"/>
          <w:lang w:val="en-US" w:eastAsia="zh-CN"/>
        </w:rPr>
        <w:t>3</w:t>
      </w:r>
      <w:r>
        <w:rPr>
          <w:rFonts w:hint="eastAsia" w:ascii="Times New Roman" w:hAnsi="Times New Roman" w:eastAsia="仿宋_GB2312"/>
          <w:sz w:val="32"/>
        </w:rPr>
        <w:t>）</w:t>
      </w:r>
      <w:r>
        <w:rPr>
          <w:rFonts w:hint="eastAsia" w:ascii="Times New Roman" w:hAnsi="Times New Roman" w:eastAsia="仿宋_GB2312"/>
          <w:spacing w:val="10"/>
          <w:sz w:val="32"/>
        </w:rPr>
        <w:t>我</w:t>
      </w:r>
      <w:r>
        <w:rPr>
          <w:rFonts w:hint="eastAsia" w:ascii="Times New Roman" w:hAnsi="Times New Roman" w:eastAsia="仿宋_GB2312"/>
          <w:spacing w:val="10"/>
          <w:sz w:val="32"/>
          <w:lang w:eastAsia="zh-CN"/>
        </w:rPr>
        <w:t>区</w:t>
      </w:r>
      <w:r>
        <w:rPr>
          <w:rFonts w:hint="eastAsia" w:ascii="Times New Roman" w:hAnsi="Times New Roman" w:eastAsia="仿宋_GB2312"/>
          <w:spacing w:val="10"/>
          <w:sz w:val="32"/>
          <w:lang w:val="en-US" w:eastAsia="zh-CN"/>
        </w:rPr>
        <w:t>2周内发生2起以上</w:t>
      </w:r>
      <w:r>
        <w:rPr>
          <w:rFonts w:hint="eastAsia" w:ascii="Times New Roman" w:hAnsi="Times New Roman" w:eastAsia="仿宋_GB2312"/>
          <w:spacing w:val="10"/>
          <w:sz w:val="32"/>
        </w:rPr>
        <w:t>人感染禽流感聚集性疫情。</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4</w:t>
      </w:r>
      <w:r>
        <w:rPr>
          <w:rFonts w:hint="eastAsia" w:ascii="Times New Roman" w:hAnsi="Times New Roman" w:eastAsia="仿宋_GB2312"/>
          <w:sz w:val="32"/>
          <w:lang w:eastAsia="zh-CN"/>
        </w:rPr>
        <w:t>）</w:t>
      </w:r>
      <w:r>
        <w:rPr>
          <w:rFonts w:hint="eastAsia" w:ascii="Times New Roman" w:hAnsi="Times New Roman" w:eastAsia="仿宋_GB2312"/>
          <w:sz w:val="32"/>
        </w:rPr>
        <w:t>流感哨点监测每周流感样病例百分比（ILI%）超过基线水平4个百分点，且每周流感样病例标本阳性检出率超过基线水平20个百分点。</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sz w:val="32"/>
          <w:lang w:val="en-US" w:eastAsia="zh-CN"/>
        </w:rPr>
        <w:t>5</w:t>
      </w:r>
      <w:r>
        <w:rPr>
          <w:rFonts w:hint="eastAsia" w:ascii="Times New Roman" w:hAnsi="Times New Roman" w:eastAsia="仿宋_GB2312"/>
          <w:sz w:val="32"/>
        </w:rPr>
        <w:t>）我</w:t>
      </w:r>
      <w:r>
        <w:rPr>
          <w:rFonts w:hint="eastAsia" w:ascii="Times New Roman" w:hAnsi="Times New Roman" w:eastAsia="仿宋_GB2312"/>
          <w:sz w:val="32"/>
          <w:lang w:eastAsia="zh-CN"/>
        </w:rPr>
        <w:t>区</w:t>
      </w:r>
      <w:r>
        <w:rPr>
          <w:rFonts w:hint="eastAsia" w:ascii="Times New Roman" w:hAnsi="Times New Roman" w:eastAsia="仿宋_GB2312"/>
          <w:sz w:val="32"/>
        </w:rPr>
        <w:t>出现新型流感疫情。</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sz w:val="32"/>
          <w:lang w:val="en-US" w:eastAsia="zh-CN"/>
        </w:rPr>
        <w:t>6</w:t>
      </w:r>
      <w:r>
        <w:rPr>
          <w:rFonts w:hint="eastAsia" w:ascii="Times New Roman" w:hAnsi="Times New Roman" w:eastAsia="仿宋_GB2312"/>
          <w:sz w:val="32"/>
        </w:rPr>
        <w:t>）我</w:t>
      </w:r>
      <w:r>
        <w:rPr>
          <w:rFonts w:hint="eastAsia" w:ascii="Times New Roman" w:hAnsi="Times New Roman" w:eastAsia="仿宋_GB2312"/>
          <w:sz w:val="32"/>
          <w:lang w:eastAsia="zh-CN"/>
        </w:rPr>
        <w:t>区</w:t>
      </w:r>
      <w:r>
        <w:rPr>
          <w:rFonts w:hint="eastAsia" w:ascii="Times New Roman" w:hAnsi="Times New Roman" w:eastAsia="仿宋_GB2312"/>
          <w:sz w:val="32"/>
        </w:rPr>
        <w:t>出现可能为新病原引起的不明原因肺炎聚集性疫情，且出现多点扩散、病例死亡、社区传播、院内感染等情况之一者。</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sz w:val="32"/>
          <w:lang w:val="en-US" w:eastAsia="zh-CN"/>
        </w:rPr>
        <w:t>7</w:t>
      </w:r>
      <w:r>
        <w:rPr>
          <w:rFonts w:hint="eastAsia" w:ascii="Times New Roman" w:hAnsi="Times New Roman" w:eastAsia="仿宋_GB2312"/>
          <w:sz w:val="32"/>
        </w:rPr>
        <w:t>）我</w:t>
      </w:r>
      <w:r>
        <w:rPr>
          <w:rFonts w:hint="eastAsia" w:ascii="Times New Roman" w:hAnsi="Times New Roman" w:eastAsia="仿宋_GB2312"/>
          <w:sz w:val="32"/>
          <w:lang w:eastAsia="zh-CN"/>
        </w:rPr>
        <w:t>区</w:t>
      </w:r>
      <w:r>
        <w:rPr>
          <w:rFonts w:hint="eastAsia" w:ascii="Times New Roman" w:hAnsi="Times New Roman" w:eastAsia="仿宋_GB2312"/>
          <w:sz w:val="32"/>
        </w:rPr>
        <w:t>发生肺鼠疫、肺炭疽输入性病例。</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sz w:val="32"/>
          <w:lang w:val="en-US" w:eastAsia="zh-CN"/>
        </w:rPr>
        <w:t>8</w:t>
      </w:r>
      <w:r>
        <w:rPr>
          <w:rFonts w:hint="eastAsia" w:ascii="Times New Roman" w:hAnsi="Times New Roman" w:eastAsia="仿宋_GB2312"/>
          <w:sz w:val="32"/>
        </w:rPr>
        <w:t>）急性呼吸道传染病短期内大量发病，已超过</w:t>
      </w:r>
      <w:r>
        <w:rPr>
          <w:rFonts w:hint="eastAsia" w:ascii="Times New Roman" w:hAnsi="Times New Roman" w:eastAsia="仿宋_GB2312"/>
          <w:sz w:val="32"/>
          <w:lang w:eastAsia="zh-CN"/>
        </w:rPr>
        <w:t>我区</w:t>
      </w:r>
      <w:r>
        <w:rPr>
          <w:rFonts w:hint="eastAsia" w:ascii="Times New Roman" w:hAnsi="Times New Roman" w:eastAsia="仿宋_GB2312"/>
          <w:sz w:val="32"/>
        </w:rPr>
        <w:t>医疗救治和防控能力。</w:t>
      </w:r>
    </w:p>
    <w:p>
      <w:pPr>
        <w:pStyle w:val="16"/>
        <w:spacing w:beforeLines="0" w:afterLines="0" w:line="600" w:lineRule="exact"/>
        <w:ind w:firstLine="640"/>
        <w:rPr>
          <w:rFonts w:hint="default"/>
          <w:sz w:val="21"/>
        </w:rPr>
      </w:pPr>
      <w:r>
        <w:rPr>
          <w:rFonts w:hint="eastAsia" w:ascii="Times New Roman" w:hAnsi="Times New Roman" w:eastAsia="仿宋_GB2312"/>
          <w:sz w:val="32"/>
        </w:rPr>
        <w:t>（</w:t>
      </w:r>
      <w:r>
        <w:rPr>
          <w:rFonts w:hint="eastAsia" w:ascii="Times New Roman" w:hAnsi="Times New Roman" w:eastAsia="仿宋_GB2312"/>
          <w:sz w:val="32"/>
          <w:lang w:val="en-US" w:eastAsia="zh-CN"/>
        </w:rPr>
        <w:t>9</w:t>
      </w:r>
      <w:r>
        <w:rPr>
          <w:rFonts w:hint="eastAsia" w:ascii="Times New Roman" w:hAnsi="Times New Roman" w:eastAsia="仿宋_GB2312"/>
          <w:sz w:val="32"/>
        </w:rPr>
        <w:t>）</w:t>
      </w:r>
      <w:r>
        <w:rPr>
          <w:rFonts w:hint="eastAsia" w:ascii="Times New Roman" w:hAnsi="Times New Roman" w:eastAsia="仿宋_GB2312"/>
          <w:sz w:val="32"/>
          <w:lang w:eastAsia="zh-CN"/>
        </w:rPr>
        <w:t>市</w:t>
      </w:r>
      <w:r>
        <w:rPr>
          <w:rFonts w:hint="eastAsia" w:ascii="Times New Roman" w:hAnsi="Times New Roman" w:eastAsia="仿宋_GB2312"/>
          <w:sz w:val="32"/>
          <w:lang w:val="en-GB"/>
        </w:rPr>
        <w:t>卫生健康</w:t>
      </w:r>
      <w:r>
        <w:rPr>
          <w:rFonts w:hint="eastAsia" w:ascii="Times New Roman" w:hAnsi="Times New Roman" w:eastAsia="仿宋_GB2312"/>
          <w:sz w:val="32"/>
        </w:rPr>
        <w:t>主管部门</w:t>
      </w:r>
      <w:r>
        <w:rPr>
          <w:rFonts w:hint="eastAsia" w:ascii="Times New Roman" w:hAnsi="Times New Roman" w:eastAsia="仿宋_GB2312"/>
          <w:sz w:val="32"/>
          <w:lang w:val="en-GB"/>
        </w:rPr>
        <w:t>认定的其他较大急性呼吸道传染病</w:t>
      </w:r>
      <w:r>
        <w:rPr>
          <w:rFonts w:hint="eastAsia" w:ascii="Times New Roman" w:hAnsi="Times New Roman" w:eastAsia="仿宋_GB2312"/>
          <w:sz w:val="32"/>
        </w:rPr>
        <w:t>事件。</w:t>
      </w:r>
    </w:p>
    <w:p>
      <w:pPr>
        <w:spacing w:beforeLines="0" w:afterLines="0" w:line="600" w:lineRule="exact"/>
        <w:ind w:firstLine="640" w:firstLineChars="200"/>
        <w:rPr>
          <w:rFonts w:hint="default" w:eastAsia="仿宋_GB2312"/>
          <w:sz w:val="32"/>
        </w:rPr>
      </w:pPr>
      <w:r>
        <w:rPr>
          <w:rFonts w:hint="default" w:eastAsia="楷体_GB2312"/>
          <w:sz w:val="32"/>
        </w:rPr>
        <w:t xml:space="preserve">3.4  </w:t>
      </w:r>
      <w:r>
        <w:rPr>
          <w:rFonts w:hint="eastAsia" w:ascii="楷体_GB2312" w:hAnsi="楷体_GB2312" w:eastAsia="楷体_GB2312"/>
          <w:sz w:val="32"/>
        </w:rPr>
        <w:t>一般事件</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有下列情形之一的可确定为一般事件：</w:t>
      </w:r>
    </w:p>
    <w:p>
      <w:pPr>
        <w:spacing w:beforeLines="0" w:afterLines="0" w:line="600" w:lineRule="exact"/>
        <w:ind w:firstLine="640" w:firstLineChars="200"/>
        <w:rPr>
          <w:rFonts w:hint="default" w:eastAsia="仿宋_GB2312"/>
          <w:sz w:val="32"/>
        </w:rPr>
      </w:pPr>
      <w:r>
        <w:rPr>
          <w:rFonts w:hint="eastAsia" w:eastAsia="仿宋_GB2312"/>
          <w:sz w:val="32"/>
        </w:rPr>
        <w:t>（1）我</w:t>
      </w:r>
      <w:r>
        <w:rPr>
          <w:rFonts w:hint="eastAsia" w:eastAsia="仿宋_GB2312"/>
          <w:sz w:val="32"/>
          <w:lang w:eastAsia="zh-CN"/>
        </w:rPr>
        <w:t>区</w:t>
      </w:r>
      <w:r>
        <w:rPr>
          <w:rFonts w:hint="eastAsia" w:eastAsia="仿宋_GB2312"/>
          <w:sz w:val="32"/>
        </w:rPr>
        <w:t>出现中东呼吸综合征输入性病例。</w:t>
      </w:r>
    </w:p>
    <w:p>
      <w:pPr>
        <w:spacing w:beforeLines="0" w:afterLines="0" w:line="600" w:lineRule="exact"/>
        <w:ind w:firstLine="640" w:firstLineChars="200"/>
        <w:rPr>
          <w:rFonts w:hint="default" w:eastAsia="仿宋_GB2312"/>
          <w:sz w:val="32"/>
        </w:rPr>
      </w:pPr>
      <w:r>
        <w:rPr>
          <w:rFonts w:hint="eastAsia" w:eastAsia="仿宋_GB2312"/>
          <w:sz w:val="32"/>
        </w:rPr>
        <w:t>（2）我</w:t>
      </w:r>
      <w:r>
        <w:rPr>
          <w:rFonts w:hint="eastAsia" w:eastAsia="仿宋_GB2312"/>
          <w:sz w:val="32"/>
          <w:lang w:eastAsia="zh-CN"/>
        </w:rPr>
        <w:t>区</w:t>
      </w:r>
      <w:r>
        <w:rPr>
          <w:rFonts w:hint="eastAsia" w:eastAsia="仿宋_GB2312"/>
          <w:sz w:val="32"/>
        </w:rPr>
        <w:t>发生人感染禽流感病例。</w:t>
      </w:r>
    </w:p>
    <w:p>
      <w:pPr>
        <w:spacing w:beforeLines="0" w:afterLines="0" w:line="600" w:lineRule="exact"/>
        <w:ind w:firstLine="640" w:firstLineChars="200"/>
        <w:rPr>
          <w:rFonts w:hint="default" w:eastAsia="仿宋_GB2312"/>
          <w:sz w:val="32"/>
        </w:rPr>
      </w:pPr>
      <w:r>
        <w:rPr>
          <w:rFonts w:hint="eastAsia" w:eastAsia="仿宋_GB2312"/>
          <w:sz w:val="32"/>
        </w:rPr>
        <w:t xml:space="preserve">（3）流感哨点监测每周流感样病例百分比（ILI%）超过基线水平2个百分点，且每周流感样病例标本阳性检出率超过基线水平10个百分点。（注：基线水平根据监测结果，由省疾病预防控制机构每年动态调整） </w:t>
      </w:r>
    </w:p>
    <w:p>
      <w:pPr>
        <w:spacing w:beforeLines="0" w:afterLines="0" w:line="600" w:lineRule="exact"/>
        <w:ind w:firstLine="640" w:firstLineChars="200"/>
        <w:rPr>
          <w:rFonts w:hint="default" w:eastAsia="仿宋_GB2312"/>
          <w:sz w:val="32"/>
        </w:rPr>
      </w:pPr>
      <w:r>
        <w:rPr>
          <w:rFonts w:hint="eastAsia" w:eastAsia="仿宋_GB2312"/>
          <w:sz w:val="32"/>
        </w:rPr>
        <w:t>（4）其他</w:t>
      </w:r>
      <w:r>
        <w:rPr>
          <w:rFonts w:hint="eastAsia" w:eastAsia="仿宋_GB2312"/>
          <w:sz w:val="32"/>
          <w:lang w:eastAsia="zh-CN"/>
        </w:rPr>
        <w:t>县（区、市）</w:t>
      </w:r>
      <w:r>
        <w:rPr>
          <w:rFonts w:hint="eastAsia" w:eastAsia="仿宋_GB2312"/>
          <w:sz w:val="32"/>
        </w:rPr>
        <w:t>出现新型流感病例</w:t>
      </w:r>
      <w:r>
        <w:rPr>
          <w:rFonts w:hint="eastAsia" w:eastAsia="仿宋_GB2312"/>
          <w:sz w:val="32"/>
          <w:lang w:eastAsia="zh-CN"/>
        </w:rPr>
        <w:t>，可能波及我区</w:t>
      </w:r>
      <w:r>
        <w:rPr>
          <w:rFonts w:hint="eastAsia" w:eastAsia="仿宋_GB2312"/>
          <w:sz w:val="32"/>
        </w:rPr>
        <w:t>。</w:t>
      </w:r>
    </w:p>
    <w:p>
      <w:pPr>
        <w:spacing w:beforeLines="0" w:afterLines="0" w:line="600" w:lineRule="exact"/>
        <w:ind w:firstLine="640" w:firstLineChars="200"/>
        <w:rPr>
          <w:rFonts w:hint="default" w:eastAsia="仿宋_GB2312"/>
          <w:sz w:val="32"/>
        </w:rPr>
      </w:pPr>
      <w:r>
        <w:rPr>
          <w:rFonts w:hint="eastAsia" w:eastAsia="仿宋_GB2312"/>
          <w:sz w:val="32"/>
        </w:rPr>
        <w:t>（5）我</w:t>
      </w:r>
      <w:r>
        <w:rPr>
          <w:rFonts w:hint="eastAsia" w:eastAsia="仿宋_GB2312"/>
          <w:sz w:val="32"/>
          <w:lang w:eastAsia="zh-CN"/>
        </w:rPr>
        <w:t>区</w:t>
      </w:r>
      <w:r>
        <w:rPr>
          <w:rFonts w:hint="eastAsia" w:eastAsia="仿宋_GB2312"/>
          <w:sz w:val="32"/>
        </w:rPr>
        <w:t>出现可能为新病原引起的不明原因肺炎聚集性疫情。</w:t>
      </w:r>
    </w:p>
    <w:p>
      <w:pPr>
        <w:spacing w:beforeLines="0" w:afterLines="0" w:line="600" w:lineRule="exact"/>
        <w:ind w:firstLine="640" w:firstLineChars="200"/>
        <w:rPr>
          <w:rFonts w:hint="default" w:eastAsia="仿宋_GB2312"/>
          <w:sz w:val="32"/>
        </w:rPr>
      </w:pPr>
      <w:r>
        <w:rPr>
          <w:rFonts w:hint="eastAsia" w:eastAsia="仿宋_GB2312"/>
          <w:sz w:val="32"/>
        </w:rPr>
        <w:t>（6）急性呼吸道传染病短期内大量发病，可能超过</w:t>
      </w:r>
      <w:r>
        <w:rPr>
          <w:rFonts w:hint="eastAsia" w:eastAsia="仿宋_GB2312"/>
          <w:sz w:val="32"/>
          <w:lang w:eastAsia="zh-CN"/>
        </w:rPr>
        <w:t>我区</w:t>
      </w:r>
      <w:r>
        <w:rPr>
          <w:rFonts w:hint="eastAsia" w:eastAsia="仿宋_GB2312"/>
          <w:sz w:val="32"/>
        </w:rPr>
        <w:t>医疗救治和防控能力。</w:t>
      </w:r>
    </w:p>
    <w:p>
      <w:pPr>
        <w:spacing w:beforeLines="0" w:afterLines="0" w:line="600" w:lineRule="exact"/>
        <w:ind w:firstLine="640" w:firstLineChars="200"/>
        <w:rPr>
          <w:rFonts w:hint="default" w:eastAsia="仿宋_GB2312"/>
          <w:sz w:val="32"/>
        </w:rPr>
      </w:pPr>
      <w:r>
        <w:rPr>
          <w:rFonts w:hint="eastAsia" w:eastAsia="仿宋_GB2312"/>
          <w:sz w:val="32"/>
        </w:rPr>
        <w:t>（7）</w:t>
      </w:r>
      <w:r>
        <w:rPr>
          <w:rFonts w:hint="eastAsia" w:eastAsia="仿宋_GB2312"/>
          <w:sz w:val="32"/>
          <w:lang w:eastAsia="zh-CN"/>
        </w:rPr>
        <w:t>区</w:t>
      </w:r>
      <w:r>
        <w:rPr>
          <w:rFonts w:hint="eastAsia" w:eastAsia="仿宋_GB2312"/>
          <w:sz w:val="32"/>
          <w:lang w:val="en-GB"/>
        </w:rPr>
        <w:t>卫生健康</w:t>
      </w:r>
      <w:r>
        <w:rPr>
          <w:rFonts w:hint="eastAsia" w:eastAsia="仿宋_GB2312"/>
          <w:sz w:val="32"/>
          <w:lang w:eastAsia="zh-CN"/>
        </w:rPr>
        <w:t>主管部门</w:t>
      </w:r>
      <w:r>
        <w:rPr>
          <w:rFonts w:hint="eastAsia" w:eastAsia="仿宋_GB2312"/>
          <w:sz w:val="32"/>
          <w:lang w:val="en-GB"/>
        </w:rPr>
        <w:t>认定的其他一般急性呼吸道传染病</w:t>
      </w:r>
      <w:r>
        <w:rPr>
          <w:rFonts w:hint="eastAsia" w:eastAsia="仿宋_GB2312"/>
          <w:sz w:val="32"/>
        </w:rPr>
        <w:t>事件。</w:t>
      </w:r>
    </w:p>
    <w:p>
      <w:pPr>
        <w:spacing w:beforeLines="0" w:afterLines="0" w:line="600" w:lineRule="exact"/>
        <w:ind w:firstLine="640" w:firstLineChars="200"/>
        <w:rPr>
          <w:rFonts w:hint="default" w:eastAsia="黑体"/>
          <w:sz w:val="32"/>
        </w:rPr>
      </w:pPr>
      <w:r>
        <w:rPr>
          <w:rFonts w:hint="eastAsia" w:eastAsia="黑体"/>
          <w:sz w:val="32"/>
          <w:lang w:val="en-US" w:eastAsia="zh-CN"/>
        </w:rPr>
        <w:t xml:space="preserve">4  </w:t>
      </w:r>
      <w:r>
        <w:rPr>
          <w:rFonts w:hint="eastAsia" w:eastAsia="黑体"/>
          <w:sz w:val="32"/>
        </w:rPr>
        <w:t>应急组织体系与机制</w:t>
      </w:r>
    </w:p>
    <w:p>
      <w:pPr>
        <w:spacing w:beforeLines="0" w:afterLines="0" w:line="600" w:lineRule="exact"/>
        <w:ind w:firstLine="640" w:firstLineChars="200"/>
        <w:rPr>
          <w:rFonts w:hint="eastAsia" w:eastAsia="楷体_GB2312"/>
          <w:sz w:val="32"/>
          <w:lang w:eastAsia="zh-CN"/>
        </w:rPr>
      </w:pPr>
      <w:r>
        <w:rPr>
          <w:rFonts w:hint="eastAsia" w:eastAsia="楷体_GB2312"/>
          <w:sz w:val="32"/>
          <w:lang w:val="en-US" w:eastAsia="zh-CN"/>
        </w:rPr>
        <w:t>4</w:t>
      </w:r>
      <w:r>
        <w:rPr>
          <w:rFonts w:hint="default" w:eastAsia="楷体_GB2312"/>
          <w:sz w:val="32"/>
        </w:rPr>
        <w:t xml:space="preserve">.1  </w:t>
      </w:r>
      <w:r>
        <w:rPr>
          <w:rFonts w:hint="eastAsia" w:eastAsia="楷体_GB2312"/>
          <w:sz w:val="32"/>
        </w:rPr>
        <w:t>应急指挥</w:t>
      </w:r>
      <w:r>
        <w:rPr>
          <w:rFonts w:hint="eastAsia" w:eastAsia="楷体_GB2312"/>
          <w:sz w:val="32"/>
          <w:lang w:val="en-US" w:eastAsia="zh-CN"/>
        </w:rPr>
        <w:t>体系</w:t>
      </w:r>
    </w:p>
    <w:p>
      <w:pPr>
        <w:adjustRightInd w:val="0"/>
        <w:spacing w:line="570" w:lineRule="exact"/>
        <w:ind w:firstLine="640" w:firstLineChars="200"/>
        <w:rPr>
          <w:rFonts w:hint="eastAsia" w:eastAsia="仿宋_GB2312"/>
          <w:sz w:val="32"/>
          <w:szCs w:val="22"/>
        </w:rPr>
      </w:pPr>
      <w:r>
        <w:rPr>
          <w:rFonts w:hint="eastAsia" w:eastAsia="仿宋_GB2312"/>
          <w:sz w:val="32"/>
        </w:rPr>
        <w:t>将突发急性呼吸道传染病事件纳入突发公共卫生事件应急指挥管理框架，开展防控工作。建立平战结合运行机制，在启动事件应急响应时，依响应级别启动相应的应急指挥机</w:t>
      </w:r>
      <w:r>
        <w:rPr>
          <w:rFonts w:hint="eastAsia" w:eastAsia="仿宋_GB2312"/>
          <w:sz w:val="32"/>
          <w:szCs w:val="22"/>
        </w:rPr>
        <w:t>构。应急指挥机构成员单位和有关部门，制定本部门、本系统的事件应急预案，建立相应应急指挥组织，按照党政同责、一岗双责的要求做好管辖范围内的事件应急处置工作。</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4</w:t>
      </w:r>
      <w:r>
        <w:rPr>
          <w:rFonts w:hint="default" w:eastAsia="楷体_GB2312"/>
          <w:sz w:val="32"/>
        </w:rPr>
        <w:t xml:space="preserve">.1.1  </w:t>
      </w:r>
      <w:r>
        <w:rPr>
          <w:rFonts w:hint="eastAsia" w:eastAsia="楷体_GB2312"/>
          <w:sz w:val="32"/>
          <w:lang w:eastAsia="zh-CN"/>
        </w:rPr>
        <w:t>区</w:t>
      </w:r>
      <w:r>
        <w:rPr>
          <w:rFonts w:hint="eastAsia" w:eastAsia="楷体_GB2312"/>
          <w:sz w:val="32"/>
        </w:rPr>
        <w:t>应急指挥机构</w:t>
      </w:r>
    </w:p>
    <w:p>
      <w:pPr>
        <w:pStyle w:val="16"/>
        <w:spacing w:beforeLines="0" w:afterLines="0" w:line="600" w:lineRule="exact"/>
        <w:ind w:firstLine="640"/>
        <w:rPr>
          <w:rFonts w:hint="eastAsia" w:ascii="仿宋_GB2312" w:hAnsi="Times New Roman" w:eastAsia="仿宋_GB2312"/>
          <w:sz w:val="32"/>
        </w:rPr>
      </w:pPr>
      <w:r>
        <w:rPr>
          <w:rFonts w:hint="eastAsia" w:ascii="仿宋_GB2312" w:eastAsia="仿宋_GB2312"/>
          <w:sz w:val="32"/>
          <w:lang w:eastAsia="zh-CN"/>
        </w:rPr>
        <w:t>区政府</w:t>
      </w:r>
      <w:r>
        <w:rPr>
          <w:rFonts w:hint="eastAsia" w:ascii="仿宋_GB2312" w:hAnsi="Times New Roman" w:eastAsia="仿宋_GB2312"/>
          <w:sz w:val="32"/>
        </w:rPr>
        <w:t>成立</w:t>
      </w:r>
      <w:r>
        <w:rPr>
          <w:rFonts w:hint="eastAsia" w:ascii="仿宋_GB2312" w:eastAsia="仿宋_GB2312"/>
          <w:sz w:val="32"/>
          <w:lang w:eastAsia="zh-CN"/>
        </w:rPr>
        <w:t>区</w:t>
      </w:r>
      <w:r>
        <w:rPr>
          <w:rFonts w:hint="eastAsia" w:ascii="仿宋_GB2312" w:hAnsi="Times New Roman" w:eastAsia="仿宋_GB2312"/>
          <w:sz w:val="32"/>
        </w:rPr>
        <w:t>突发公共卫生事件应急领导小组（以下简称</w:t>
      </w:r>
      <w:r>
        <w:rPr>
          <w:rFonts w:hint="eastAsia" w:ascii="仿宋_GB2312" w:hAnsi="Times New Roman" w:eastAsia="仿宋_GB2312"/>
          <w:sz w:val="32"/>
          <w:lang w:eastAsia="zh-CN"/>
        </w:rPr>
        <w:t>区</w:t>
      </w:r>
      <w:r>
        <w:rPr>
          <w:rFonts w:hint="eastAsia" w:ascii="仿宋_GB2312" w:hAnsi="Times New Roman" w:eastAsia="仿宋_GB2312"/>
          <w:sz w:val="32"/>
        </w:rPr>
        <w:t>领导小组），领导全</w:t>
      </w:r>
      <w:r>
        <w:rPr>
          <w:rFonts w:hint="eastAsia" w:ascii="仿宋_GB2312" w:hAnsi="Times New Roman" w:eastAsia="仿宋_GB2312"/>
          <w:sz w:val="32"/>
          <w:lang w:eastAsia="zh-CN"/>
        </w:rPr>
        <w:t>区</w:t>
      </w:r>
      <w:r>
        <w:rPr>
          <w:rFonts w:hint="eastAsia" w:ascii="仿宋_GB2312" w:hAnsi="Times New Roman" w:eastAsia="仿宋_GB2312"/>
          <w:sz w:val="32"/>
        </w:rPr>
        <w:t>突发</w:t>
      </w:r>
      <w:r>
        <w:rPr>
          <w:rFonts w:hint="eastAsia" w:ascii="仿宋_GB2312" w:hAnsi="Times New Roman" w:eastAsia="仿宋_GB2312"/>
          <w:sz w:val="32"/>
          <w:lang w:eastAsia="zh-CN"/>
        </w:rPr>
        <w:t>急性呼吸道传染病</w:t>
      </w:r>
      <w:r>
        <w:rPr>
          <w:rFonts w:hint="eastAsia" w:ascii="仿宋_GB2312" w:hAnsi="Times New Roman" w:eastAsia="仿宋_GB2312"/>
          <w:sz w:val="32"/>
        </w:rPr>
        <w:t>事件预防和应对工作。</w:t>
      </w:r>
    </w:p>
    <w:p>
      <w:pPr>
        <w:pStyle w:val="16"/>
        <w:spacing w:beforeLines="0" w:afterLines="0" w:line="600" w:lineRule="exact"/>
        <w:ind w:firstLine="640"/>
        <w:rPr>
          <w:rFonts w:hint="eastAsia" w:ascii="仿宋_GB2312" w:hAnsi="Times New Roman" w:eastAsia="仿宋_GB2312"/>
          <w:sz w:val="32"/>
          <w:lang w:eastAsia="zh-CN"/>
        </w:rPr>
      </w:pPr>
      <w:r>
        <w:rPr>
          <w:rFonts w:hint="eastAsia" w:ascii="仿宋_GB2312" w:eastAsia="仿宋_GB2312"/>
          <w:color w:val="000000"/>
          <w:sz w:val="32"/>
        </w:rPr>
        <w:t>我</w:t>
      </w:r>
      <w:r>
        <w:rPr>
          <w:rFonts w:hint="eastAsia" w:ascii="仿宋_GB2312" w:eastAsia="仿宋_GB2312"/>
          <w:color w:val="000000"/>
          <w:sz w:val="32"/>
          <w:lang w:eastAsia="zh-CN"/>
        </w:rPr>
        <w:t>区</w:t>
      </w:r>
      <w:r>
        <w:rPr>
          <w:rFonts w:hint="eastAsia" w:ascii="仿宋_GB2312" w:eastAsia="仿宋_GB2312"/>
          <w:color w:val="000000"/>
          <w:sz w:val="32"/>
        </w:rPr>
        <w:t>发生</w:t>
      </w:r>
      <w:r>
        <w:rPr>
          <w:rFonts w:hint="eastAsia" w:eastAsia="仿宋_GB2312"/>
          <w:color w:val="000000"/>
          <w:sz w:val="32"/>
        </w:rPr>
        <w:t>突发急性呼吸道传染病事件</w:t>
      </w:r>
      <w:r>
        <w:rPr>
          <w:rFonts w:hint="eastAsia" w:ascii="仿宋_GB2312" w:hAnsi="Times New Roman" w:eastAsia="仿宋_GB2312"/>
          <w:sz w:val="32"/>
        </w:rPr>
        <w:t>，</w:t>
      </w:r>
      <w:r>
        <w:rPr>
          <w:rFonts w:hint="eastAsia" w:ascii="仿宋_GB2312" w:hAnsi="Times New Roman" w:eastAsia="仿宋_GB2312"/>
          <w:sz w:val="32"/>
          <w:lang w:eastAsia="zh-CN"/>
        </w:rPr>
        <w:t>区</w:t>
      </w:r>
      <w:r>
        <w:rPr>
          <w:rFonts w:hint="eastAsia" w:ascii="仿宋_GB2312" w:hAnsi="Times New Roman" w:eastAsia="仿宋_GB2312"/>
          <w:sz w:val="32"/>
        </w:rPr>
        <w:t>政府启动预案后，</w:t>
      </w:r>
      <w:r>
        <w:rPr>
          <w:rFonts w:hint="eastAsia" w:ascii="仿宋_GB2312" w:hAnsi="Times New Roman" w:eastAsia="仿宋_GB2312"/>
          <w:sz w:val="32"/>
          <w:lang w:eastAsia="zh-CN"/>
        </w:rPr>
        <w:t>区</w:t>
      </w:r>
      <w:r>
        <w:rPr>
          <w:rFonts w:hint="eastAsia" w:ascii="仿宋_GB2312" w:hAnsi="Times New Roman" w:eastAsia="仿宋_GB2312"/>
          <w:sz w:val="32"/>
        </w:rPr>
        <w:t>领导小组自动转为</w:t>
      </w:r>
      <w:r>
        <w:rPr>
          <w:rFonts w:hint="eastAsia" w:ascii="仿宋_GB2312" w:hAnsi="Times New Roman" w:eastAsia="仿宋_GB2312"/>
          <w:sz w:val="32"/>
          <w:lang w:eastAsia="zh-CN"/>
        </w:rPr>
        <w:t>区</w:t>
      </w:r>
      <w:r>
        <w:rPr>
          <w:rFonts w:hint="eastAsia" w:ascii="仿宋_GB2312" w:hAnsi="Times New Roman" w:eastAsia="仿宋_GB2312"/>
          <w:sz w:val="32"/>
        </w:rPr>
        <w:t>突发公共卫生事件应急指挥部（以下简称</w:t>
      </w:r>
      <w:r>
        <w:rPr>
          <w:rFonts w:hint="eastAsia" w:ascii="仿宋_GB2312" w:hAnsi="Times New Roman" w:eastAsia="仿宋_GB2312"/>
          <w:sz w:val="32"/>
          <w:lang w:eastAsia="zh-CN"/>
        </w:rPr>
        <w:t>区</w:t>
      </w:r>
      <w:r>
        <w:rPr>
          <w:rFonts w:hint="eastAsia" w:ascii="仿宋_GB2312" w:hAnsi="Times New Roman" w:eastAsia="仿宋_GB2312"/>
          <w:sz w:val="32"/>
        </w:rPr>
        <w:t>应急指挥部），统一领导、组织、指挥和协调全</w:t>
      </w:r>
      <w:r>
        <w:rPr>
          <w:rFonts w:hint="eastAsia" w:ascii="仿宋_GB2312" w:hAnsi="Times New Roman" w:eastAsia="仿宋_GB2312"/>
          <w:sz w:val="32"/>
          <w:lang w:eastAsia="zh-CN"/>
        </w:rPr>
        <w:t>区</w:t>
      </w:r>
      <w:r>
        <w:rPr>
          <w:rFonts w:hint="eastAsia" w:ascii="仿宋_GB2312" w:hAnsi="Times New Roman" w:eastAsia="仿宋_GB2312"/>
          <w:sz w:val="32"/>
        </w:rPr>
        <w:t>突发</w:t>
      </w:r>
      <w:r>
        <w:rPr>
          <w:rFonts w:hint="eastAsia" w:ascii="仿宋_GB2312" w:hAnsi="Times New Roman" w:eastAsia="仿宋_GB2312"/>
          <w:sz w:val="32"/>
          <w:lang w:eastAsia="zh-CN"/>
        </w:rPr>
        <w:t>急性呼吸道传染病</w:t>
      </w:r>
      <w:r>
        <w:rPr>
          <w:rFonts w:hint="eastAsia" w:ascii="仿宋_GB2312" w:hAnsi="Times New Roman" w:eastAsia="仿宋_GB2312"/>
          <w:sz w:val="32"/>
        </w:rPr>
        <w:t>事件应对工作，指挥部实行专班工作机制</w:t>
      </w:r>
      <w:r>
        <w:rPr>
          <w:rFonts w:hint="eastAsia" w:ascii="仿宋_GB2312" w:hAnsi="Times New Roman" w:eastAsia="仿宋_GB2312"/>
          <w:sz w:val="32"/>
          <w:lang w:eastAsia="zh-CN"/>
        </w:rPr>
        <w:t>，并与上级应急组织体系建立工作联系与信息共享机制。</w:t>
      </w:r>
    </w:p>
    <w:p>
      <w:pPr>
        <w:pStyle w:val="16"/>
        <w:spacing w:beforeLines="0" w:afterLines="0" w:line="600" w:lineRule="exact"/>
        <w:ind w:firstLine="640"/>
        <w:rPr>
          <w:rFonts w:hint="eastAsia" w:ascii="仿宋_GB2312" w:hAnsi="Times New Roman" w:eastAsia="仿宋_GB2312"/>
          <w:sz w:val="32"/>
        </w:rPr>
      </w:pPr>
      <w:r>
        <w:rPr>
          <w:rFonts w:hint="eastAsia" w:ascii="仿宋_GB2312" w:eastAsia="仿宋_GB2312"/>
          <w:sz w:val="32"/>
          <w:szCs w:val="32"/>
        </w:rPr>
        <w:t>启动Ⅳ级应急响应</w:t>
      </w:r>
      <w:r>
        <w:rPr>
          <w:rFonts w:hint="eastAsia" w:ascii="仿宋_GB2312" w:eastAsia="仿宋_GB2312"/>
          <w:sz w:val="32"/>
          <w:szCs w:val="32"/>
          <w:lang w:val="en-US" w:eastAsia="zh-CN"/>
        </w:rPr>
        <w:t>后</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政府分管副</w:t>
      </w:r>
      <w:r>
        <w:rPr>
          <w:rFonts w:hint="eastAsia" w:ascii="仿宋_GB2312" w:eastAsia="仿宋_GB2312"/>
          <w:sz w:val="32"/>
          <w:szCs w:val="32"/>
          <w:lang w:eastAsia="zh-CN"/>
        </w:rPr>
        <w:t>区</w:t>
      </w:r>
      <w:r>
        <w:rPr>
          <w:rFonts w:hint="eastAsia" w:ascii="仿宋_GB2312" w:eastAsia="仿宋_GB2312"/>
          <w:sz w:val="32"/>
          <w:szCs w:val="32"/>
        </w:rPr>
        <w:t>长任</w:t>
      </w:r>
      <w:r>
        <w:rPr>
          <w:rFonts w:hint="eastAsia" w:ascii="仿宋_GB2312" w:eastAsia="仿宋_GB2312"/>
          <w:sz w:val="32"/>
          <w:szCs w:val="32"/>
          <w:lang w:eastAsia="zh-CN"/>
        </w:rPr>
        <w:t>区</w:t>
      </w:r>
      <w:r>
        <w:rPr>
          <w:rFonts w:hint="eastAsia" w:ascii="仿宋_GB2312" w:eastAsia="仿宋_GB2312"/>
          <w:sz w:val="32"/>
          <w:szCs w:val="32"/>
        </w:rPr>
        <w:t>应急指挥部总指挥，</w:t>
      </w:r>
      <w:r>
        <w:rPr>
          <w:rFonts w:hint="eastAsia" w:ascii="仿宋_GB2312" w:eastAsia="仿宋_GB2312"/>
          <w:sz w:val="32"/>
          <w:szCs w:val="32"/>
          <w:lang w:eastAsia="zh-CN"/>
        </w:rPr>
        <w:t>启</w:t>
      </w:r>
      <w:r>
        <w:rPr>
          <w:rFonts w:hint="eastAsia" w:ascii="仿宋_GB2312" w:eastAsia="仿宋_GB2312"/>
          <w:sz w:val="32"/>
          <w:szCs w:val="32"/>
        </w:rPr>
        <w:t>动联防联控工作机制，</w:t>
      </w:r>
      <w:r>
        <w:rPr>
          <w:rFonts w:hint="eastAsia" w:ascii="仿宋_GB2312" w:eastAsia="仿宋_GB2312"/>
          <w:sz w:val="32"/>
          <w:szCs w:val="32"/>
          <w:lang w:eastAsia="zh-CN"/>
        </w:rPr>
        <w:t>组织</w:t>
      </w:r>
      <w:r>
        <w:rPr>
          <w:rFonts w:hint="eastAsia" w:ascii="仿宋_GB2312" w:eastAsia="仿宋_GB2312"/>
          <w:sz w:val="32"/>
          <w:szCs w:val="32"/>
        </w:rPr>
        <w:t>开展防控工作</w:t>
      </w:r>
      <w:r>
        <w:rPr>
          <w:rFonts w:hint="eastAsia" w:ascii="仿宋_GB2312" w:eastAsia="仿宋_GB2312"/>
          <w:sz w:val="32"/>
          <w:szCs w:val="32"/>
          <w:lang w:eastAsia="zh-CN"/>
        </w:rPr>
        <w:t>。</w:t>
      </w:r>
      <w:r>
        <w:rPr>
          <w:rFonts w:hint="eastAsia" w:ascii="仿宋_GB2312" w:eastAsia="仿宋_GB2312"/>
          <w:sz w:val="32"/>
          <w:szCs w:val="32"/>
          <w:u w:val="none"/>
        </w:rPr>
        <w:t>启动Ⅲ级应急响应后，</w:t>
      </w:r>
      <w:r>
        <w:rPr>
          <w:rFonts w:hint="eastAsia" w:ascii="仿宋_GB2312" w:eastAsia="仿宋_GB2312"/>
          <w:sz w:val="32"/>
          <w:szCs w:val="32"/>
          <w:lang w:eastAsia="zh-CN"/>
        </w:rPr>
        <w:t>区</w:t>
      </w:r>
      <w:r>
        <w:rPr>
          <w:rFonts w:hint="eastAsia" w:ascii="仿宋_GB2312" w:eastAsia="仿宋_GB2312"/>
          <w:sz w:val="32"/>
          <w:szCs w:val="32"/>
        </w:rPr>
        <w:t>政府分管副</w:t>
      </w:r>
      <w:r>
        <w:rPr>
          <w:rFonts w:hint="eastAsia" w:ascii="仿宋_GB2312" w:eastAsia="仿宋_GB2312"/>
          <w:sz w:val="32"/>
          <w:szCs w:val="32"/>
          <w:lang w:eastAsia="zh-CN"/>
        </w:rPr>
        <w:t>区</w:t>
      </w:r>
      <w:r>
        <w:rPr>
          <w:rFonts w:hint="eastAsia" w:ascii="仿宋_GB2312" w:eastAsia="仿宋_GB2312"/>
          <w:sz w:val="32"/>
          <w:szCs w:val="32"/>
        </w:rPr>
        <w:t>长</w:t>
      </w:r>
      <w:r>
        <w:rPr>
          <w:rFonts w:hint="eastAsia" w:ascii="仿宋_GB2312" w:eastAsia="仿宋_GB2312"/>
          <w:sz w:val="32"/>
          <w:szCs w:val="32"/>
          <w:u w:val="none"/>
        </w:rPr>
        <w:t>任</w:t>
      </w:r>
      <w:r>
        <w:rPr>
          <w:rFonts w:hint="eastAsia" w:ascii="仿宋_GB2312" w:eastAsia="仿宋_GB2312"/>
          <w:sz w:val="32"/>
          <w:szCs w:val="32"/>
          <w:u w:val="none"/>
          <w:lang w:eastAsia="zh-CN"/>
        </w:rPr>
        <w:t>区</w:t>
      </w:r>
      <w:r>
        <w:rPr>
          <w:rFonts w:hint="eastAsia" w:ascii="仿宋_GB2312" w:eastAsia="仿宋_GB2312"/>
          <w:sz w:val="32"/>
          <w:szCs w:val="32"/>
          <w:u w:val="none"/>
        </w:rPr>
        <w:t>应急指挥部总指挥，</w:t>
      </w:r>
      <w:r>
        <w:rPr>
          <w:rFonts w:hint="eastAsia" w:ascii="仿宋_GB2312" w:hAnsi="Times New Roman" w:eastAsia="仿宋_GB2312" w:cs="Times New Roman"/>
          <w:sz w:val="32"/>
          <w:szCs w:val="32"/>
          <w:u w:val="none"/>
          <w:lang w:eastAsia="zh-CN"/>
        </w:rPr>
        <w:t>区</w:t>
      </w:r>
      <w:r>
        <w:rPr>
          <w:rFonts w:hint="eastAsia" w:ascii="仿宋_GB2312" w:eastAsia="仿宋_GB2312"/>
          <w:sz w:val="32"/>
          <w:szCs w:val="32"/>
          <w:u w:val="none"/>
        </w:rPr>
        <w:t>应急指挥部</w:t>
      </w:r>
      <w:r>
        <w:rPr>
          <w:rFonts w:hint="eastAsia" w:ascii="仿宋_GB2312" w:eastAsia="仿宋_GB2312"/>
          <w:sz w:val="32"/>
          <w:szCs w:val="32"/>
          <w:u w:val="none"/>
          <w:lang w:val="en-US" w:eastAsia="zh-CN"/>
        </w:rPr>
        <w:t>实体化运作。</w:t>
      </w:r>
      <w:r>
        <w:rPr>
          <w:rFonts w:hint="eastAsia" w:ascii="仿宋_GB2312" w:eastAsia="仿宋_GB2312"/>
          <w:sz w:val="32"/>
          <w:szCs w:val="32"/>
        </w:rPr>
        <w:t>启动Ⅱ级应急响应后，</w:t>
      </w:r>
      <w:r>
        <w:rPr>
          <w:rFonts w:hint="eastAsia" w:ascii="仿宋_GB2312" w:eastAsia="仿宋_GB2312"/>
          <w:sz w:val="32"/>
          <w:szCs w:val="32"/>
          <w:lang w:eastAsia="zh-CN"/>
        </w:rPr>
        <w:t>区</w:t>
      </w:r>
      <w:r>
        <w:rPr>
          <w:rFonts w:hint="eastAsia" w:ascii="仿宋_GB2312" w:eastAsia="仿宋_GB2312"/>
          <w:sz w:val="32"/>
          <w:szCs w:val="32"/>
        </w:rPr>
        <w:t>政府</w:t>
      </w:r>
      <w:r>
        <w:rPr>
          <w:rFonts w:hint="eastAsia" w:ascii="仿宋_GB2312" w:eastAsia="仿宋_GB2312"/>
          <w:sz w:val="32"/>
          <w:szCs w:val="32"/>
          <w:lang w:eastAsia="zh-CN"/>
        </w:rPr>
        <w:t>常务</w:t>
      </w:r>
      <w:r>
        <w:rPr>
          <w:rFonts w:hint="eastAsia" w:ascii="仿宋_GB2312" w:eastAsia="仿宋_GB2312"/>
          <w:sz w:val="32"/>
          <w:szCs w:val="32"/>
        </w:rPr>
        <w:t>副</w:t>
      </w:r>
      <w:r>
        <w:rPr>
          <w:rFonts w:hint="eastAsia" w:ascii="仿宋_GB2312" w:eastAsia="仿宋_GB2312"/>
          <w:sz w:val="32"/>
          <w:szCs w:val="32"/>
          <w:lang w:eastAsia="zh-CN"/>
        </w:rPr>
        <w:t>区</w:t>
      </w:r>
      <w:r>
        <w:rPr>
          <w:rFonts w:hint="eastAsia" w:ascii="仿宋_GB2312" w:eastAsia="仿宋_GB2312"/>
          <w:sz w:val="32"/>
          <w:szCs w:val="32"/>
        </w:rPr>
        <w:t>长任</w:t>
      </w:r>
      <w:r>
        <w:rPr>
          <w:rFonts w:hint="eastAsia" w:ascii="仿宋_GB2312" w:eastAsia="仿宋_GB2312"/>
          <w:sz w:val="32"/>
          <w:szCs w:val="32"/>
          <w:lang w:eastAsia="zh-CN"/>
        </w:rPr>
        <w:t>区</w:t>
      </w:r>
      <w:r>
        <w:rPr>
          <w:rFonts w:hint="eastAsia" w:ascii="仿宋_GB2312" w:eastAsia="仿宋_GB2312"/>
          <w:sz w:val="32"/>
          <w:szCs w:val="32"/>
        </w:rPr>
        <w:t>应急指挥部总指挥；启动Ⅰ级应急响应后，</w:t>
      </w:r>
      <w:r>
        <w:rPr>
          <w:rFonts w:hint="eastAsia" w:ascii="仿宋_GB2312" w:eastAsia="仿宋_GB2312"/>
          <w:sz w:val="32"/>
          <w:szCs w:val="32"/>
          <w:lang w:eastAsia="zh-CN"/>
        </w:rPr>
        <w:t>区长任区</w:t>
      </w:r>
      <w:r>
        <w:rPr>
          <w:rFonts w:hint="eastAsia" w:ascii="仿宋_GB2312" w:eastAsia="仿宋_GB2312"/>
          <w:sz w:val="32"/>
          <w:szCs w:val="32"/>
        </w:rPr>
        <w:t>应急指挥部总指挥。</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4</w:t>
      </w:r>
      <w:r>
        <w:rPr>
          <w:rFonts w:hint="default" w:eastAsia="楷体_GB2312"/>
          <w:sz w:val="32"/>
        </w:rPr>
        <w:t xml:space="preserve">.1.2  </w:t>
      </w:r>
      <w:r>
        <w:rPr>
          <w:rFonts w:hint="eastAsia" w:eastAsia="楷体_GB2312"/>
          <w:sz w:val="32"/>
          <w:lang w:eastAsia="zh-CN"/>
        </w:rPr>
        <w:t>区</w:t>
      </w:r>
      <w:r>
        <w:rPr>
          <w:rFonts w:hint="eastAsia" w:eastAsia="楷体_GB2312"/>
          <w:sz w:val="32"/>
        </w:rPr>
        <w:t>领导小组职责</w:t>
      </w:r>
    </w:p>
    <w:p>
      <w:pPr>
        <w:spacing w:beforeLines="0" w:afterLines="0" w:line="600" w:lineRule="exact"/>
        <w:ind w:firstLine="640" w:firstLineChars="200"/>
        <w:rPr>
          <w:rFonts w:hint="default" w:eastAsia="仿宋_GB2312"/>
          <w:sz w:val="32"/>
        </w:rPr>
      </w:pPr>
      <w:r>
        <w:rPr>
          <w:rFonts w:hint="eastAsia" w:eastAsia="仿宋_GB2312"/>
          <w:sz w:val="32"/>
        </w:rPr>
        <w:t>（1）组织力量应对处置突发急性呼吸道传染病</w:t>
      </w:r>
      <w:r>
        <w:rPr>
          <w:rFonts w:hint="eastAsia" w:eastAsia="仿宋_GB2312"/>
          <w:sz w:val="32"/>
          <w:lang w:eastAsia="zh-CN"/>
        </w:rPr>
        <w:t>疫情</w:t>
      </w:r>
      <w:r>
        <w:rPr>
          <w:rFonts w:hint="eastAsia" w:eastAsia="仿宋_GB2312"/>
          <w:sz w:val="32"/>
        </w:rPr>
        <w:t>，迅速果断作出决策部署。</w:t>
      </w:r>
    </w:p>
    <w:p>
      <w:pPr>
        <w:spacing w:beforeLines="0" w:afterLines="0" w:line="600" w:lineRule="exact"/>
        <w:ind w:firstLine="640" w:firstLineChars="200"/>
        <w:rPr>
          <w:rFonts w:hint="default" w:eastAsia="仿宋_GB2312"/>
          <w:sz w:val="32"/>
        </w:rPr>
      </w:pPr>
      <w:r>
        <w:rPr>
          <w:rFonts w:hint="eastAsia" w:eastAsia="仿宋_GB2312"/>
          <w:sz w:val="32"/>
        </w:rPr>
        <w:t>（2）向</w:t>
      </w:r>
      <w:r>
        <w:rPr>
          <w:rFonts w:hint="eastAsia" w:eastAsia="仿宋_GB2312"/>
          <w:sz w:val="32"/>
          <w:lang w:eastAsia="zh-CN"/>
        </w:rPr>
        <w:t>市</w:t>
      </w:r>
      <w:r>
        <w:rPr>
          <w:rFonts w:hint="eastAsia" w:eastAsia="仿宋_GB2312"/>
          <w:sz w:val="32"/>
        </w:rPr>
        <w:t>政府和</w:t>
      </w:r>
      <w:r>
        <w:rPr>
          <w:rFonts w:hint="eastAsia" w:eastAsia="仿宋_GB2312"/>
          <w:sz w:val="32"/>
          <w:lang w:eastAsia="zh-CN"/>
        </w:rPr>
        <w:t>市</w:t>
      </w:r>
      <w:r>
        <w:rPr>
          <w:rFonts w:hint="eastAsia" w:eastAsia="仿宋_GB2312"/>
          <w:sz w:val="32"/>
        </w:rPr>
        <w:t>卫生健康</w:t>
      </w:r>
      <w:r>
        <w:rPr>
          <w:rFonts w:hint="eastAsia" w:eastAsia="仿宋_GB2312"/>
          <w:sz w:val="32"/>
          <w:lang w:eastAsia="zh-CN"/>
        </w:rPr>
        <w:t>委</w:t>
      </w:r>
      <w:r>
        <w:rPr>
          <w:rFonts w:hint="eastAsia" w:eastAsia="仿宋_GB2312"/>
          <w:sz w:val="32"/>
        </w:rPr>
        <w:t>报告事件应急处置情况。</w:t>
      </w:r>
    </w:p>
    <w:p>
      <w:pPr>
        <w:spacing w:beforeLines="0" w:afterLines="0" w:line="600" w:lineRule="exact"/>
        <w:ind w:firstLine="640" w:firstLineChars="200"/>
        <w:rPr>
          <w:rFonts w:hint="default" w:eastAsia="仿宋_GB2312"/>
          <w:sz w:val="32"/>
        </w:rPr>
      </w:pPr>
      <w:r>
        <w:rPr>
          <w:rFonts w:hint="eastAsia" w:eastAsia="仿宋_GB2312"/>
          <w:sz w:val="32"/>
        </w:rPr>
        <w:t>（3）接受</w:t>
      </w:r>
      <w:r>
        <w:rPr>
          <w:rFonts w:hint="eastAsia" w:eastAsia="仿宋_GB2312"/>
          <w:sz w:val="32"/>
          <w:lang w:eastAsia="zh-CN"/>
        </w:rPr>
        <w:t>市</w:t>
      </w:r>
      <w:r>
        <w:rPr>
          <w:rFonts w:hint="eastAsia" w:eastAsia="仿宋_GB2312"/>
          <w:sz w:val="32"/>
        </w:rPr>
        <w:t>政府及其应急组织体系领导和</w:t>
      </w:r>
      <w:r>
        <w:rPr>
          <w:rFonts w:hint="eastAsia" w:eastAsia="仿宋_GB2312"/>
          <w:sz w:val="32"/>
          <w:lang w:eastAsia="zh-CN"/>
        </w:rPr>
        <w:t>市</w:t>
      </w:r>
      <w:r>
        <w:rPr>
          <w:rFonts w:hint="eastAsia" w:eastAsia="仿宋_GB2312"/>
          <w:sz w:val="32"/>
        </w:rPr>
        <w:t>卫生健康</w:t>
      </w:r>
      <w:r>
        <w:rPr>
          <w:rFonts w:hint="eastAsia" w:eastAsia="仿宋_GB2312"/>
          <w:sz w:val="32"/>
          <w:lang w:eastAsia="zh-CN"/>
        </w:rPr>
        <w:t>委</w:t>
      </w:r>
      <w:r>
        <w:rPr>
          <w:rFonts w:hint="eastAsia" w:eastAsia="仿宋_GB2312"/>
          <w:sz w:val="32"/>
        </w:rPr>
        <w:t>指导，</w:t>
      </w:r>
      <w:r>
        <w:rPr>
          <w:rFonts w:hint="eastAsia" w:ascii="仿宋_GB2312" w:eastAsia="仿宋_GB2312"/>
          <w:sz w:val="32"/>
        </w:rPr>
        <w:t>与</w:t>
      </w:r>
      <w:r>
        <w:rPr>
          <w:rFonts w:hint="eastAsia" w:ascii="仿宋_GB2312" w:eastAsia="仿宋_GB2312"/>
          <w:sz w:val="32"/>
          <w:lang w:eastAsia="zh-CN"/>
        </w:rPr>
        <w:t>市</w:t>
      </w:r>
      <w:r>
        <w:rPr>
          <w:rFonts w:hint="eastAsia" w:ascii="仿宋_GB2312" w:eastAsia="仿宋_GB2312"/>
          <w:sz w:val="32"/>
        </w:rPr>
        <w:t>政府有关部门和相关</w:t>
      </w:r>
      <w:r>
        <w:rPr>
          <w:rFonts w:hint="eastAsia" w:ascii="仿宋_GB2312" w:eastAsia="仿宋_GB2312"/>
          <w:sz w:val="32"/>
          <w:lang w:eastAsia="zh-CN"/>
        </w:rPr>
        <w:t>县（市、区）</w:t>
      </w:r>
      <w:r>
        <w:rPr>
          <w:rFonts w:hint="eastAsia" w:ascii="仿宋_GB2312" w:eastAsia="仿宋_GB2312"/>
          <w:sz w:val="32"/>
        </w:rPr>
        <w:t>的联系和沟通，通报</w:t>
      </w:r>
      <w:r>
        <w:rPr>
          <w:rFonts w:hint="eastAsia" w:eastAsia="仿宋_GB2312"/>
          <w:sz w:val="32"/>
        </w:rPr>
        <w:t>相关信息。</w:t>
      </w:r>
    </w:p>
    <w:p>
      <w:pPr>
        <w:spacing w:beforeLines="0" w:afterLines="0" w:line="600" w:lineRule="exact"/>
        <w:ind w:firstLine="640" w:firstLineChars="200"/>
        <w:rPr>
          <w:rFonts w:hint="default" w:eastAsia="仿宋_GB2312"/>
          <w:sz w:val="32"/>
        </w:rPr>
      </w:pPr>
      <w:r>
        <w:rPr>
          <w:rFonts w:hint="eastAsia" w:eastAsia="仿宋_GB2312"/>
          <w:sz w:val="32"/>
        </w:rPr>
        <w:t>（4）指导和要求各</w:t>
      </w:r>
      <w:r>
        <w:rPr>
          <w:rFonts w:hint="eastAsia" w:eastAsia="仿宋_GB2312"/>
          <w:sz w:val="32"/>
          <w:lang w:eastAsia="zh-CN"/>
        </w:rPr>
        <w:t>街镇</w:t>
      </w:r>
      <w:r>
        <w:rPr>
          <w:rFonts w:hint="eastAsia" w:eastAsia="仿宋_GB2312"/>
          <w:sz w:val="32"/>
        </w:rPr>
        <w:t>、</w:t>
      </w:r>
      <w:r>
        <w:rPr>
          <w:rFonts w:hint="eastAsia" w:eastAsia="仿宋_GB2312"/>
          <w:sz w:val="32"/>
          <w:lang w:eastAsia="zh-CN"/>
        </w:rPr>
        <w:t>相关</w:t>
      </w:r>
      <w:r>
        <w:rPr>
          <w:rFonts w:hint="eastAsia" w:eastAsia="仿宋_GB2312"/>
          <w:sz w:val="32"/>
        </w:rPr>
        <w:t>部门</w:t>
      </w:r>
      <w:r>
        <w:rPr>
          <w:rFonts w:hint="eastAsia" w:eastAsia="仿宋_GB2312"/>
          <w:sz w:val="32"/>
          <w:lang w:eastAsia="zh-CN"/>
        </w:rPr>
        <w:t>和</w:t>
      </w:r>
      <w:r>
        <w:rPr>
          <w:rFonts w:hint="eastAsia" w:eastAsia="仿宋_GB2312"/>
          <w:sz w:val="32"/>
        </w:rPr>
        <w:t>单位制定应急预案，开展培训演练、物资储备、宣传教育、经费保障等应急准备，并对应急处置工作中的履职情况进行监督检查。</w:t>
      </w:r>
    </w:p>
    <w:p>
      <w:pPr>
        <w:spacing w:beforeLines="0" w:afterLines="0" w:line="600" w:lineRule="exact"/>
        <w:ind w:firstLine="640" w:firstLineChars="200"/>
        <w:rPr>
          <w:rFonts w:hint="default" w:eastAsia="仿宋_GB2312"/>
          <w:sz w:val="32"/>
        </w:rPr>
      </w:pPr>
      <w:r>
        <w:rPr>
          <w:rFonts w:hint="eastAsia" w:eastAsia="仿宋_GB2312"/>
          <w:sz w:val="32"/>
        </w:rPr>
        <w:t>（5）承担突发</w:t>
      </w:r>
      <w:r>
        <w:rPr>
          <w:rFonts w:hint="eastAsia" w:eastAsia="仿宋_GB2312"/>
          <w:sz w:val="32"/>
          <w:lang w:val="en-US" w:eastAsia="zh-CN"/>
        </w:rPr>
        <w:t>急性呼吸道传染病</w:t>
      </w:r>
      <w:r>
        <w:rPr>
          <w:rFonts w:hint="eastAsia" w:eastAsia="仿宋_GB2312"/>
          <w:sz w:val="32"/>
        </w:rPr>
        <w:t>事件应急准备与处置的其他相关工作。</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4</w:t>
      </w:r>
      <w:r>
        <w:rPr>
          <w:rFonts w:hint="default" w:eastAsia="楷体_GB2312"/>
          <w:sz w:val="32"/>
        </w:rPr>
        <w:t xml:space="preserve">.2  </w:t>
      </w:r>
      <w:r>
        <w:rPr>
          <w:rFonts w:hint="eastAsia" w:eastAsia="楷体_GB2312"/>
          <w:sz w:val="32"/>
        </w:rPr>
        <w:t>管理机构</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4</w:t>
      </w:r>
      <w:r>
        <w:rPr>
          <w:rFonts w:hint="default" w:eastAsia="楷体_GB2312"/>
          <w:sz w:val="32"/>
        </w:rPr>
        <w:t xml:space="preserve">.2.1  </w:t>
      </w:r>
      <w:r>
        <w:rPr>
          <w:rFonts w:hint="eastAsia" w:eastAsia="楷体_GB2312"/>
          <w:sz w:val="32"/>
        </w:rPr>
        <w:t>日常</w:t>
      </w:r>
      <w:r>
        <w:rPr>
          <w:rFonts w:hint="eastAsia" w:eastAsia="楷体_GB2312"/>
          <w:sz w:val="32"/>
          <w:lang w:val="en-US" w:eastAsia="zh-CN"/>
        </w:rPr>
        <w:t>办事</w:t>
      </w:r>
      <w:r>
        <w:rPr>
          <w:rFonts w:hint="eastAsia" w:eastAsia="楷体_GB2312"/>
          <w:sz w:val="32"/>
        </w:rPr>
        <w:t>机构</w:t>
      </w:r>
    </w:p>
    <w:p>
      <w:pPr>
        <w:spacing w:beforeLines="0" w:afterLines="0" w:line="600" w:lineRule="exact"/>
        <w:ind w:firstLine="640" w:firstLineChars="200"/>
        <w:rPr>
          <w:rFonts w:hint="eastAsia" w:eastAsia="仿宋_GB2312"/>
          <w:sz w:val="32"/>
        </w:rPr>
      </w:pPr>
      <w:r>
        <w:rPr>
          <w:rFonts w:hint="eastAsia" w:eastAsia="仿宋_GB2312"/>
          <w:sz w:val="32"/>
          <w:szCs w:val="32"/>
          <w:highlight w:val="none"/>
          <w:lang w:eastAsia="zh-CN"/>
        </w:rPr>
        <w:t>区</w:t>
      </w:r>
      <w:r>
        <w:rPr>
          <w:rFonts w:hint="eastAsia" w:eastAsia="仿宋_GB2312"/>
          <w:sz w:val="32"/>
          <w:szCs w:val="32"/>
          <w:highlight w:val="none"/>
        </w:rPr>
        <w:t>领导小组办公室设在</w:t>
      </w:r>
      <w:r>
        <w:rPr>
          <w:rFonts w:hint="eastAsia" w:eastAsia="仿宋_GB2312"/>
          <w:sz w:val="32"/>
          <w:szCs w:val="32"/>
          <w:highlight w:val="none"/>
          <w:lang w:eastAsia="zh-CN"/>
        </w:rPr>
        <w:t>区</w:t>
      </w:r>
      <w:r>
        <w:rPr>
          <w:rFonts w:eastAsia="仿宋_GB2312"/>
          <w:sz w:val="32"/>
          <w:szCs w:val="32"/>
          <w:highlight w:val="none"/>
        </w:rPr>
        <w:t>卫生健康</w:t>
      </w:r>
      <w:r>
        <w:rPr>
          <w:rFonts w:hint="eastAsia" w:eastAsia="仿宋_GB2312"/>
          <w:sz w:val="32"/>
          <w:szCs w:val="32"/>
          <w:highlight w:val="none"/>
          <w:lang w:eastAsia="zh-CN"/>
        </w:rPr>
        <w:t>局，区</w:t>
      </w:r>
      <w:r>
        <w:rPr>
          <w:rFonts w:eastAsia="仿宋_GB2312"/>
          <w:sz w:val="32"/>
          <w:szCs w:val="32"/>
          <w:highlight w:val="none"/>
        </w:rPr>
        <w:t>卫生健康</w:t>
      </w:r>
      <w:r>
        <w:rPr>
          <w:rFonts w:hint="eastAsia" w:eastAsia="仿宋_GB2312"/>
          <w:sz w:val="32"/>
          <w:szCs w:val="32"/>
          <w:highlight w:val="none"/>
          <w:lang w:eastAsia="zh-CN"/>
        </w:rPr>
        <w:t>局</w:t>
      </w:r>
      <w:r>
        <w:rPr>
          <w:rFonts w:hint="eastAsia" w:eastAsia="仿宋_GB2312"/>
          <w:sz w:val="32"/>
          <w:szCs w:val="32"/>
          <w:highlight w:val="none"/>
          <w:lang w:val="en-US" w:eastAsia="zh-CN"/>
        </w:rPr>
        <w:t>分管</w:t>
      </w:r>
      <w:r>
        <w:rPr>
          <w:rFonts w:hint="eastAsia" w:eastAsia="仿宋_GB2312"/>
          <w:sz w:val="32"/>
          <w:szCs w:val="32"/>
          <w:highlight w:val="none"/>
        </w:rPr>
        <w:t>负责人兼任办公室主任，负责日常管理工作</w:t>
      </w:r>
      <w:r>
        <w:rPr>
          <w:rFonts w:hint="eastAsia" w:eastAsia="仿宋_GB2312"/>
          <w:sz w:val="32"/>
          <w:szCs w:val="32"/>
          <w:highlight w:val="none"/>
          <w:lang w:eastAsia="zh-CN"/>
        </w:rPr>
        <w:t>。</w:t>
      </w:r>
      <w:r>
        <w:rPr>
          <w:rFonts w:hint="eastAsia" w:eastAsia="仿宋_GB2312"/>
          <w:sz w:val="32"/>
        </w:rPr>
        <w:t>承担事件应急处置的日常管理和组织协调工作；</w:t>
      </w:r>
      <w:r>
        <w:rPr>
          <w:rFonts w:hint="eastAsia" w:eastAsia="仿宋_GB2312"/>
          <w:sz w:val="32"/>
          <w:lang w:eastAsia="zh-CN"/>
        </w:rPr>
        <w:t>负责</w:t>
      </w:r>
      <w:r>
        <w:rPr>
          <w:rFonts w:hint="eastAsia" w:eastAsia="仿宋_GB2312"/>
          <w:sz w:val="32"/>
        </w:rPr>
        <w:t>牵头事件联防联控工作机制日常工作，组织有关部门对应急处置工作</w:t>
      </w:r>
      <w:r>
        <w:rPr>
          <w:rFonts w:hint="eastAsia" w:eastAsia="仿宋_GB2312"/>
          <w:sz w:val="32"/>
          <w:lang w:eastAsia="zh-CN"/>
        </w:rPr>
        <w:t>进行</w:t>
      </w:r>
      <w:r>
        <w:rPr>
          <w:rFonts w:hint="eastAsia" w:eastAsia="仿宋_GB2312"/>
          <w:sz w:val="32"/>
        </w:rPr>
        <w:t>指导；组织起草事件应急处置相关</w:t>
      </w:r>
      <w:r>
        <w:rPr>
          <w:rFonts w:hint="eastAsia" w:eastAsia="仿宋_GB2312"/>
          <w:sz w:val="32"/>
          <w:lang w:eastAsia="zh-CN"/>
        </w:rPr>
        <w:t>规章</w:t>
      </w:r>
      <w:r>
        <w:rPr>
          <w:rFonts w:hint="eastAsia" w:eastAsia="仿宋_GB2312"/>
          <w:sz w:val="32"/>
        </w:rPr>
        <w:t>制度；制定应急处置方针、政策和措施；</w:t>
      </w:r>
      <w:r>
        <w:rPr>
          <w:rFonts w:hint="eastAsia" w:eastAsia="仿宋_GB2312"/>
          <w:sz w:val="32"/>
          <w:lang w:eastAsia="zh-CN"/>
        </w:rPr>
        <w:t>建立</w:t>
      </w:r>
      <w:r>
        <w:rPr>
          <w:rFonts w:hint="eastAsia" w:eastAsia="仿宋_GB2312"/>
          <w:sz w:val="32"/>
        </w:rPr>
        <w:t>完善监测预警系统；制订应急预案，开展培训演练；开展公共卫生安全教育、突发急性呼吸道传染病防控知识和政策宣传。</w:t>
      </w:r>
    </w:p>
    <w:p>
      <w:pPr>
        <w:widowControl/>
        <w:spacing w:line="600" w:lineRule="exact"/>
        <w:ind w:firstLine="640" w:firstLineChars="200"/>
        <w:rPr>
          <w:rFonts w:hint="default" w:eastAsia="楷体_GB2312"/>
          <w:sz w:val="32"/>
          <w:szCs w:val="32"/>
          <w:highlight w:val="none"/>
          <w:lang w:val="en-US" w:eastAsia="zh-CN"/>
        </w:rPr>
      </w:pPr>
      <w:r>
        <w:rPr>
          <w:rFonts w:hint="eastAsia" w:eastAsia="楷体_GB2312"/>
          <w:sz w:val="32"/>
          <w:lang w:val="en-US" w:eastAsia="zh-CN"/>
        </w:rPr>
        <w:t>4</w:t>
      </w:r>
      <w:r>
        <w:rPr>
          <w:rFonts w:hint="default" w:eastAsia="楷体_GB2312"/>
          <w:sz w:val="32"/>
        </w:rPr>
        <w:t xml:space="preserve">.2.2  </w:t>
      </w:r>
      <w:r>
        <w:rPr>
          <w:rFonts w:hint="eastAsia" w:eastAsia="楷体_GB2312"/>
          <w:sz w:val="32"/>
          <w:szCs w:val="32"/>
          <w:highlight w:val="none"/>
          <w:lang w:val="en-US" w:eastAsia="zh-CN"/>
        </w:rPr>
        <w:t>应急</w:t>
      </w:r>
      <w:r>
        <w:rPr>
          <w:rFonts w:hint="default" w:eastAsia="楷体_GB2312"/>
          <w:sz w:val="32"/>
          <w:szCs w:val="32"/>
          <w:highlight w:val="none"/>
          <w:lang w:val="en-US" w:eastAsia="zh-CN"/>
        </w:rPr>
        <w:t>工作机构</w:t>
      </w:r>
    </w:p>
    <w:p>
      <w:pPr>
        <w:adjustRightInd w:val="0"/>
        <w:spacing w:line="570" w:lineRule="exact"/>
        <w:ind w:firstLine="640" w:firstLineChars="200"/>
        <w:rPr>
          <w:rFonts w:eastAsia="仿宋_GB2312"/>
          <w:color w:val="000000"/>
          <w:sz w:val="32"/>
          <w:szCs w:val="32"/>
        </w:rPr>
      </w:pPr>
      <w:r>
        <w:rPr>
          <w:rFonts w:eastAsia="仿宋_GB2312"/>
          <w:color w:val="000000"/>
          <w:sz w:val="32"/>
          <w:szCs w:val="32"/>
        </w:rPr>
        <w:t>启动Ⅳ级应急响应后，启动联防联控工作机制，</w:t>
      </w:r>
      <w:r>
        <w:rPr>
          <w:rFonts w:hint="eastAsia" w:eastAsia="仿宋_GB2312"/>
          <w:color w:val="000000"/>
          <w:sz w:val="32"/>
          <w:szCs w:val="32"/>
          <w:lang w:eastAsia="zh-CN"/>
        </w:rPr>
        <w:t>区</w:t>
      </w:r>
      <w:r>
        <w:rPr>
          <w:rFonts w:eastAsia="仿宋_GB2312"/>
          <w:color w:val="000000"/>
          <w:sz w:val="32"/>
          <w:szCs w:val="32"/>
        </w:rPr>
        <w:t>应急指挥部由</w:t>
      </w:r>
      <w:r>
        <w:rPr>
          <w:rFonts w:hint="eastAsia" w:eastAsia="仿宋_GB2312"/>
          <w:color w:val="000000"/>
          <w:sz w:val="32"/>
          <w:szCs w:val="32"/>
          <w:lang w:eastAsia="zh-CN"/>
        </w:rPr>
        <w:t>区</w:t>
      </w:r>
      <w:r>
        <w:rPr>
          <w:rFonts w:eastAsia="仿宋_GB2312"/>
          <w:color w:val="000000"/>
          <w:sz w:val="32"/>
          <w:szCs w:val="32"/>
        </w:rPr>
        <w:t>卫生健康</w:t>
      </w:r>
      <w:r>
        <w:rPr>
          <w:rFonts w:hint="eastAsia" w:eastAsia="仿宋_GB2312"/>
          <w:color w:val="000000"/>
          <w:sz w:val="32"/>
          <w:szCs w:val="32"/>
          <w:lang w:eastAsia="zh-CN"/>
        </w:rPr>
        <w:t>局</w:t>
      </w:r>
      <w:r>
        <w:rPr>
          <w:rFonts w:eastAsia="仿宋_GB2312"/>
          <w:color w:val="000000"/>
          <w:sz w:val="32"/>
          <w:szCs w:val="32"/>
        </w:rPr>
        <w:t>牵头，抽调相关部门工作人员组成工作组</w:t>
      </w:r>
      <w:r>
        <w:rPr>
          <w:rFonts w:hint="eastAsia" w:eastAsia="仿宋_GB2312"/>
          <w:color w:val="000000"/>
          <w:sz w:val="32"/>
          <w:szCs w:val="32"/>
        </w:rPr>
        <w:t>和工作专班</w:t>
      </w:r>
      <w:r>
        <w:rPr>
          <w:rFonts w:eastAsia="仿宋_GB2312"/>
          <w:color w:val="000000"/>
          <w:sz w:val="32"/>
          <w:szCs w:val="32"/>
        </w:rPr>
        <w:t>，开展防控工作。</w:t>
      </w:r>
    </w:p>
    <w:p>
      <w:pPr>
        <w:pStyle w:val="16"/>
        <w:adjustRightInd w:val="0"/>
        <w:spacing w:line="570" w:lineRule="exact"/>
        <w:rPr>
          <w:rFonts w:hint="default" w:eastAsia="楷体_GB2312"/>
          <w:sz w:val="32"/>
        </w:rPr>
      </w:pPr>
      <w:r>
        <w:rPr>
          <w:rFonts w:hint="default" w:eastAsia="仿宋_GB2312"/>
          <w:sz w:val="32"/>
          <w:szCs w:val="32"/>
          <w:highlight w:val="none"/>
          <w:u w:val="none"/>
        </w:rPr>
        <w:t>启动Ⅲ级</w:t>
      </w:r>
      <w:r>
        <w:rPr>
          <w:rFonts w:hint="eastAsia" w:eastAsia="仿宋_GB2312"/>
          <w:sz w:val="32"/>
          <w:szCs w:val="32"/>
          <w:highlight w:val="none"/>
          <w:u w:val="none"/>
          <w:lang w:val="en-US" w:eastAsia="zh-CN"/>
        </w:rPr>
        <w:t>及以上</w:t>
      </w:r>
      <w:r>
        <w:rPr>
          <w:rFonts w:hint="eastAsia" w:eastAsia="仿宋_GB2312"/>
          <w:sz w:val="32"/>
          <w:szCs w:val="32"/>
          <w:highlight w:val="none"/>
        </w:rPr>
        <w:t>应急响应</w:t>
      </w:r>
      <w:r>
        <w:rPr>
          <w:rFonts w:hint="eastAsia" w:eastAsia="仿宋_GB2312"/>
          <w:sz w:val="32"/>
          <w:szCs w:val="32"/>
          <w:highlight w:val="none"/>
          <w:lang w:val="en-US" w:eastAsia="zh-CN"/>
        </w:rPr>
        <w:t>后，</w:t>
      </w:r>
      <w:r>
        <w:rPr>
          <w:rFonts w:hint="eastAsia" w:eastAsia="仿宋_GB2312"/>
          <w:sz w:val="32"/>
          <w:szCs w:val="32"/>
          <w:highlight w:val="none"/>
          <w:lang w:eastAsia="zh-CN"/>
        </w:rPr>
        <w:t>区</w:t>
      </w:r>
      <w:r>
        <w:rPr>
          <w:rFonts w:hint="eastAsia" w:eastAsia="仿宋_GB2312"/>
          <w:sz w:val="32"/>
          <w:szCs w:val="32"/>
          <w:highlight w:val="none"/>
        </w:rPr>
        <w:t>应急指挥部</w:t>
      </w:r>
      <w:r>
        <w:rPr>
          <w:rFonts w:hint="eastAsia" w:eastAsia="仿宋_GB2312"/>
          <w:sz w:val="32"/>
          <w:szCs w:val="32"/>
        </w:rPr>
        <w:t>以“一办</w:t>
      </w:r>
      <w:r>
        <w:rPr>
          <w:rFonts w:hint="eastAsia" w:eastAsia="仿宋_GB2312"/>
          <w:sz w:val="32"/>
          <w:szCs w:val="32"/>
          <w:lang w:eastAsia="zh-CN"/>
        </w:rPr>
        <w:t>六</w:t>
      </w:r>
      <w:r>
        <w:rPr>
          <w:rFonts w:hint="eastAsia" w:eastAsia="仿宋_GB2312"/>
          <w:sz w:val="32"/>
          <w:szCs w:val="32"/>
        </w:rPr>
        <w:t>组”为基本架构，即组建办公室、管控服务组、医疗组、</w:t>
      </w:r>
      <w:r>
        <w:rPr>
          <w:rFonts w:hint="eastAsia" w:eastAsia="仿宋_GB2312"/>
          <w:sz w:val="32"/>
          <w:szCs w:val="32"/>
          <w:lang w:eastAsia="zh-CN"/>
        </w:rPr>
        <w:t>流调溯源组、</w:t>
      </w:r>
      <w:r>
        <w:rPr>
          <w:rFonts w:hint="eastAsia" w:eastAsia="仿宋_GB2312"/>
          <w:sz w:val="32"/>
          <w:szCs w:val="32"/>
        </w:rPr>
        <w:t>宣传组、</w:t>
      </w:r>
      <w:r>
        <w:rPr>
          <w:rFonts w:hint="eastAsia" w:eastAsia="仿宋_GB2312"/>
          <w:sz w:val="32"/>
          <w:szCs w:val="32"/>
          <w:lang w:eastAsia="zh-CN"/>
        </w:rPr>
        <w:t>生产生活</w:t>
      </w:r>
      <w:r>
        <w:rPr>
          <w:rFonts w:hint="eastAsia" w:eastAsia="仿宋_GB2312"/>
          <w:sz w:val="32"/>
          <w:szCs w:val="32"/>
        </w:rPr>
        <w:t>保障组、督查组等工作组，实行实体化运作，并可根据防控和应急处置工作需要，增设</w:t>
      </w:r>
      <w:r>
        <w:rPr>
          <w:rFonts w:eastAsia="仿宋_GB2312"/>
          <w:sz w:val="32"/>
          <w:szCs w:val="32"/>
        </w:rPr>
        <w:t>工作组</w:t>
      </w:r>
      <w:r>
        <w:rPr>
          <w:rFonts w:hint="eastAsia" w:eastAsia="仿宋_GB2312"/>
          <w:sz w:val="32"/>
          <w:szCs w:val="32"/>
        </w:rPr>
        <w:t>和工作专班，形成“1+</w:t>
      </w:r>
      <w:r>
        <w:rPr>
          <w:rFonts w:hint="eastAsia" w:eastAsia="仿宋_GB2312"/>
          <w:sz w:val="32"/>
          <w:szCs w:val="32"/>
          <w:lang w:val="en-US" w:eastAsia="zh-CN"/>
        </w:rPr>
        <w:t>6</w:t>
      </w:r>
      <w:r>
        <w:rPr>
          <w:rFonts w:hint="eastAsia" w:eastAsia="仿宋_GB2312"/>
          <w:sz w:val="32"/>
          <w:szCs w:val="32"/>
        </w:rPr>
        <w:t>+N”的工作机制。</w:t>
      </w:r>
      <w:r>
        <w:rPr>
          <w:rFonts w:hint="eastAsia" w:eastAsia="仿宋_GB2312"/>
          <w:color w:val="000000"/>
          <w:sz w:val="32"/>
          <w:szCs w:val="32"/>
        </w:rPr>
        <w:t>“一办</w:t>
      </w:r>
      <w:r>
        <w:rPr>
          <w:rFonts w:hint="eastAsia" w:eastAsia="仿宋_GB2312"/>
          <w:color w:val="000000"/>
          <w:sz w:val="32"/>
          <w:szCs w:val="32"/>
          <w:lang w:eastAsia="zh-CN"/>
        </w:rPr>
        <w:t>六</w:t>
      </w:r>
      <w:r>
        <w:rPr>
          <w:rFonts w:hint="eastAsia" w:eastAsia="仿宋_GB2312"/>
          <w:color w:val="000000"/>
          <w:sz w:val="32"/>
          <w:szCs w:val="32"/>
        </w:rPr>
        <w:t>组”</w:t>
      </w:r>
      <w:r>
        <w:rPr>
          <w:rFonts w:hint="eastAsia" w:ascii="仿宋_GB2312" w:eastAsia="仿宋_GB2312"/>
          <w:color w:val="000000"/>
          <w:sz w:val="32"/>
          <w:szCs w:val="32"/>
        </w:rPr>
        <w:t>组成部门、职责与运作参照《温州市</w:t>
      </w:r>
      <w:r>
        <w:rPr>
          <w:rFonts w:hint="eastAsia" w:ascii="仿宋_GB2312" w:eastAsia="仿宋_GB2312"/>
          <w:color w:val="000000"/>
          <w:sz w:val="32"/>
          <w:szCs w:val="32"/>
          <w:lang w:eastAsia="zh-CN"/>
        </w:rPr>
        <w:t>鹿城区</w:t>
      </w:r>
      <w:r>
        <w:rPr>
          <w:rFonts w:hint="eastAsia" w:ascii="仿宋_GB2312" w:eastAsia="仿宋_GB2312"/>
          <w:color w:val="000000"/>
          <w:sz w:val="32"/>
          <w:szCs w:val="32"/>
        </w:rPr>
        <w:t>突发公共卫生事件应急预案》执行。</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4</w:t>
      </w:r>
      <w:r>
        <w:rPr>
          <w:rFonts w:hint="default" w:eastAsia="楷体_GB2312"/>
          <w:sz w:val="32"/>
        </w:rPr>
        <w:t xml:space="preserve">.3  </w:t>
      </w:r>
      <w:r>
        <w:rPr>
          <w:rFonts w:hint="eastAsia" w:eastAsia="楷体_GB2312"/>
          <w:sz w:val="32"/>
        </w:rPr>
        <w:t xml:space="preserve">专家咨询委员会 </w:t>
      </w:r>
    </w:p>
    <w:p>
      <w:pPr>
        <w:spacing w:beforeLines="0" w:afterLines="0" w:line="600" w:lineRule="exact"/>
        <w:ind w:firstLine="640" w:firstLineChars="200"/>
        <w:rPr>
          <w:rFonts w:hint="default" w:eastAsia="仿宋_GB2312"/>
          <w:sz w:val="32"/>
        </w:rPr>
      </w:pP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负责组建专家咨询委员会，专家咨询委员会主要职责:</w:t>
      </w:r>
    </w:p>
    <w:p>
      <w:pPr>
        <w:spacing w:beforeLines="0" w:afterLines="0" w:line="600" w:lineRule="exact"/>
        <w:ind w:firstLine="640" w:firstLineChars="200"/>
        <w:rPr>
          <w:rFonts w:hint="default" w:eastAsia="仿宋_GB2312"/>
          <w:sz w:val="32"/>
        </w:rPr>
      </w:pPr>
      <w:r>
        <w:rPr>
          <w:rFonts w:hint="eastAsia" w:eastAsia="仿宋_GB2312"/>
          <w:sz w:val="32"/>
        </w:rPr>
        <w:t>（1）对日常应急准备提出意见建议，参与制订应急预案和技术方案。</w:t>
      </w:r>
    </w:p>
    <w:p>
      <w:pPr>
        <w:spacing w:beforeLines="0" w:afterLines="0" w:line="600" w:lineRule="exact"/>
        <w:ind w:firstLine="640" w:firstLineChars="200"/>
        <w:rPr>
          <w:rFonts w:hint="default" w:eastAsia="仿宋_GB2312"/>
          <w:spacing w:val="-10"/>
          <w:sz w:val="32"/>
        </w:rPr>
      </w:pPr>
      <w:r>
        <w:rPr>
          <w:rFonts w:hint="eastAsia" w:eastAsia="仿宋_GB2312"/>
          <w:sz w:val="32"/>
        </w:rPr>
        <w:t>（2）</w:t>
      </w:r>
      <w:r>
        <w:rPr>
          <w:rFonts w:hint="eastAsia" w:eastAsia="仿宋_GB2312"/>
          <w:spacing w:val="-10"/>
          <w:sz w:val="32"/>
        </w:rPr>
        <w:t>对事件相关信息进行分析评估，提出应对措施建议。</w:t>
      </w:r>
    </w:p>
    <w:p>
      <w:pPr>
        <w:spacing w:beforeLines="0" w:afterLines="0" w:line="600" w:lineRule="exact"/>
        <w:ind w:firstLine="640" w:firstLineChars="200"/>
        <w:rPr>
          <w:rFonts w:hint="default" w:eastAsia="仿宋_GB2312"/>
          <w:sz w:val="32"/>
        </w:rPr>
      </w:pPr>
      <w:r>
        <w:rPr>
          <w:rFonts w:hint="eastAsia" w:eastAsia="仿宋_GB2312"/>
          <w:sz w:val="32"/>
        </w:rPr>
        <w:t>（3）提出应急响应启动、调整、终止的意见建议，参与事后评估。</w:t>
      </w:r>
    </w:p>
    <w:p>
      <w:pPr>
        <w:spacing w:beforeLines="0" w:afterLines="0" w:line="600" w:lineRule="exact"/>
        <w:ind w:firstLine="640" w:firstLineChars="200"/>
        <w:rPr>
          <w:rFonts w:hint="default" w:eastAsia="仿宋_GB2312"/>
          <w:sz w:val="32"/>
        </w:rPr>
      </w:pPr>
      <w:r>
        <w:rPr>
          <w:rFonts w:hint="eastAsia" w:eastAsia="仿宋_GB2312"/>
          <w:sz w:val="32"/>
        </w:rPr>
        <w:t>（4）对应急处置工作提供专业咨询和技术指导。</w:t>
      </w:r>
    </w:p>
    <w:p>
      <w:pPr>
        <w:spacing w:beforeLines="0" w:afterLines="0" w:line="600" w:lineRule="exact"/>
        <w:ind w:firstLine="640" w:firstLineChars="200"/>
        <w:rPr>
          <w:rFonts w:hint="default" w:eastAsia="仿宋_GB2312"/>
          <w:sz w:val="32"/>
        </w:rPr>
      </w:pPr>
      <w:r>
        <w:rPr>
          <w:rFonts w:hint="eastAsia" w:eastAsia="仿宋_GB2312"/>
          <w:sz w:val="32"/>
        </w:rPr>
        <w:t>（5）承担</w:t>
      </w:r>
      <w:r>
        <w:rPr>
          <w:rFonts w:hint="eastAsia" w:eastAsia="仿宋_GB2312"/>
          <w:sz w:val="32"/>
          <w:lang w:eastAsia="zh-CN"/>
        </w:rPr>
        <w:t>区</w:t>
      </w:r>
      <w:r>
        <w:rPr>
          <w:rFonts w:hint="eastAsia" w:eastAsia="仿宋_GB2312"/>
          <w:sz w:val="32"/>
        </w:rPr>
        <w:t>领导小组、</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交办的其他工作。</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4</w:t>
      </w:r>
      <w:r>
        <w:rPr>
          <w:rFonts w:hint="default" w:eastAsia="楷体_GB2312"/>
          <w:sz w:val="32"/>
        </w:rPr>
        <w:t xml:space="preserve">.4  </w:t>
      </w:r>
      <w:r>
        <w:rPr>
          <w:rFonts w:hint="eastAsia" w:eastAsia="楷体_GB2312"/>
          <w:sz w:val="32"/>
        </w:rPr>
        <w:t>工作机制</w:t>
      </w:r>
    </w:p>
    <w:p>
      <w:pPr>
        <w:spacing w:beforeLines="0" w:afterLines="0" w:line="600" w:lineRule="exact"/>
        <w:ind w:firstLine="640" w:firstLineChars="200"/>
        <w:rPr>
          <w:rFonts w:hint="default" w:eastAsia="仿宋_GB2312"/>
          <w:spacing w:val="-6"/>
          <w:sz w:val="32"/>
        </w:rPr>
      </w:pPr>
      <w:r>
        <w:rPr>
          <w:rFonts w:hint="eastAsia" w:eastAsia="仿宋_GB2312"/>
          <w:sz w:val="32"/>
        </w:rPr>
        <w:t>建立健全相关工作机制，确保事件应急组织体系的高效运行，全面做好监测预警、应</w:t>
      </w:r>
      <w:r>
        <w:rPr>
          <w:rFonts w:hint="eastAsia" w:eastAsia="仿宋_GB2312"/>
          <w:spacing w:val="-6"/>
          <w:sz w:val="32"/>
        </w:rPr>
        <w:t>急指挥、应急响应、物资调度、部门联动等事件应对处置工作。</w:t>
      </w:r>
    </w:p>
    <w:p>
      <w:pPr>
        <w:spacing w:beforeLines="0" w:afterLines="0" w:line="600" w:lineRule="exact"/>
        <w:ind w:firstLine="640" w:firstLineChars="200"/>
        <w:rPr>
          <w:rFonts w:hint="default" w:eastAsia="仿宋_GB2312"/>
          <w:spacing w:val="8"/>
          <w:sz w:val="32"/>
          <w:shd w:val="clear" w:color="auto" w:fill="FFFFFF"/>
        </w:rPr>
      </w:pPr>
      <w:r>
        <w:rPr>
          <w:rFonts w:hint="eastAsia" w:eastAsia="楷体_GB2312"/>
          <w:sz w:val="32"/>
          <w:lang w:val="en-US" w:eastAsia="zh-CN"/>
        </w:rPr>
        <w:t>4</w:t>
      </w:r>
      <w:r>
        <w:rPr>
          <w:rFonts w:hint="default" w:eastAsia="楷体_GB2312"/>
          <w:sz w:val="32"/>
        </w:rPr>
        <w:t xml:space="preserve">.4.1  </w:t>
      </w:r>
      <w:r>
        <w:rPr>
          <w:rFonts w:hint="eastAsia" w:eastAsia="楷体_GB2312"/>
          <w:sz w:val="32"/>
        </w:rPr>
        <w:t>应急指挥机制。</w:t>
      </w:r>
      <w:r>
        <w:rPr>
          <w:rFonts w:hint="eastAsia" w:eastAsia="仿宋_GB2312"/>
          <w:sz w:val="32"/>
        </w:rPr>
        <w:t>立足常态，构建平战结合的公共卫生应急体系，实现事件的统一指挥、高效协调。组建跨领域、多学科的突发急性呼吸道传染病防控专家组，发挥技术优势在应急处置中的关键支撑作用。</w:t>
      </w:r>
    </w:p>
    <w:p>
      <w:pPr>
        <w:pStyle w:val="11"/>
        <w:shd w:val="clear" w:color="auto" w:fill="FFFFFF"/>
        <w:spacing w:before="0" w:beforeLines="0" w:beforeAutospacing="0" w:after="0" w:afterLines="0" w:afterAutospacing="0" w:line="600" w:lineRule="exact"/>
        <w:ind w:firstLine="640" w:firstLineChars="200"/>
        <w:jc w:val="both"/>
        <w:rPr>
          <w:rFonts w:hint="default" w:ascii="Times New Roman" w:hAnsi="Times New Roman" w:eastAsia="仿宋_GB2312"/>
          <w:color w:val="auto"/>
          <w:spacing w:val="8"/>
          <w:sz w:val="32"/>
          <w:shd w:val="clear" w:color="auto" w:fill="FFFFFF"/>
        </w:rPr>
      </w:pPr>
      <w:r>
        <w:rPr>
          <w:rFonts w:hint="eastAsia" w:ascii="Times New Roman" w:hAnsi="Times New Roman" w:eastAsia="楷体_GB2312"/>
          <w:color w:val="auto"/>
          <w:kern w:val="2"/>
          <w:sz w:val="32"/>
          <w:lang w:val="en-US" w:eastAsia="zh-CN"/>
        </w:rPr>
        <w:t>4</w:t>
      </w:r>
      <w:r>
        <w:rPr>
          <w:rFonts w:hint="default" w:ascii="Times New Roman" w:hAnsi="Times New Roman" w:eastAsia="楷体_GB2312"/>
          <w:color w:val="auto"/>
          <w:kern w:val="2"/>
          <w:sz w:val="32"/>
        </w:rPr>
        <w:t xml:space="preserve">.4.2  </w:t>
      </w:r>
      <w:r>
        <w:rPr>
          <w:rFonts w:hint="eastAsia" w:ascii="Times New Roman" w:hAnsi="Times New Roman" w:eastAsia="楷体_GB2312"/>
          <w:color w:val="auto"/>
          <w:kern w:val="2"/>
          <w:sz w:val="32"/>
        </w:rPr>
        <w:t>联防联控机制。</w:t>
      </w:r>
      <w:r>
        <w:rPr>
          <w:rFonts w:hint="eastAsia" w:ascii="Times New Roman" w:hAnsi="Times New Roman" w:eastAsia="仿宋_GB2312"/>
          <w:color w:val="auto"/>
          <w:spacing w:val="8"/>
          <w:sz w:val="32"/>
          <w:shd w:val="clear" w:color="auto" w:fill="FFFFFF"/>
        </w:rPr>
        <w:t>在</w:t>
      </w:r>
      <w:r>
        <w:rPr>
          <w:rFonts w:hint="eastAsia" w:ascii="Times New Roman" w:hAnsi="Times New Roman" w:eastAsia="仿宋_GB2312"/>
          <w:color w:val="auto"/>
          <w:spacing w:val="8"/>
          <w:sz w:val="32"/>
          <w:shd w:val="clear" w:color="auto" w:fill="FFFFFF"/>
          <w:lang w:eastAsia="zh-CN"/>
        </w:rPr>
        <w:t>落实各街镇</w:t>
      </w:r>
      <w:r>
        <w:rPr>
          <w:rFonts w:hint="eastAsia" w:ascii="Times New Roman" w:hAnsi="Times New Roman" w:eastAsia="仿宋_GB2312"/>
          <w:color w:val="auto"/>
          <w:spacing w:val="8"/>
          <w:sz w:val="32"/>
          <w:shd w:val="clear" w:color="auto" w:fill="FFFFFF"/>
        </w:rPr>
        <w:t>属地责任基础上，建立各部门工作职责清单，明确各自应急响应工作流程，建立部门高效协同、上下有序联动、区域紧密协作、信息互通共享的联防联控机制。推进</w:t>
      </w:r>
      <w:r>
        <w:rPr>
          <w:rFonts w:hint="eastAsia" w:ascii="Times New Roman" w:hAnsi="Times New Roman" w:eastAsia="仿宋_GB2312"/>
          <w:color w:val="auto"/>
          <w:spacing w:val="8"/>
          <w:sz w:val="32"/>
          <w:shd w:val="clear" w:color="auto" w:fill="FFFFFF"/>
          <w:lang w:eastAsia="zh-CN"/>
        </w:rPr>
        <w:t>市内其他县（市、区）</w:t>
      </w:r>
      <w:r>
        <w:rPr>
          <w:rFonts w:hint="eastAsia" w:ascii="Times New Roman" w:hAnsi="Times New Roman" w:eastAsia="仿宋_GB2312"/>
          <w:color w:val="auto"/>
          <w:spacing w:val="8"/>
          <w:sz w:val="32"/>
          <w:shd w:val="clear" w:color="auto" w:fill="FFFFFF"/>
        </w:rPr>
        <w:t>间公共卫生应急合作，形成区域联动格局</w:t>
      </w:r>
      <w:r>
        <w:rPr>
          <w:rFonts w:hint="eastAsia" w:ascii="Times New Roman" w:hAnsi="Times New Roman" w:eastAsia="仿宋_GB2312"/>
          <w:color w:val="auto"/>
          <w:spacing w:val="8"/>
          <w:sz w:val="32"/>
          <w:shd w:val="clear" w:color="auto" w:fill="FFFFFF"/>
          <w:lang w:eastAsia="zh-CN"/>
        </w:rPr>
        <w:t>。</w:t>
      </w:r>
      <w:r>
        <w:rPr>
          <w:rFonts w:hint="eastAsia" w:ascii="Times New Roman" w:hAnsi="Times New Roman" w:eastAsia="仿宋_GB2312"/>
          <w:color w:val="auto"/>
          <w:spacing w:val="8"/>
          <w:sz w:val="32"/>
          <w:shd w:val="clear" w:color="auto" w:fill="FFFFFF"/>
        </w:rPr>
        <w:t>统筹多方力量</w:t>
      </w:r>
      <w:r>
        <w:rPr>
          <w:rFonts w:hint="eastAsia" w:ascii="Times New Roman" w:hAnsi="Times New Roman" w:eastAsia="仿宋_GB2312"/>
          <w:color w:val="auto"/>
          <w:spacing w:val="8"/>
          <w:sz w:val="32"/>
          <w:shd w:val="clear" w:color="auto" w:fill="FFFFFF"/>
          <w:lang w:eastAsia="zh-CN"/>
        </w:rPr>
        <w:t>，</w:t>
      </w:r>
      <w:r>
        <w:rPr>
          <w:rFonts w:ascii="Times New Roman" w:hAnsi="Times New Roman" w:eastAsia="仿宋_GB2312"/>
          <w:spacing w:val="8"/>
          <w:sz w:val="32"/>
          <w:shd w:val="clear" w:color="auto" w:fill="FFFFFF"/>
        </w:rPr>
        <w:t>健全基层网格化疫情防控体系</w:t>
      </w:r>
      <w:r>
        <w:rPr>
          <w:rFonts w:hint="eastAsia" w:ascii="Times New Roman" w:hAnsi="Times New Roman" w:eastAsia="仿宋_GB2312"/>
          <w:color w:val="auto"/>
          <w:spacing w:val="8"/>
          <w:sz w:val="32"/>
          <w:shd w:val="clear" w:color="auto" w:fill="FFFFFF"/>
        </w:rPr>
        <w:t>。</w:t>
      </w:r>
    </w:p>
    <w:p>
      <w:pPr>
        <w:spacing w:beforeLines="0" w:afterLines="0" w:line="600" w:lineRule="exact"/>
        <w:ind w:firstLine="640" w:firstLineChars="200"/>
        <w:rPr>
          <w:rFonts w:hint="default" w:eastAsia="仿宋_GB2312"/>
          <w:spacing w:val="8"/>
          <w:sz w:val="32"/>
          <w:shd w:val="clear" w:color="auto" w:fill="FFFFFF"/>
        </w:rPr>
      </w:pPr>
      <w:r>
        <w:rPr>
          <w:rFonts w:hint="eastAsia" w:eastAsia="楷体_GB2312"/>
          <w:sz w:val="32"/>
          <w:lang w:val="en-US" w:eastAsia="zh-CN"/>
        </w:rPr>
        <w:t>4</w:t>
      </w:r>
      <w:r>
        <w:rPr>
          <w:rFonts w:hint="default" w:eastAsia="楷体_GB2312"/>
          <w:sz w:val="32"/>
        </w:rPr>
        <w:t xml:space="preserve">.4.3  </w:t>
      </w:r>
      <w:r>
        <w:rPr>
          <w:rFonts w:hint="eastAsia" w:eastAsia="楷体_GB2312"/>
          <w:sz w:val="32"/>
        </w:rPr>
        <w:t>监测预警机制。</w:t>
      </w:r>
      <w:r>
        <w:rPr>
          <w:rFonts w:hint="eastAsia" w:eastAsia="仿宋_GB2312"/>
          <w:sz w:val="32"/>
        </w:rPr>
        <w:t>围绕早发现、早报告、早隔离、早治疗目标，建立健全各级各类医疗机构预检分诊系统，完善各类监测哨点布局。提高信息化水平，完善多点触发机制，健全监测预警网络</w:t>
      </w:r>
      <w:r>
        <w:rPr>
          <w:rFonts w:hint="eastAsia" w:eastAsia="仿宋_GB2312"/>
          <w:spacing w:val="8"/>
          <w:sz w:val="32"/>
          <w:shd w:val="clear" w:color="auto" w:fill="FFFFFF"/>
        </w:rPr>
        <w:t>。</w:t>
      </w:r>
    </w:p>
    <w:p>
      <w:pPr>
        <w:spacing w:beforeLines="0" w:afterLines="0" w:line="600" w:lineRule="exact"/>
        <w:ind w:firstLine="640" w:firstLineChars="200"/>
        <w:rPr>
          <w:rFonts w:hint="default" w:eastAsia="仿宋_GB2312"/>
          <w:spacing w:val="8"/>
          <w:sz w:val="32"/>
          <w:shd w:val="clear" w:color="auto" w:fill="FFFFFF"/>
        </w:rPr>
      </w:pPr>
      <w:r>
        <w:rPr>
          <w:rFonts w:hint="eastAsia" w:eastAsia="楷体_GB2312"/>
          <w:sz w:val="32"/>
          <w:lang w:val="en-US" w:eastAsia="zh-CN"/>
        </w:rPr>
        <w:t>4</w:t>
      </w:r>
      <w:r>
        <w:rPr>
          <w:rFonts w:hint="default" w:eastAsia="楷体_GB2312"/>
          <w:sz w:val="32"/>
        </w:rPr>
        <w:t xml:space="preserve">.4.4  </w:t>
      </w:r>
      <w:r>
        <w:rPr>
          <w:rFonts w:hint="eastAsia" w:eastAsia="楷体_GB2312"/>
          <w:sz w:val="32"/>
        </w:rPr>
        <w:t>精密智控机制。</w:t>
      </w:r>
      <w:r>
        <w:rPr>
          <w:rFonts w:hint="eastAsia" w:eastAsia="仿宋_GB2312"/>
          <w:spacing w:val="8"/>
          <w:sz w:val="32"/>
          <w:shd w:val="clear" w:color="auto" w:fill="FFFFFF"/>
        </w:rPr>
        <w:t>充分运用大数据、云计算、区块链等新技术，</w:t>
      </w:r>
      <w:r>
        <w:rPr>
          <w:rFonts w:hint="eastAsia" w:eastAsia="仿宋_GB2312"/>
          <w:sz w:val="32"/>
        </w:rPr>
        <w:t>强化卫生健康、公安、大数据管理等多部门数据共享和场景化多业务协同，全面提升疫情防控和公共卫生应急管理的数字化和智能化水平。</w:t>
      </w:r>
      <w:r>
        <w:rPr>
          <w:rFonts w:hint="eastAsia" w:eastAsia="仿宋_GB2312"/>
          <w:spacing w:val="8"/>
          <w:sz w:val="32"/>
          <w:shd w:val="clear" w:color="auto" w:fill="FFFFFF"/>
        </w:rPr>
        <w:t>深化“大数据+网格化”管控机制，加强数字流行病学和智能疫情防控工程研究，深化“一图一码一库一指数”经验成果，提升管控水平</w:t>
      </w:r>
      <w:r>
        <w:rPr>
          <w:rFonts w:hint="eastAsia" w:eastAsia="仿宋_GB2312"/>
          <w:spacing w:val="15"/>
          <w:sz w:val="32"/>
        </w:rPr>
        <w:t>。</w:t>
      </w:r>
    </w:p>
    <w:p>
      <w:pPr>
        <w:spacing w:beforeLines="0" w:afterLines="0" w:line="600" w:lineRule="exact"/>
        <w:ind w:firstLine="640" w:firstLineChars="200"/>
        <w:rPr>
          <w:rFonts w:hint="default" w:eastAsia="仿宋_GB2312"/>
          <w:spacing w:val="8"/>
          <w:sz w:val="32"/>
          <w:shd w:val="clear" w:color="auto" w:fill="FFFFFF"/>
        </w:rPr>
      </w:pPr>
      <w:r>
        <w:rPr>
          <w:rFonts w:hint="eastAsia" w:eastAsia="楷体_GB2312"/>
          <w:sz w:val="32"/>
          <w:lang w:val="en-US" w:eastAsia="zh-CN"/>
        </w:rPr>
        <w:t>4</w:t>
      </w:r>
      <w:r>
        <w:rPr>
          <w:rFonts w:hint="default" w:eastAsia="楷体_GB2312"/>
          <w:sz w:val="32"/>
        </w:rPr>
        <w:t xml:space="preserve">.4.5  </w:t>
      </w:r>
      <w:r>
        <w:rPr>
          <w:rFonts w:hint="eastAsia" w:eastAsia="楷体_GB2312"/>
          <w:sz w:val="32"/>
        </w:rPr>
        <w:t>平战结合机制。</w:t>
      </w:r>
      <w:r>
        <w:rPr>
          <w:rFonts w:hint="eastAsia" w:eastAsia="仿宋_GB2312"/>
          <w:spacing w:val="8"/>
          <w:sz w:val="32"/>
          <w:shd w:val="clear" w:color="auto" w:fill="FFFFFF"/>
        </w:rPr>
        <w:t>以防范化解重大疫情风险隐患为指引，建立应急培训、应急演练、应急征用等机制，提高平战快速转化能力，确保平时服务、战时能战。打造重大公共卫生平台，提升卫生应急保障、处置和恢复能力。</w:t>
      </w:r>
    </w:p>
    <w:p>
      <w:pPr>
        <w:spacing w:beforeLines="0" w:afterLines="0" w:line="600" w:lineRule="exact"/>
        <w:ind w:firstLine="640" w:firstLineChars="200"/>
        <w:rPr>
          <w:rFonts w:hint="default" w:eastAsia="仿宋_GB2312"/>
          <w:sz w:val="32"/>
        </w:rPr>
      </w:pPr>
      <w:r>
        <w:rPr>
          <w:rFonts w:hint="eastAsia" w:eastAsia="楷体_GB2312"/>
          <w:sz w:val="32"/>
          <w:lang w:val="en-US" w:eastAsia="zh-CN"/>
        </w:rPr>
        <w:t>4</w:t>
      </w:r>
      <w:r>
        <w:rPr>
          <w:rFonts w:hint="default" w:eastAsia="楷体_GB2312"/>
          <w:sz w:val="32"/>
        </w:rPr>
        <w:t>.4.6  “</w:t>
      </w:r>
      <w:r>
        <w:rPr>
          <w:rFonts w:hint="eastAsia" w:eastAsia="楷体_GB2312"/>
          <w:sz w:val="32"/>
        </w:rPr>
        <w:t>三情”联判机制。</w:t>
      </w:r>
      <w:r>
        <w:rPr>
          <w:rFonts w:hint="eastAsia" w:eastAsia="仿宋_GB2312"/>
          <w:spacing w:val="8"/>
          <w:sz w:val="32"/>
          <w:shd w:val="clear" w:color="auto" w:fill="FFFFFF"/>
        </w:rPr>
        <w:t>推进疫情、舆情、社情</w:t>
      </w:r>
      <w:r>
        <w:rPr>
          <w:rFonts w:hint="eastAsia" w:eastAsia="仿宋_GB2312"/>
          <w:color w:val="000000"/>
          <w:spacing w:val="8"/>
          <w:sz w:val="32"/>
          <w:shd w:val="clear" w:color="auto" w:fill="FFFFFF"/>
        </w:rPr>
        <w:t>（以下简称“三情”）</w:t>
      </w:r>
      <w:r>
        <w:rPr>
          <w:rFonts w:hint="eastAsia" w:eastAsia="仿宋_GB2312"/>
          <w:spacing w:val="8"/>
          <w:sz w:val="32"/>
          <w:shd w:val="clear" w:color="auto" w:fill="FFFFFF"/>
        </w:rPr>
        <w:t>联判联动、综合管控，统筹防风险、战疫情和保稳定各项工作。</w:t>
      </w:r>
      <w:r>
        <w:rPr>
          <w:rFonts w:hint="eastAsia" w:eastAsia="仿宋_GB2312"/>
          <w:sz w:val="32"/>
        </w:rPr>
        <w:t>完善重大事件信息公开和新闻发布制度，及时主动回应社会关切，加强权威信息发布和正面舆论引导，切实保障公众知情权、参与权和监督权。利用大数据分析和研判手段，加强“三情”监测，捕捉疫情线索，有效管控负面信息，及时核实辟谣。</w:t>
      </w:r>
    </w:p>
    <w:p>
      <w:pPr>
        <w:spacing w:beforeLines="0" w:afterLines="0" w:line="600" w:lineRule="exact"/>
        <w:ind w:firstLine="640" w:firstLineChars="200"/>
        <w:rPr>
          <w:rFonts w:hint="default" w:eastAsia="仿宋_GB2312"/>
          <w:spacing w:val="8"/>
          <w:sz w:val="32"/>
          <w:shd w:val="clear" w:color="auto" w:fill="FFFFFF"/>
        </w:rPr>
      </w:pPr>
      <w:r>
        <w:rPr>
          <w:rFonts w:hint="eastAsia" w:eastAsia="楷体_GB2312"/>
          <w:sz w:val="32"/>
          <w:lang w:val="en-US" w:eastAsia="zh-CN"/>
        </w:rPr>
        <w:t>4.</w:t>
      </w:r>
      <w:r>
        <w:rPr>
          <w:rFonts w:hint="default" w:eastAsia="楷体_GB2312"/>
          <w:sz w:val="32"/>
        </w:rPr>
        <w:t xml:space="preserve">4.7  </w:t>
      </w:r>
      <w:r>
        <w:rPr>
          <w:rFonts w:hint="eastAsia" w:eastAsia="楷体_GB2312"/>
          <w:sz w:val="32"/>
        </w:rPr>
        <w:t>医防融合机制。</w:t>
      </w:r>
      <w:r>
        <w:rPr>
          <w:rFonts w:hint="eastAsia" w:eastAsia="仿宋_GB2312"/>
          <w:spacing w:val="8"/>
          <w:sz w:val="32"/>
          <w:shd w:val="clear" w:color="auto" w:fill="FFFFFF"/>
        </w:rPr>
        <w:t>坚持将预防为主、防治结合原则贯通监测预警、预防控制和医疗救治全流程。强化医疗机构</w:t>
      </w:r>
      <w:r>
        <w:rPr>
          <w:rFonts w:hint="eastAsia" w:eastAsia="仿宋_GB2312"/>
          <w:spacing w:val="8"/>
          <w:sz w:val="32"/>
          <w:shd w:val="clear" w:color="auto" w:fill="FFFFFF"/>
          <w:lang w:eastAsia="zh-CN"/>
        </w:rPr>
        <w:t>的</w:t>
      </w:r>
      <w:r>
        <w:rPr>
          <w:rFonts w:hint="eastAsia" w:eastAsia="仿宋_GB2312"/>
          <w:spacing w:val="8"/>
          <w:sz w:val="32"/>
          <w:shd w:val="clear" w:color="auto" w:fill="FFFFFF"/>
        </w:rPr>
        <w:t>疾病预防控制职责和“两员一中心一团队”医防融合机制，提升一线医务人员基础公共卫生知识和技能，提高传染病的前端发现、早期预警能力。</w:t>
      </w:r>
    </w:p>
    <w:p>
      <w:pPr>
        <w:spacing w:beforeLines="0" w:afterLines="0" w:line="600" w:lineRule="exact"/>
        <w:ind w:firstLine="640" w:firstLineChars="200"/>
        <w:rPr>
          <w:rFonts w:hint="default" w:eastAsia="黑体"/>
          <w:sz w:val="32"/>
        </w:rPr>
      </w:pPr>
      <w:r>
        <w:rPr>
          <w:rFonts w:hint="eastAsia" w:eastAsia="黑体"/>
          <w:sz w:val="32"/>
          <w:lang w:val="en-US" w:eastAsia="zh-CN"/>
        </w:rPr>
        <w:t>5</w:t>
      </w:r>
      <w:r>
        <w:rPr>
          <w:rFonts w:hint="default" w:eastAsia="黑体"/>
          <w:sz w:val="32"/>
        </w:rPr>
        <w:t xml:space="preserve">  </w:t>
      </w:r>
      <w:r>
        <w:rPr>
          <w:rFonts w:hint="eastAsia" w:eastAsia="黑体"/>
          <w:sz w:val="32"/>
        </w:rPr>
        <w:t>监测、报告、评估与预警</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5</w:t>
      </w:r>
      <w:r>
        <w:rPr>
          <w:rFonts w:hint="default" w:eastAsia="楷体_GB2312"/>
          <w:sz w:val="32"/>
        </w:rPr>
        <w:t xml:space="preserve">.1  </w:t>
      </w:r>
      <w:r>
        <w:rPr>
          <w:rFonts w:hint="eastAsia" w:eastAsia="楷体_GB2312"/>
          <w:sz w:val="32"/>
        </w:rPr>
        <w:t>监测</w:t>
      </w:r>
    </w:p>
    <w:p>
      <w:pPr>
        <w:spacing w:beforeLines="0" w:afterLines="0" w:line="600" w:lineRule="exact"/>
        <w:ind w:firstLine="640" w:firstLineChars="200"/>
        <w:rPr>
          <w:rFonts w:hint="default" w:eastAsia="仿宋_GB2312"/>
          <w:sz w:val="32"/>
        </w:rPr>
      </w:pPr>
      <w:r>
        <w:rPr>
          <w:rFonts w:hint="eastAsia" w:eastAsia="仿宋_GB2312"/>
          <w:sz w:val="32"/>
        </w:rPr>
        <w:t>按照</w:t>
      </w:r>
      <w:r>
        <w:rPr>
          <w:rFonts w:hint="eastAsia" w:eastAsia="仿宋_GB2312"/>
          <w:sz w:val="32"/>
          <w:lang w:eastAsia="zh-CN"/>
        </w:rPr>
        <w:t>上级</w:t>
      </w:r>
      <w:r>
        <w:rPr>
          <w:rFonts w:hint="eastAsia" w:eastAsia="仿宋_GB2312"/>
          <w:sz w:val="32"/>
        </w:rPr>
        <w:t>卫生健康主管部门统一规定和要求，建立完善我</w:t>
      </w:r>
      <w:r>
        <w:rPr>
          <w:rFonts w:hint="eastAsia" w:eastAsia="仿宋_GB2312"/>
          <w:sz w:val="32"/>
          <w:lang w:eastAsia="zh-CN"/>
        </w:rPr>
        <w:t>区</w:t>
      </w:r>
      <w:r>
        <w:rPr>
          <w:rFonts w:hint="eastAsia" w:eastAsia="仿宋_GB2312"/>
          <w:sz w:val="32"/>
        </w:rPr>
        <w:t>法定传染病和突发公共卫生事件网络直报、不明原因肺炎、发热呼吸道症候群、实验室检测、医疗卫生人员报告、科研发现报告、舆情监测以及公众举报电话等多渠道监测网络，实现信息源头收集、实时抓取和在线监测。各级医疗机构、</w:t>
      </w:r>
      <w:r>
        <w:rPr>
          <w:rFonts w:hint="eastAsia" w:eastAsia="仿宋_GB2312"/>
          <w:sz w:val="32"/>
          <w:lang w:eastAsia="zh-CN"/>
        </w:rPr>
        <w:t>区</w:t>
      </w:r>
      <w:r>
        <w:rPr>
          <w:rFonts w:hint="eastAsia" w:eastAsia="仿宋_GB2312"/>
          <w:sz w:val="32"/>
        </w:rPr>
        <w:t>疾病预防控制</w:t>
      </w:r>
      <w:r>
        <w:rPr>
          <w:rFonts w:hint="eastAsia" w:eastAsia="仿宋_GB2312"/>
          <w:sz w:val="32"/>
          <w:lang w:eastAsia="zh-CN"/>
        </w:rPr>
        <w:t>中心和区</w:t>
      </w:r>
      <w:r>
        <w:rPr>
          <w:rFonts w:hint="eastAsia" w:eastAsia="仿宋_GB2312"/>
          <w:sz w:val="32"/>
        </w:rPr>
        <w:t>卫生监督</w:t>
      </w:r>
      <w:r>
        <w:rPr>
          <w:rFonts w:hint="eastAsia" w:eastAsia="仿宋_GB2312"/>
          <w:sz w:val="32"/>
          <w:lang w:eastAsia="zh-CN"/>
        </w:rPr>
        <w:t>所</w:t>
      </w:r>
      <w:r>
        <w:rPr>
          <w:rFonts w:hint="eastAsia" w:eastAsia="仿宋_GB2312"/>
          <w:sz w:val="32"/>
        </w:rPr>
        <w:t>等负责开展事件的日常监测。</w:t>
      </w:r>
    </w:p>
    <w:p>
      <w:pPr>
        <w:spacing w:beforeLines="0" w:afterLines="0" w:line="600" w:lineRule="exact"/>
        <w:ind w:firstLine="640" w:firstLineChars="200"/>
        <w:rPr>
          <w:rFonts w:hint="default" w:eastAsia="仿宋_GB2312"/>
          <w:sz w:val="32"/>
        </w:rPr>
      </w:pPr>
      <w:r>
        <w:rPr>
          <w:rFonts w:hint="eastAsia" w:eastAsia="仿宋_GB2312"/>
          <w:sz w:val="32"/>
        </w:rPr>
        <w:t>突发急性呼吸道传染病事件发生后，可根据事件的性质、严重程度、发展趋势等，适时启动应急监测，调整监测方式、范围、内容、频次等。</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5</w:t>
      </w:r>
      <w:r>
        <w:rPr>
          <w:rFonts w:hint="default" w:eastAsia="楷体_GB2312"/>
          <w:sz w:val="32"/>
        </w:rPr>
        <w:t xml:space="preserve">.2  </w:t>
      </w:r>
      <w:r>
        <w:rPr>
          <w:rFonts w:hint="eastAsia" w:eastAsia="楷体_GB2312"/>
          <w:sz w:val="32"/>
        </w:rPr>
        <w:t>报告</w:t>
      </w:r>
    </w:p>
    <w:p>
      <w:pPr>
        <w:pStyle w:val="5"/>
        <w:spacing w:beforeLines="0" w:after="0" w:afterLines="0" w:line="600" w:lineRule="exact"/>
        <w:ind w:left="0" w:leftChars="0" w:firstLine="640" w:firstLineChars="200"/>
        <w:outlineLvl w:val="0"/>
        <w:rPr>
          <w:rFonts w:hint="default" w:eastAsia="仿宋_GB2312"/>
          <w:sz w:val="32"/>
        </w:rPr>
      </w:pPr>
      <w:r>
        <w:rPr>
          <w:rFonts w:hint="eastAsia" w:eastAsia="仿宋_GB2312"/>
          <w:sz w:val="32"/>
        </w:rPr>
        <w:t>卫生健康主管部门指定的突发急性呼吸道传染病事件监测机构、各级各类医疗卫生机构、</w:t>
      </w:r>
      <w:r>
        <w:rPr>
          <w:rFonts w:hint="eastAsia" w:eastAsia="仿宋_GB2312"/>
          <w:sz w:val="32"/>
          <w:lang w:eastAsia="zh-CN"/>
        </w:rPr>
        <w:t>各街镇</w:t>
      </w:r>
      <w:r>
        <w:rPr>
          <w:rFonts w:hint="eastAsia" w:eastAsia="仿宋_GB2312"/>
          <w:sz w:val="32"/>
        </w:rPr>
        <w:t>、农业农村、自然资源和规划、</w:t>
      </w:r>
      <w:r>
        <w:rPr>
          <w:rFonts w:hint="eastAsia" w:eastAsia="仿宋_GB2312"/>
          <w:sz w:val="32"/>
          <w:lang w:eastAsia="zh-CN"/>
        </w:rPr>
        <w:t>市</w:t>
      </w:r>
      <w:r>
        <w:rPr>
          <w:rFonts w:hint="eastAsia" w:eastAsia="仿宋_GB2312"/>
          <w:sz w:val="32"/>
        </w:rPr>
        <w:t>场监督管理、教育等有关部门和机构为事件的报告责任单位。</w:t>
      </w:r>
      <w:r>
        <w:rPr>
          <w:rFonts w:hint="eastAsia" w:eastAsia="仿宋_GB2312"/>
          <w:sz w:val="32"/>
          <w:lang w:eastAsia="zh-CN"/>
        </w:rPr>
        <w:t>执业中的</w:t>
      </w:r>
      <w:r>
        <w:rPr>
          <w:rFonts w:hint="eastAsia" w:eastAsia="仿宋_GB2312"/>
          <w:sz w:val="32"/>
        </w:rPr>
        <w:t>各级各类医疗卫生机构的医疗卫生人员为报告责任人。报告责任单位要按照有关规定及时、准确报告事件及其处置情况。任何单位和个人不得瞒报漏报迟报。</w:t>
      </w:r>
    </w:p>
    <w:p>
      <w:pPr>
        <w:pStyle w:val="5"/>
        <w:spacing w:beforeLines="0" w:after="0" w:afterLines="0" w:line="600" w:lineRule="exact"/>
        <w:ind w:left="0" w:leftChars="0" w:firstLine="640" w:firstLineChars="200"/>
        <w:outlineLvl w:val="0"/>
        <w:rPr>
          <w:rFonts w:hint="eastAsia" w:eastAsia="仿宋_GB2312"/>
          <w:sz w:val="32"/>
        </w:rPr>
      </w:pPr>
      <w:r>
        <w:rPr>
          <w:rFonts w:hint="eastAsia" w:eastAsia="仿宋_GB2312"/>
          <w:sz w:val="32"/>
        </w:rPr>
        <w:t>其他单位、公众举报可</w:t>
      </w:r>
      <w:r>
        <w:rPr>
          <w:rFonts w:hint="eastAsia" w:eastAsia="仿宋_GB2312"/>
          <w:sz w:val="32"/>
          <w:lang w:eastAsia="zh-CN"/>
        </w:rPr>
        <w:t>向</w:t>
      </w:r>
      <w:r>
        <w:rPr>
          <w:rFonts w:hint="eastAsia" w:eastAsia="仿宋_GB2312"/>
          <w:sz w:val="32"/>
        </w:rPr>
        <w:t>应急联动指挥中心（110）报告，</w:t>
      </w:r>
      <w:r>
        <w:rPr>
          <w:rFonts w:eastAsia="仿宋_GB2312"/>
          <w:color w:val="000000"/>
          <w:sz w:val="32"/>
          <w:szCs w:val="32"/>
        </w:rPr>
        <w:t>并按本单位突发公共卫生事件应急预案</w:t>
      </w:r>
      <w:r>
        <w:rPr>
          <w:rFonts w:hint="eastAsia" w:eastAsia="仿宋_GB2312"/>
          <w:color w:val="000000"/>
          <w:sz w:val="32"/>
          <w:szCs w:val="32"/>
        </w:rPr>
        <w:t>或</w:t>
      </w:r>
      <w:r>
        <w:rPr>
          <w:rFonts w:hint="eastAsia" w:eastAsia="仿宋_GB2312"/>
          <w:color w:val="000000"/>
          <w:sz w:val="32"/>
        </w:rPr>
        <w:t>突发急性呼吸道传染病事件</w:t>
      </w:r>
      <w:r>
        <w:rPr>
          <w:rFonts w:eastAsia="仿宋_GB2312"/>
          <w:color w:val="000000"/>
          <w:sz w:val="32"/>
          <w:szCs w:val="32"/>
        </w:rPr>
        <w:t>应急预案启动相应级别的应急响应，</w:t>
      </w:r>
      <w:r>
        <w:rPr>
          <w:rFonts w:hint="eastAsia" w:eastAsia="仿宋_GB2312"/>
          <w:sz w:val="32"/>
        </w:rPr>
        <w:t>采取必要的先期处置措施；应急联动指挥中心（110）接到报告后，应立即</w:t>
      </w:r>
      <w:r>
        <w:rPr>
          <w:rFonts w:hint="eastAsia" w:eastAsia="仿宋_GB2312"/>
          <w:sz w:val="32"/>
          <w:lang w:eastAsia="zh-CN"/>
        </w:rPr>
        <w:t>通报</w:t>
      </w:r>
      <w:r>
        <w:rPr>
          <w:rFonts w:hint="eastAsia" w:eastAsia="仿宋_GB2312"/>
          <w:sz w:val="32"/>
        </w:rPr>
        <w:t>卫生健康、公安和主管单位等部门。卫生健康、公安</w:t>
      </w:r>
      <w:r>
        <w:rPr>
          <w:rFonts w:hint="eastAsia" w:eastAsia="仿宋_GB2312"/>
          <w:sz w:val="32"/>
          <w:lang w:eastAsia="zh-CN"/>
        </w:rPr>
        <w:t>等</w:t>
      </w:r>
      <w:r>
        <w:rPr>
          <w:rFonts w:hint="eastAsia" w:eastAsia="仿宋_GB2312"/>
          <w:sz w:val="32"/>
          <w:lang w:val="en-US" w:eastAsia="zh-CN"/>
        </w:rPr>
        <w:t>主管部门</w:t>
      </w:r>
      <w:r>
        <w:rPr>
          <w:rFonts w:hint="eastAsia" w:eastAsia="仿宋_GB2312"/>
          <w:sz w:val="32"/>
        </w:rPr>
        <w:t>接到事</w:t>
      </w:r>
      <w:r>
        <w:rPr>
          <w:rFonts w:hint="eastAsia" w:eastAsia="仿宋_GB2312"/>
          <w:sz w:val="32"/>
          <w:lang w:eastAsia="zh-CN"/>
        </w:rPr>
        <w:t>件</w:t>
      </w:r>
      <w:r>
        <w:rPr>
          <w:rFonts w:hint="eastAsia" w:eastAsia="仿宋_GB2312"/>
          <w:sz w:val="32"/>
        </w:rPr>
        <w:t>报告后，应立即派人赶赴现场，开展先期处置，同时将事</w:t>
      </w:r>
      <w:r>
        <w:rPr>
          <w:rFonts w:hint="eastAsia" w:eastAsia="仿宋_GB2312"/>
          <w:sz w:val="32"/>
          <w:lang w:eastAsia="zh-CN"/>
        </w:rPr>
        <w:t>件</w:t>
      </w:r>
      <w:r>
        <w:rPr>
          <w:rFonts w:hint="eastAsia" w:eastAsia="仿宋_GB2312"/>
          <w:sz w:val="32"/>
        </w:rPr>
        <w:t>信息报告</w:t>
      </w:r>
      <w:r>
        <w:rPr>
          <w:rFonts w:hint="eastAsia" w:eastAsia="仿宋_GB2312"/>
          <w:sz w:val="32"/>
          <w:lang w:eastAsia="zh-CN"/>
        </w:rPr>
        <w:t>区</w:t>
      </w:r>
      <w:r>
        <w:rPr>
          <w:rFonts w:hint="eastAsia" w:eastAsia="仿宋_GB2312"/>
          <w:sz w:val="32"/>
        </w:rPr>
        <w:t>政府</w:t>
      </w:r>
      <w:r>
        <w:rPr>
          <w:rFonts w:hint="eastAsia" w:eastAsia="仿宋_GB2312"/>
          <w:sz w:val="32"/>
          <w:lang w:eastAsia="zh-CN"/>
        </w:rPr>
        <w:t>、市</w:t>
      </w:r>
      <w:r>
        <w:rPr>
          <w:rFonts w:hint="eastAsia" w:eastAsia="仿宋_GB2312"/>
          <w:sz w:val="32"/>
        </w:rPr>
        <w:t>卫生健康</w:t>
      </w:r>
      <w:r>
        <w:rPr>
          <w:rFonts w:hint="eastAsia" w:eastAsia="仿宋_GB2312"/>
          <w:sz w:val="32"/>
          <w:lang w:eastAsia="zh-CN"/>
        </w:rPr>
        <w:t>委</w:t>
      </w:r>
      <w:r>
        <w:rPr>
          <w:rFonts w:hint="eastAsia" w:eastAsia="仿宋_GB2312"/>
          <w:sz w:val="32"/>
        </w:rPr>
        <w:t>、</w:t>
      </w:r>
      <w:r>
        <w:rPr>
          <w:rFonts w:hint="eastAsia" w:eastAsia="仿宋_GB2312"/>
          <w:sz w:val="32"/>
          <w:lang w:eastAsia="zh-CN"/>
        </w:rPr>
        <w:t>市</w:t>
      </w:r>
      <w:r>
        <w:rPr>
          <w:rFonts w:hint="eastAsia" w:eastAsia="仿宋_GB2312"/>
          <w:sz w:val="32"/>
        </w:rPr>
        <w:t>公安</w:t>
      </w:r>
      <w:r>
        <w:rPr>
          <w:rFonts w:hint="eastAsia" w:eastAsia="仿宋_GB2312"/>
          <w:sz w:val="32"/>
          <w:lang w:eastAsia="zh-CN"/>
        </w:rPr>
        <w:t>局和市级</w:t>
      </w:r>
      <w:r>
        <w:rPr>
          <w:rFonts w:hint="eastAsia" w:eastAsia="仿宋_GB2312"/>
          <w:sz w:val="32"/>
        </w:rPr>
        <w:t>主管</w:t>
      </w:r>
      <w:r>
        <w:rPr>
          <w:rFonts w:hint="eastAsia" w:eastAsia="仿宋_GB2312"/>
          <w:sz w:val="32"/>
          <w:lang w:eastAsia="zh-CN"/>
        </w:rPr>
        <w:t>单位</w:t>
      </w:r>
      <w:r>
        <w:rPr>
          <w:rFonts w:hint="eastAsia" w:eastAsia="仿宋_GB2312"/>
          <w:sz w:val="32"/>
        </w:rPr>
        <w:t>。</w:t>
      </w:r>
    </w:p>
    <w:p>
      <w:pPr>
        <w:pStyle w:val="5"/>
        <w:spacing w:beforeLines="0" w:after="0" w:afterLines="0" w:line="600" w:lineRule="exact"/>
        <w:ind w:left="0" w:leftChars="0" w:firstLine="640" w:firstLineChars="200"/>
        <w:outlineLvl w:val="0"/>
        <w:rPr>
          <w:rFonts w:hint="eastAsia" w:eastAsia="仿宋_GB2312"/>
          <w:sz w:val="32"/>
        </w:rPr>
      </w:pPr>
      <w:r>
        <w:rPr>
          <w:rFonts w:hint="eastAsia" w:eastAsia="仿宋_GB2312"/>
          <w:sz w:val="32"/>
        </w:rPr>
        <w:t>发生较大及以上事件，</w:t>
      </w:r>
      <w:r>
        <w:rPr>
          <w:rFonts w:hint="eastAsia" w:eastAsia="仿宋_GB2312"/>
          <w:sz w:val="32"/>
          <w:lang w:eastAsia="zh-CN"/>
        </w:rPr>
        <w:t>区政府及区</w:t>
      </w:r>
      <w:r>
        <w:rPr>
          <w:rFonts w:hint="eastAsia" w:eastAsia="仿宋_GB2312"/>
          <w:sz w:val="32"/>
        </w:rPr>
        <w:t>卫生健康</w:t>
      </w:r>
      <w:r>
        <w:rPr>
          <w:rFonts w:hint="eastAsia" w:eastAsia="仿宋_GB2312"/>
          <w:sz w:val="32"/>
          <w:lang w:eastAsia="zh-CN"/>
        </w:rPr>
        <w:t>局</w:t>
      </w:r>
      <w:r>
        <w:rPr>
          <w:rFonts w:hint="eastAsia" w:eastAsia="仿宋_GB2312"/>
          <w:sz w:val="32"/>
        </w:rPr>
        <w:t>要在收到事故报告1小时内、力争30分钟内，向</w:t>
      </w:r>
      <w:r>
        <w:rPr>
          <w:rFonts w:hint="eastAsia" w:eastAsia="仿宋_GB2312"/>
          <w:sz w:val="32"/>
          <w:lang w:eastAsia="zh-CN"/>
        </w:rPr>
        <w:t>市</w:t>
      </w:r>
      <w:r>
        <w:rPr>
          <w:rFonts w:hint="eastAsia" w:eastAsia="仿宋_GB2312"/>
          <w:sz w:val="32"/>
        </w:rPr>
        <w:t>委</w:t>
      </w:r>
      <w:r>
        <w:rPr>
          <w:rFonts w:hint="eastAsia" w:eastAsia="仿宋_GB2312"/>
          <w:sz w:val="32"/>
          <w:lang w:eastAsia="zh-CN"/>
        </w:rPr>
        <w:t>市</w:t>
      </w:r>
      <w:r>
        <w:rPr>
          <w:rFonts w:hint="eastAsia" w:eastAsia="仿宋_GB2312"/>
          <w:sz w:val="32"/>
        </w:rPr>
        <w:t>政府</w:t>
      </w:r>
      <w:r>
        <w:rPr>
          <w:rFonts w:hint="eastAsia" w:eastAsia="仿宋_GB2312"/>
          <w:sz w:val="32"/>
          <w:lang w:eastAsia="zh-CN"/>
        </w:rPr>
        <w:t>总</w:t>
      </w:r>
      <w:r>
        <w:rPr>
          <w:rFonts w:hint="eastAsia" w:eastAsia="仿宋_GB2312"/>
          <w:sz w:val="32"/>
        </w:rPr>
        <w:t>值班室和</w:t>
      </w:r>
      <w:r>
        <w:rPr>
          <w:rFonts w:hint="eastAsia" w:eastAsia="仿宋_GB2312"/>
          <w:sz w:val="32"/>
          <w:lang w:eastAsia="zh-CN"/>
        </w:rPr>
        <w:t>市</w:t>
      </w:r>
      <w:r>
        <w:rPr>
          <w:rFonts w:hint="eastAsia" w:eastAsia="仿宋_GB2312"/>
          <w:sz w:val="32"/>
        </w:rPr>
        <w:t>卫生健康</w:t>
      </w:r>
      <w:r>
        <w:rPr>
          <w:rFonts w:hint="eastAsia" w:eastAsia="仿宋_GB2312"/>
          <w:sz w:val="32"/>
          <w:lang w:eastAsia="zh-CN"/>
        </w:rPr>
        <w:t>委</w:t>
      </w:r>
      <w:r>
        <w:rPr>
          <w:rFonts w:hint="eastAsia" w:eastAsia="仿宋_GB2312"/>
          <w:sz w:val="32"/>
        </w:rPr>
        <w:t>电话报告或通过信息报送渠道报送初步情况；并在2小时内、力争1小时内书面报告相关情况。因特殊原因难以在2小时内书面报送情况的，须提前口头报告并简要说明原因。发生一般事件，</w:t>
      </w:r>
      <w:r>
        <w:rPr>
          <w:rFonts w:hint="eastAsia" w:eastAsia="仿宋_GB2312"/>
          <w:sz w:val="32"/>
          <w:lang w:eastAsia="zh-CN"/>
        </w:rPr>
        <w:t>区政府及区</w:t>
      </w:r>
      <w:r>
        <w:rPr>
          <w:rFonts w:hint="eastAsia" w:eastAsia="仿宋_GB2312"/>
          <w:sz w:val="32"/>
        </w:rPr>
        <w:t>卫生健康</w:t>
      </w:r>
      <w:r>
        <w:rPr>
          <w:rFonts w:hint="eastAsia" w:eastAsia="仿宋_GB2312"/>
          <w:sz w:val="32"/>
          <w:lang w:eastAsia="zh-CN"/>
        </w:rPr>
        <w:t>局</w:t>
      </w:r>
      <w:r>
        <w:rPr>
          <w:rFonts w:hint="eastAsia" w:eastAsia="仿宋_GB2312"/>
          <w:sz w:val="32"/>
        </w:rPr>
        <w:t>应在收到事故报告后2小时内将事故初步情况上报</w:t>
      </w:r>
      <w:r>
        <w:rPr>
          <w:rFonts w:hint="eastAsia" w:eastAsia="仿宋_GB2312"/>
          <w:sz w:val="32"/>
          <w:lang w:eastAsia="zh-CN"/>
        </w:rPr>
        <w:t>市委市</w:t>
      </w:r>
      <w:r>
        <w:rPr>
          <w:rFonts w:hint="eastAsia" w:eastAsia="仿宋_GB2312"/>
          <w:sz w:val="32"/>
        </w:rPr>
        <w:t>政府总值班室和</w:t>
      </w:r>
      <w:r>
        <w:rPr>
          <w:rFonts w:hint="eastAsia" w:eastAsia="仿宋_GB2312"/>
          <w:sz w:val="32"/>
          <w:lang w:eastAsia="zh-CN"/>
        </w:rPr>
        <w:t>市</w:t>
      </w:r>
      <w:r>
        <w:rPr>
          <w:rFonts w:hint="eastAsia" w:eastAsia="仿宋_GB2312"/>
          <w:sz w:val="32"/>
        </w:rPr>
        <w:t>卫生健康</w:t>
      </w:r>
      <w:r>
        <w:rPr>
          <w:rFonts w:hint="eastAsia" w:eastAsia="仿宋_GB2312"/>
          <w:sz w:val="32"/>
          <w:lang w:eastAsia="zh-CN"/>
        </w:rPr>
        <w:t>委</w:t>
      </w:r>
      <w:r>
        <w:rPr>
          <w:rFonts w:hint="eastAsia" w:eastAsia="仿宋_GB2312"/>
          <w:sz w:val="32"/>
        </w:rPr>
        <w:t>。</w:t>
      </w:r>
      <w:r>
        <w:rPr>
          <w:rFonts w:hint="eastAsia" w:eastAsia="仿宋_GB2312"/>
          <w:sz w:val="32"/>
          <w:lang w:eastAsia="zh-CN"/>
        </w:rPr>
        <w:t>市委市</w:t>
      </w:r>
      <w:r>
        <w:rPr>
          <w:rFonts w:hint="eastAsia" w:eastAsia="仿宋_GB2312"/>
          <w:sz w:val="32"/>
        </w:rPr>
        <w:t>政府对报告时限另有规定的，从其规定执行。</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5</w:t>
      </w:r>
      <w:r>
        <w:rPr>
          <w:rFonts w:hint="default" w:eastAsia="楷体_GB2312"/>
          <w:sz w:val="32"/>
        </w:rPr>
        <w:t xml:space="preserve">.3  </w:t>
      </w:r>
      <w:r>
        <w:rPr>
          <w:rFonts w:hint="eastAsia" w:eastAsia="楷体_GB2312"/>
          <w:sz w:val="32"/>
        </w:rPr>
        <w:t>评估</w:t>
      </w:r>
    </w:p>
    <w:p>
      <w:pPr>
        <w:spacing w:beforeLines="0" w:afterLines="0" w:line="600" w:lineRule="exact"/>
        <w:ind w:firstLine="640" w:firstLineChars="200"/>
        <w:rPr>
          <w:rFonts w:hint="default" w:eastAsia="仿宋_GB2312"/>
          <w:sz w:val="32"/>
        </w:rPr>
      </w:pPr>
      <w:r>
        <w:rPr>
          <w:rFonts w:hint="eastAsia" w:eastAsia="仿宋_GB2312"/>
          <w:sz w:val="32"/>
        </w:rPr>
        <w:t>根据多渠道监测网络数据、国内外突发急性呼吸道传染病发生发展情况、舆情监测数据等信息，</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组织专家开展日常风险评估和专题风险评估，及时排查发现事件发生发展的风险隐患。</w:t>
      </w:r>
    </w:p>
    <w:p>
      <w:pPr>
        <w:spacing w:beforeLines="0" w:afterLines="0" w:line="600" w:lineRule="exact"/>
        <w:ind w:firstLine="640" w:firstLineChars="200"/>
        <w:rPr>
          <w:rFonts w:hint="default" w:eastAsia="仿宋_GB2312"/>
          <w:sz w:val="32"/>
        </w:rPr>
      </w:pPr>
      <w:r>
        <w:rPr>
          <w:rFonts w:hint="eastAsia" w:eastAsia="仿宋_GB2312"/>
          <w:sz w:val="32"/>
        </w:rPr>
        <w:t>针对智慧化预警多点触发机制发出的预警提示，</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要及时进行核实，必要时组织专家开展专题风险评估</w:t>
      </w:r>
      <w:r>
        <w:rPr>
          <w:rFonts w:hint="eastAsia" w:eastAsia="仿宋_GB2312"/>
          <w:sz w:val="32"/>
          <w:lang w:eastAsia="zh-CN"/>
        </w:rPr>
        <w:t>。</w:t>
      </w:r>
      <w:r>
        <w:rPr>
          <w:rFonts w:hint="eastAsia" w:eastAsia="仿宋_GB2312"/>
          <w:sz w:val="32"/>
        </w:rPr>
        <w:t>根据核实评估结果，及时发布预警信息，需要启动应急响应的按规范程序启动。</w:t>
      </w:r>
    </w:p>
    <w:p>
      <w:pPr>
        <w:spacing w:beforeLines="0" w:afterLines="0" w:line="600" w:lineRule="exact"/>
        <w:ind w:firstLine="640" w:firstLineChars="200"/>
        <w:rPr>
          <w:rFonts w:hint="default" w:eastAsia="仿宋_GB2312"/>
          <w:sz w:val="32"/>
        </w:rPr>
      </w:pPr>
      <w:r>
        <w:rPr>
          <w:rFonts w:hint="eastAsia" w:eastAsia="仿宋_GB2312"/>
          <w:sz w:val="32"/>
        </w:rPr>
        <w:t>一旦进入应急响应状态，应充分利用大数据、物联网、区块链技术，综合人员活动、行为习惯、物流、气候等更大范围的社会化层面数据，结合</w:t>
      </w:r>
      <w:r>
        <w:rPr>
          <w:rFonts w:hint="eastAsia" w:eastAsia="仿宋_GB2312"/>
          <w:sz w:val="32"/>
          <w:lang w:eastAsia="zh-CN"/>
        </w:rPr>
        <w:t>事</w:t>
      </w:r>
      <w:r>
        <w:rPr>
          <w:rFonts w:hint="eastAsia" w:eastAsia="仿宋_GB2312"/>
          <w:sz w:val="32"/>
        </w:rPr>
        <w:t>件的处置发展情况，针对性开展动态的专题评估并发布风险提示和预警。</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5</w:t>
      </w:r>
      <w:r>
        <w:rPr>
          <w:rFonts w:hint="default" w:eastAsia="楷体_GB2312"/>
          <w:sz w:val="32"/>
        </w:rPr>
        <w:t xml:space="preserve">.4  </w:t>
      </w:r>
      <w:r>
        <w:rPr>
          <w:rFonts w:hint="eastAsia" w:eastAsia="楷体_GB2312"/>
          <w:sz w:val="32"/>
        </w:rPr>
        <w:t>预警</w:t>
      </w:r>
    </w:p>
    <w:p>
      <w:pPr>
        <w:spacing w:beforeLines="0" w:afterLines="0" w:line="600" w:lineRule="exact"/>
        <w:ind w:firstLine="640" w:firstLineChars="200"/>
        <w:rPr>
          <w:rFonts w:hint="default" w:eastAsia="仿宋_GB2312"/>
          <w:sz w:val="32"/>
        </w:rPr>
      </w:pPr>
      <w:r>
        <w:rPr>
          <w:rFonts w:hint="eastAsia" w:eastAsia="仿宋_GB2312"/>
          <w:sz w:val="32"/>
        </w:rPr>
        <w:t>在健全多渠道疫情监测网络的基础上，卫生健康主管部门应科学设定预警指标体系以及风险预警阈值，建立突发急性呼吸道传染病智慧化预警多点触发机制。在事件处于未然状态时，及时发布预警信息。</w:t>
      </w:r>
    </w:p>
    <w:p>
      <w:pPr>
        <w:pStyle w:val="10"/>
        <w:spacing w:beforeLines="0" w:afterLines="0" w:line="600" w:lineRule="exact"/>
        <w:ind w:firstLine="640" w:firstLineChars="200"/>
        <w:rPr>
          <w:rFonts w:hint="eastAsia" w:ascii="Times New Roman" w:hAnsi="Times New Roman"/>
          <w:sz w:val="32"/>
          <w:lang w:eastAsia="zh-CN"/>
        </w:rPr>
      </w:pPr>
      <w:r>
        <w:rPr>
          <w:rFonts w:hint="eastAsia" w:ascii="Times New Roman" w:hAnsi="Times New Roman"/>
          <w:sz w:val="32"/>
        </w:rPr>
        <w:t>按照突发急性呼吸道传染病疫情的性质、发生形式、波及范围、发展趋势、严重程度、病原特征等因素，从低到高预警分为四个级别，依次用蓝色、黄色、橙色和红色表示。我</w:t>
      </w:r>
      <w:r>
        <w:rPr>
          <w:rFonts w:hint="eastAsia" w:ascii="Times New Roman" w:hAnsi="Times New Roman"/>
          <w:sz w:val="32"/>
          <w:lang w:eastAsia="zh-CN"/>
        </w:rPr>
        <w:t>区</w:t>
      </w:r>
      <w:r>
        <w:rPr>
          <w:rFonts w:hint="eastAsia" w:ascii="Times New Roman" w:hAnsi="Times New Roman"/>
          <w:sz w:val="32"/>
        </w:rPr>
        <w:t>范围内突发急性呼吸道传染病疫情达到四个级别预警阈值时，由</w:t>
      </w:r>
      <w:r>
        <w:rPr>
          <w:rFonts w:hint="eastAsia" w:ascii="Times New Roman" w:hAnsi="Times New Roman"/>
          <w:sz w:val="32"/>
          <w:lang w:eastAsia="zh-CN"/>
        </w:rPr>
        <w:t>区</w:t>
      </w:r>
      <w:r>
        <w:rPr>
          <w:rFonts w:hint="eastAsia" w:ascii="Times New Roman" w:hAnsi="Times New Roman"/>
          <w:sz w:val="32"/>
        </w:rPr>
        <w:t>疾病预防控制</w:t>
      </w:r>
      <w:r>
        <w:rPr>
          <w:rFonts w:hint="eastAsia" w:ascii="Times New Roman" w:hAnsi="Times New Roman"/>
          <w:sz w:val="32"/>
          <w:lang w:eastAsia="zh-CN"/>
        </w:rPr>
        <w:t>中心</w:t>
      </w:r>
      <w:r>
        <w:rPr>
          <w:rFonts w:hint="eastAsia" w:ascii="Times New Roman" w:hAnsi="Times New Roman"/>
          <w:sz w:val="32"/>
        </w:rPr>
        <w:t>对疫情核实评估后向</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提出预警建议。</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ascii="Times New Roman" w:hAnsi="Times New Roman"/>
          <w:color w:val="000000"/>
        </w:rPr>
        <w:t>组织</w:t>
      </w:r>
      <w:r>
        <w:rPr>
          <w:color w:val="000000"/>
        </w:rPr>
        <w:t>专家咨询委员会评估</w:t>
      </w:r>
      <w:r>
        <w:rPr>
          <w:rFonts w:hint="eastAsia" w:ascii="Times New Roman" w:hAnsi="Times New Roman"/>
          <w:sz w:val="32"/>
          <w:lang w:eastAsia="zh-CN"/>
        </w:rPr>
        <w:t>，报区政府备案后，</w:t>
      </w:r>
      <w:r>
        <w:rPr>
          <w:rFonts w:hint="eastAsia" w:ascii="Times New Roman" w:hAnsi="Times New Roman"/>
          <w:sz w:val="32"/>
        </w:rPr>
        <w:t>作出预警决定</w:t>
      </w:r>
      <w:r>
        <w:rPr>
          <w:rFonts w:hint="eastAsia" w:ascii="Times New Roman" w:hAnsi="Times New Roman"/>
          <w:sz w:val="32"/>
          <w:lang w:eastAsia="zh-CN"/>
        </w:rPr>
        <w:t>。</w:t>
      </w:r>
      <w:r>
        <w:rPr>
          <w:rFonts w:hint="eastAsia" w:ascii="Times New Roman" w:hAnsi="Times New Roman"/>
          <w:sz w:val="32"/>
        </w:rPr>
        <w:t>根据防控需要，向有关部门、医疗卫生机构、社会等全部或部分对象发布相应级别（颜色）的预警（预警的分级标准和方法见附件）</w:t>
      </w:r>
    </w:p>
    <w:p>
      <w:pPr>
        <w:pStyle w:val="10"/>
        <w:spacing w:beforeLines="0" w:afterLines="0" w:line="600" w:lineRule="exact"/>
        <w:ind w:firstLine="640" w:firstLineChars="200"/>
        <w:rPr>
          <w:rFonts w:hint="default" w:ascii="Times New Roman" w:hAnsi="Times New Roman"/>
          <w:sz w:val="32"/>
        </w:rPr>
      </w:pPr>
      <w:r>
        <w:rPr>
          <w:rFonts w:hint="eastAsia" w:ascii="Times New Roman" w:hAnsi="Times New Roman"/>
          <w:sz w:val="32"/>
          <w:lang w:eastAsia="zh-CN"/>
        </w:rPr>
        <w:t>区</w:t>
      </w:r>
      <w:r>
        <w:rPr>
          <w:rFonts w:hint="eastAsia" w:ascii="Times New Roman" w:hAnsi="Times New Roman"/>
          <w:sz w:val="32"/>
        </w:rPr>
        <w:t>疾病预防控制</w:t>
      </w:r>
      <w:r>
        <w:rPr>
          <w:rFonts w:hint="eastAsia" w:ascii="Times New Roman" w:hAnsi="Times New Roman"/>
          <w:sz w:val="32"/>
          <w:lang w:eastAsia="zh-CN"/>
        </w:rPr>
        <w:t>中心</w:t>
      </w:r>
      <w:r>
        <w:rPr>
          <w:rFonts w:hint="eastAsia" w:ascii="Times New Roman" w:hAnsi="Times New Roman"/>
          <w:sz w:val="32"/>
        </w:rPr>
        <w:t>、医疗机构</w:t>
      </w:r>
      <w:r>
        <w:rPr>
          <w:rFonts w:hint="eastAsia" w:ascii="Times New Roman" w:hAnsi="Times New Roman"/>
          <w:sz w:val="32"/>
          <w:lang w:eastAsia="zh-CN"/>
        </w:rPr>
        <w:t>和区</w:t>
      </w:r>
      <w:r>
        <w:rPr>
          <w:rFonts w:hint="eastAsia" w:ascii="Times New Roman" w:hAnsi="Times New Roman"/>
          <w:sz w:val="32"/>
        </w:rPr>
        <w:t>卫生监督</w:t>
      </w:r>
      <w:r>
        <w:rPr>
          <w:rFonts w:hint="eastAsia" w:ascii="Times New Roman" w:hAnsi="Times New Roman"/>
          <w:sz w:val="32"/>
          <w:lang w:eastAsia="zh-CN"/>
        </w:rPr>
        <w:t>所</w:t>
      </w:r>
      <w:r>
        <w:rPr>
          <w:rFonts w:hint="eastAsia" w:ascii="Times New Roman" w:hAnsi="Times New Roman"/>
          <w:sz w:val="32"/>
        </w:rPr>
        <w:t>等应根据监测、预警结果，及时公众发布健康提示。</w:t>
      </w:r>
    </w:p>
    <w:p>
      <w:pPr>
        <w:pStyle w:val="10"/>
        <w:spacing w:beforeLines="0" w:afterLines="0" w:line="600" w:lineRule="exact"/>
        <w:ind w:firstLine="640" w:firstLineChars="200"/>
        <w:rPr>
          <w:rFonts w:hint="default" w:ascii="Times New Roman" w:hAnsi="Times New Roman"/>
          <w:sz w:val="32"/>
        </w:rPr>
      </w:pPr>
      <w:r>
        <w:rPr>
          <w:rFonts w:hint="eastAsia" w:ascii="Times New Roman" w:hAnsi="Times New Roman"/>
          <w:sz w:val="32"/>
        </w:rPr>
        <w:t>预警发布后，</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应根据疫情发展趋势</w:t>
      </w:r>
      <w:r>
        <w:rPr>
          <w:rFonts w:hint="eastAsia" w:ascii="Times New Roman" w:hAnsi="Times New Roman"/>
          <w:sz w:val="32"/>
          <w:lang w:eastAsia="zh-CN"/>
        </w:rPr>
        <w:t>和</w:t>
      </w:r>
      <w:r>
        <w:rPr>
          <w:rFonts w:hint="eastAsia" w:ascii="Times New Roman" w:hAnsi="Times New Roman"/>
          <w:sz w:val="32"/>
        </w:rPr>
        <w:t>事件变化以及</w:t>
      </w:r>
      <w:r>
        <w:rPr>
          <w:rFonts w:hint="eastAsia" w:ascii="Times New Roman" w:hAnsi="Times New Roman"/>
          <w:sz w:val="32"/>
          <w:lang w:eastAsia="zh-CN"/>
        </w:rPr>
        <w:t>区</w:t>
      </w:r>
      <w:r>
        <w:rPr>
          <w:rFonts w:hint="eastAsia" w:ascii="Times New Roman" w:hAnsi="Times New Roman"/>
          <w:sz w:val="32"/>
        </w:rPr>
        <w:t>疾病预防控制</w:t>
      </w:r>
      <w:r>
        <w:rPr>
          <w:rFonts w:hint="eastAsia" w:ascii="Times New Roman" w:hAnsi="Times New Roman"/>
          <w:sz w:val="32"/>
          <w:lang w:eastAsia="zh-CN"/>
        </w:rPr>
        <w:t>中心</w:t>
      </w:r>
      <w:r>
        <w:rPr>
          <w:rFonts w:hint="eastAsia" w:ascii="Times New Roman" w:hAnsi="Times New Roman"/>
          <w:sz w:val="32"/>
        </w:rPr>
        <w:t>建议，对原发布的预警信息及时进行调整。如疫情得到有效控制，危险已经消除，</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应经组织评估后及时解除预警。</w:t>
      </w:r>
    </w:p>
    <w:p>
      <w:pPr>
        <w:spacing w:beforeLines="0" w:afterLines="0" w:line="600" w:lineRule="exact"/>
        <w:ind w:firstLine="640" w:firstLineChars="200"/>
        <w:rPr>
          <w:rFonts w:hint="default" w:eastAsia="黑体"/>
          <w:sz w:val="32"/>
        </w:rPr>
      </w:pPr>
      <w:r>
        <w:rPr>
          <w:rFonts w:hint="eastAsia" w:eastAsia="黑体"/>
          <w:sz w:val="32"/>
          <w:lang w:val="en-US" w:eastAsia="zh-CN"/>
        </w:rPr>
        <w:t>6</w:t>
      </w:r>
      <w:r>
        <w:rPr>
          <w:rFonts w:hint="default" w:eastAsia="黑体"/>
          <w:sz w:val="32"/>
        </w:rPr>
        <w:t xml:space="preserve">  </w:t>
      </w:r>
      <w:r>
        <w:rPr>
          <w:rFonts w:hint="eastAsia" w:eastAsia="黑体"/>
          <w:sz w:val="32"/>
        </w:rPr>
        <w:t>应急响应</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 xml:space="preserve">.1  </w:t>
      </w:r>
      <w:r>
        <w:rPr>
          <w:rFonts w:hint="eastAsia" w:eastAsia="楷体_GB2312"/>
          <w:sz w:val="32"/>
        </w:rPr>
        <w:t>响应原则</w:t>
      </w:r>
    </w:p>
    <w:p>
      <w:pPr>
        <w:pStyle w:val="10"/>
        <w:spacing w:beforeLines="0" w:afterLines="0" w:line="600" w:lineRule="exact"/>
        <w:ind w:firstLine="640" w:firstLineChars="200"/>
        <w:rPr>
          <w:rFonts w:hint="eastAsia" w:ascii="Times New Roman" w:hAnsi="Times New Roman"/>
          <w:sz w:val="32"/>
        </w:rPr>
      </w:pPr>
      <w:r>
        <w:rPr>
          <w:rFonts w:hint="eastAsia" w:ascii="Times New Roman" w:hAnsi="Times New Roman"/>
          <w:sz w:val="32"/>
        </w:rPr>
        <w:t>符合Ⅰ级</w:t>
      </w:r>
      <w:r>
        <w:rPr>
          <w:rFonts w:hint="eastAsia" w:ascii="Times New Roman" w:hAnsi="Times New Roman"/>
          <w:sz w:val="32"/>
          <w:lang w:eastAsia="zh-CN"/>
        </w:rPr>
        <w:t>、</w:t>
      </w:r>
      <w:r>
        <w:rPr>
          <w:rFonts w:hint="eastAsia" w:ascii="Times New Roman" w:hAnsi="Times New Roman"/>
          <w:sz w:val="32"/>
        </w:rPr>
        <w:t>Ⅱ级、Ⅲ级应急响应的事件，由</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组织专家咨询委员会评估后，向</w:t>
      </w:r>
      <w:r>
        <w:rPr>
          <w:rFonts w:hint="eastAsia" w:ascii="Times New Roman" w:hAnsi="Times New Roman"/>
          <w:sz w:val="32"/>
          <w:lang w:eastAsia="zh-CN"/>
        </w:rPr>
        <w:t>区</w:t>
      </w:r>
      <w:r>
        <w:rPr>
          <w:rFonts w:hint="eastAsia" w:ascii="Times New Roman" w:hAnsi="Times New Roman"/>
          <w:sz w:val="32"/>
        </w:rPr>
        <w:t>政府提出是否启动应急响应的建议。</w:t>
      </w:r>
      <w:r>
        <w:rPr>
          <w:rFonts w:hint="eastAsia" w:ascii="Times New Roman" w:hAnsi="Times New Roman"/>
          <w:sz w:val="32"/>
          <w:lang w:eastAsia="zh-CN"/>
        </w:rPr>
        <w:t>区</w:t>
      </w:r>
      <w:r>
        <w:rPr>
          <w:rFonts w:hint="eastAsia" w:ascii="Times New Roman" w:hAnsi="Times New Roman"/>
          <w:sz w:val="32"/>
        </w:rPr>
        <w:t>政府根据</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和专家咨询委员会的建议，决定是否启动Ⅰ级</w:t>
      </w:r>
      <w:r>
        <w:rPr>
          <w:rFonts w:hint="eastAsia" w:ascii="Times New Roman" w:hAnsi="Times New Roman"/>
          <w:sz w:val="32"/>
          <w:lang w:eastAsia="zh-CN"/>
        </w:rPr>
        <w:t>、</w:t>
      </w:r>
      <w:r>
        <w:rPr>
          <w:rFonts w:hint="eastAsia" w:ascii="Times New Roman" w:hAnsi="Times New Roman"/>
          <w:sz w:val="32"/>
        </w:rPr>
        <w:t>Ⅱ级、Ⅲ级应急响应，如启动应向</w:t>
      </w:r>
      <w:r>
        <w:rPr>
          <w:rFonts w:hint="eastAsia" w:ascii="Times New Roman" w:hAnsi="Times New Roman"/>
          <w:sz w:val="32"/>
          <w:lang w:eastAsia="zh-CN"/>
        </w:rPr>
        <w:t>市</w:t>
      </w:r>
      <w:r>
        <w:rPr>
          <w:rFonts w:hint="eastAsia" w:ascii="Times New Roman" w:hAnsi="Times New Roman"/>
          <w:sz w:val="32"/>
        </w:rPr>
        <w:t>政府报告备案后</w:t>
      </w:r>
      <w:r>
        <w:rPr>
          <w:rFonts w:hint="eastAsia" w:ascii="Times New Roman" w:hAnsi="Times New Roman"/>
          <w:sz w:val="32"/>
          <w:lang w:eastAsia="zh-CN"/>
        </w:rPr>
        <w:t>向社会</w:t>
      </w:r>
      <w:r>
        <w:rPr>
          <w:rFonts w:hint="eastAsia" w:ascii="Times New Roman" w:hAnsi="Times New Roman"/>
          <w:sz w:val="32"/>
        </w:rPr>
        <w:t>发布实施。</w:t>
      </w:r>
    </w:p>
    <w:p>
      <w:pPr>
        <w:pStyle w:val="10"/>
        <w:spacing w:beforeLines="0" w:afterLines="0" w:line="600" w:lineRule="exact"/>
        <w:ind w:firstLine="640" w:firstLineChars="200"/>
        <w:rPr>
          <w:rFonts w:hint="default" w:ascii="Times New Roman" w:hAnsi="Times New Roman"/>
          <w:sz w:val="32"/>
        </w:rPr>
      </w:pPr>
      <w:r>
        <w:rPr>
          <w:rFonts w:hint="eastAsia" w:ascii="Times New Roman" w:hAnsi="Times New Roman"/>
          <w:sz w:val="32"/>
        </w:rPr>
        <w:t>符合</w:t>
      </w:r>
      <w:r>
        <w:rPr>
          <w:rFonts w:hint="default" w:ascii="Times New Roman" w:hAnsi="Times New Roman" w:eastAsia="宋体"/>
          <w:sz w:val="32"/>
        </w:rPr>
        <w:t>Ⅳ</w:t>
      </w:r>
      <w:r>
        <w:rPr>
          <w:rFonts w:hint="eastAsia" w:ascii="Times New Roman" w:hAnsi="Times New Roman"/>
          <w:sz w:val="32"/>
        </w:rPr>
        <w:t>级应急响应的事件，由</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组织专家咨询委员会评估后，决定是否启动，如启</w:t>
      </w:r>
      <w:r>
        <w:rPr>
          <w:rFonts w:hint="eastAsia" w:ascii="Times New Roman" w:hAnsi="Times New Roman"/>
          <w:sz w:val="32"/>
          <w:lang w:eastAsia="zh-CN"/>
        </w:rPr>
        <w:t>动报区政府批准后向社会</w:t>
      </w:r>
      <w:r>
        <w:rPr>
          <w:rFonts w:hint="eastAsia" w:ascii="Times New Roman" w:hAnsi="Times New Roman"/>
          <w:sz w:val="32"/>
        </w:rPr>
        <w:t>发布实施。</w:t>
      </w:r>
    </w:p>
    <w:p>
      <w:pPr>
        <w:pStyle w:val="10"/>
        <w:spacing w:beforeLines="0" w:afterLines="0" w:line="600" w:lineRule="exact"/>
        <w:ind w:firstLine="640" w:firstLineChars="200"/>
        <w:rPr>
          <w:rFonts w:hint="default" w:ascii="Times New Roman" w:hAnsi="Times New Roman"/>
          <w:sz w:val="32"/>
        </w:rPr>
      </w:pPr>
      <w:r>
        <w:rPr>
          <w:rFonts w:hint="eastAsia" w:ascii="Times New Roman" w:hAnsi="Times New Roman"/>
          <w:sz w:val="32"/>
          <w:lang w:eastAsia="zh-CN"/>
        </w:rPr>
        <w:t>上级政府</w:t>
      </w:r>
      <w:r>
        <w:rPr>
          <w:rFonts w:hint="eastAsia" w:ascii="Times New Roman" w:hAnsi="Times New Roman"/>
          <w:sz w:val="32"/>
        </w:rPr>
        <w:t>要求我</w:t>
      </w:r>
      <w:r>
        <w:rPr>
          <w:rFonts w:hint="eastAsia" w:ascii="Times New Roman" w:hAnsi="Times New Roman"/>
          <w:sz w:val="32"/>
          <w:lang w:eastAsia="zh-CN"/>
        </w:rPr>
        <w:t>区</w:t>
      </w:r>
      <w:r>
        <w:rPr>
          <w:rFonts w:hint="eastAsia" w:ascii="Times New Roman" w:hAnsi="Times New Roman"/>
          <w:sz w:val="32"/>
        </w:rPr>
        <w:t>启动应急响应的，则直接启动。上级政府启动应急响应后，如无特别要求的，</w:t>
      </w:r>
      <w:r>
        <w:rPr>
          <w:rFonts w:hint="eastAsia" w:ascii="Times New Roman" w:hAnsi="Times New Roman"/>
          <w:sz w:val="32"/>
          <w:lang w:eastAsia="zh-CN"/>
        </w:rPr>
        <w:t>区</w:t>
      </w:r>
      <w:r>
        <w:rPr>
          <w:rFonts w:hint="eastAsia" w:ascii="Times New Roman" w:hAnsi="Times New Roman"/>
          <w:sz w:val="32"/>
        </w:rPr>
        <w:t>政府应随之启动相应级别响应。如需启动更高级别应急响应，</w:t>
      </w:r>
      <w:r>
        <w:rPr>
          <w:rFonts w:hint="eastAsia" w:ascii="Times New Roman" w:hAnsi="Times New Roman"/>
          <w:sz w:val="32"/>
          <w:lang w:eastAsia="zh-CN"/>
        </w:rPr>
        <w:t>按响应原则执行</w:t>
      </w:r>
      <w:r>
        <w:rPr>
          <w:rFonts w:hint="eastAsia" w:ascii="Times New Roman" w:hAnsi="Times New Roman"/>
          <w:sz w:val="32"/>
        </w:rPr>
        <w:t>。各有关部门应根据部门职责和指挥</w:t>
      </w:r>
      <w:r>
        <w:rPr>
          <w:rFonts w:hint="eastAsia" w:ascii="Times New Roman" w:hAnsi="Times New Roman"/>
          <w:sz w:val="32"/>
          <w:lang w:eastAsia="zh-CN"/>
        </w:rPr>
        <w:t>部</w:t>
      </w:r>
      <w:r>
        <w:rPr>
          <w:rFonts w:hint="eastAsia" w:ascii="Times New Roman" w:hAnsi="Times New Roman"/>
          <w:sz w:val="32"/>
        </w:rPr>
        <w:t>要求，落实各项工作措施。上级政府取消应急响应后，</w:t>
      </w:r>
      <w:r>
        <w:rPr>
          <w:rFonts w:hint="eastAsia" w:ascii="Times New Roman" w:hAnsi="Times New Roman"/>
          <w:sz w:val="32"/>
          <w:lang w:eastAsia="zh-CN"/>
        </w:rPr>
        <w:t>区</w:t>
      </w:r>
      <w:r>
        <w:rPr>
          <w:rFonts w:hint="eastAsia" w:ascii="Times New Roman" w:hAnsi="Times New Roman"/>
          <w:sz w:val="32"/>
        </w:rPr>
        <w:t>政府须根据辖区内实际情况，组织专家咨询委员会评估后，作出是否继续本级响应的决定。</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 xml:space="preserve">.2  </w:t>
      </w:r>
      <w:r>
        <w:rPr>
          <w:rFonts w:hint="eastAsia" w:eastAsia="楷体_GB2312"/>
          <w:sz w:val="32"/>
        </w:rPr>
        <w:t>分级响应与措施</w:t>
      </w:r>
    </w:p>
    <w:p>
      <w:pPr>
        <w:spacing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.2.</w:t>
      </w:r>
      <w:r>
        <w:rPr>
          <w:rFonts w:hint="eastAsia" w:eastAsia="楷体_GB2312"/>
          <w:sz w:val="32"/>
        </w:rPr>
        <w:t>1</w:t>
      </w:r>
      <w:r>
        <w:rPr>
          <w:rFonts w:hint="default" w:eastAsia="楷体_GB2312"/>
          <w:sz w:val="32"/>
        </w:rPr>
        <w:t xml:space="preserve">  Ⅳ</w:t>
      </w:r>
      <w:r>
        <w:rPr>
          <w:rFonts w:hint="eastAsia" w:eastAsia="楷体_GB2312"/>
          <w:sz w:val="32"/>
        </w:rPr>
        <w:t>级应急响应</w:t>
      </w:r>
    </w:p>
    <w:p>
      <w:pPr>
        <w:tabs>
          <w:tab w:val="left" w:pos="590"/>
          <w:tab w:val="left" w:pos="593"/>
        </w:tabs>
        <w:spacing w:line="600" w:lineRule="exact"/>
        <w:ind w:firstLine="640" w:firstLineChars="200"/>
        <w:rPr>
          <w:rFonts w:hint="eastAsia" w:eastAsia="仿宋_GB2312"/>
          <w:spacing w:val="-6"/>
          <w:sz w:val="32"/>
        </w:rPr>
      </w:pPr>
      <w:r>
        <w:rPr>
          <w:rFonts w:hint="eastAsia" w:eastAsia="仿宋_GB2312"/>
          <w:sz w:val="32"/>
        </w:rPr>
        <w:t>（1）组织领导：</w:t>
      </w:r>
      <w:r>
        <w:rPr>
          <w:rFonts w:hint="eastAsia" w:eastAsia="仿宋_GB2312"/>
          <w:sz w:val="32"/>
          <w:szCs w:val="32"/>
          <w:lang w:val="en-US" w:eastAsia="zh-CN"/>
        </w:rPr>
        <w:t>启动应急预案，</w:t>
      </w:r>
      <w:r>
        <w:rPr>
          <w:rFonts w:hint="eastAsia" w:eastAsia="仿宋_GB2312"/>
          <w:sz w:val="32"/>
          <w:szCs w:val="32"/>
          <w:lang w:eastAsia="zh-CN"/>
        </w:rPr>
        <w:t>区</w:t>
      </w:r>
      <w:r>
        <w:rPr>
          <w:rFonts w:hint="eastAsia" w:eastAsia="仿宋_GB2312"/>
          <w:sz w:val="32"/>
          <w:szCs w:val="32"/>
        </w:rPr>
        <w:t>领导小组自动转为</w:t>
      </w:r>
      <w:r>
        <w:rPr>
          <w:rFonts w:hint="eastAsia" w:eastAsia="仿宋_GB2312"/>
          <w:sz w:val="32"/>
          <w:szCs w:val="32"/>
          <w:lang w:eastAsia="zh-CN"/>
        </w:rPr>
        <w:t>区</w:t>
      </w:r>
      <w:r>
        <w:rPr>
          <w:rFonts w:hint="eastAsia" w:eastAsia="仿宋_GB2312"/>
          <w:sz w:val="32"/>
          <w:szCs w:val="32"/>
        </w:rPr>
        <w:t>应急指挥部</w:t>
      </w:r>
      <w:r>
        <w:rPr>
          <w:rFonts w:hint="eastAsia" w:eastAsia="仿宋_GB2312"/>
          <w:sz w:val="32"/>
          <w:szCs w:val="32"/>
          <w:lang w:val="en-US" w:eastAsia="zh-CN"/>
        </w:rPr>
        <w:t>，</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政府分管副</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长任</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应急指挥部总指挥，</w:t>
      </w:r>
      <w:r>
        <w:rPr>
          <w:rFonts w:hint="eastAsia" w:eastAsia="仿宋_GB2312"/>
          <w:spacing w:val="-6"/>
          <w:sz w:val="32"/>
        </w:rPr>
        <w:t>启动联防联控工作机制，</w:t>
      </w:r>
      <w:r>
        <w:rPr>
          <w:rFonts w:hint="eastAsia" w:eastAsia="仿宋_GB2312"/>
          <w:sz w:val="32"/>
        </w:rPr>
        <w:t>由</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牵头，</w:t>
      </w:r>
      <w:r>
        <w:rPr>
          <w:rFonts w:hint="eastAsia" w:eastAsia="仿宋_GB2312"/>
          <w:spacing w:val="-6"/>
          <w:sz w:val="32"/>
        </w:rPr>
        <w:t>抽调相关部门工作人员组成工作组</w:t>
      </w:r>
      <w:r>
        <w:rPr>
          <w:rFonts w:hint="eastAsia" w:eastAsia="仿宋_GB2312"/>
          <w:spacing w:val="-6"/>
          <w:sz w:val="32"/>
          <w:lang w:eastAsia="zh-CN"/>
        </w:rPr>
        <w:t>和工作专班</w:t>
      </w:r>
      <w:r>
        <w:rPr>
          <w:rFonts w:hint="eastAsia" w:eastAsia="仿宋_GB2312"/>
          <w:spacing w:val="-6"/>
          <w:sz w:val="32"/>
        </w:rPr>
        <w:t>，开展防控工作。</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（2）信息报告研判：按照《国家突发公共卫生事件相关信息报告管理工作规范》要求进行信息报告，针对事件开展专题风险评估和形势研判。</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3）重点人群管理：对病人、疑似病人坚持“早发现、早报告、早隔离、早治疗”原则，采取就近隔离、就近观察、就近治疗措施。对密切接触者、共同暴露者根据情况采取集中隔离医学观察或居家医学观察。所有二级以上医疗机构规范开设发热呼吸道门诊，其他医疗机构加强预检分诊。卫生健康主管部门会同公安、大数据</w:t>
      </w:r>
      <w:r>
        <w:rPr>
          <w:rFonts w:hint="eastAsia" w:eastAsia="仿宋_GB2312"/>
          <w:sz w:val="32"/>
          <w:lang w:eastAsia="zh-CN"/>
        </w:rPr>
        <w:t>管理</w:t>
      </w:r>
      <w:r>
        <w:rPr>
          <w:rFonts w:hint="eastAsia" w:eastAsia="仿宋_GB2312"/>
          <w:sz w:val="32"/>
        </w:rPr>
        <w:t>、交通运输、通信</w:t>
      </w:r>
      <w:r>
        <w:rPr>
          <w:rFonts w:hint="eastAsia" w:eastAsia="仿宋_GB2312"/>
          <w:sz w:val="32"/>
          <w:lang w:eastAsia="zh-CN"/>
        </w:rPr>
        <w:t>管理</w:t>
      </w:r>
      <w:r>
        <w:rPr>
          <w:rFonts w:hint="eastAsia" w:eastAsia="仿宋_GB2312"/>
          <w:sz w:val="32"/>
        </w:rPr>
        <w:t>等部门运用大数据技术联合开展疫情的流行病学调查、传染源追溯、密切接触者追踪管理等调查处置工作。</w:t>
      </w:r>
      <w:r>
        <w:rPr>
          <w:rFonts w:hint="eastAsia" w:eastAsia="仿宋_GB2312"/>
          <w:sz w:val="32"/>
          <w:lang w:eastAsia="zh-CN"/>
        </w:rPr>
        <w:t>区</w:t>
      </w:r>
      <w:r>
        <w:rPr>
          <w:rFonts w:hint="eastAsia" w:eastAsia="仿宋_GB2312"/>
          <w:sz w:val="32"/>
        </w:rPr>
        <w:t>疾病预防控制</w:t>
      </w:r>
      <w:r>
        <w:rPr>
          <w:rFonts w:hint="eastAsia" w:eastAsia="仿宋_GB2312"/>
          <w:sz w:val="32"/>
          <w:lang w:eastAsia="zh-CN"/>
        </w:rPr>
        <w:t>中心</w:t>
      </w:r>
      <w:r>
        <w:rPr>
          <w:rFonts w:hint="eastAsia" w:eastAsia="仿宋_GB2312"/>
          <w:sz w:val="32"/>
        </w:rPr>
        <w:t>和医疗机构加强疫情相关监测工作。</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（4）事件控制：精准划定防控区域范围至最小化单元，对疫点、疫区进行应急处置和终末消毒，加强日常预防性消毒。加强学校、农贸</w:t>
      </w:r>
      <w:r>
        <w:rPr>
          <w:rFonts w:hint="eastAsia" w:eastAsia="仿宋_GB2312"/>
          <w:sz w:val="32"/>
          <w:lang w:eastAsia="zh-CN"/>
        </w:rPr>
        <w:t>水产批发市</w:t>
      </w:r>
      <w:r>
        <w:rPr>
          <w:rFonts w:hint="eastAsia" w:eastAsia="仿宋_GB2312"/>
          <w:sz w:val="32"/>
        </w:rPr>
        <w:t>场、养老院、福利院、精神卫生医疗机构、监所等重点和特殊场所的防控。根据疫情防控需要，可对涉及疫情的企事业单位、公共场所、学校等采取停工停业停学措施；可对发生疫情的社区采取限制人员聚集性活动、封闭式管理等措施；可对禽类、野生动物、冷冻水产品等交易进行必要的限制，在疫情涉及的</w:t>
      </w:r>
      <w:r>
        <w:rPr>
          <w:rFonts w:hint="eastAsia" w:eastAsia="仿宋_GB2312"/>
          <w:sz w:val="32"/>
          <w:lang w:eastAsia="zh-CN"/>
        </w:rPr>
        <w:t>市</w:t>
      </w:r>
      <w:r>
        <w:rPr>
          <w:rFonts w:hint="eastAsia" w:eastAsia="仿宋_GB2312"/>
          <w:sz w:val="32"/>
        </w:rPr>
        <w:t>场等场所禁止交易。</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（5）信息发布：由</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按照常规每月发布疫情，必要时及时发布。</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（6）健康教育：开展急性呼吸道传染病防治知识的健康教育，提高公众防范意识和自我保护能力。</w:t>
      </w:r>
    </w:p>
    <w:p>
      <w:pPr>
        <w:pStyle w:val="16"/>
        <w:spacing w:line="600" w:lineRule="exact"/>
        <w:ind w:firstLine="640"/>
        <w:rPr>
          <w:rFonts w:hint="default" w:ascii="Times New Roman" w:hAnsi="Times New Roman" w:eastAsia="仿宋_GB2312"/>
          <w:sz w:val="32"/>
        </w:rPr>
      </w:pPr>
      <w:r>
        <w:rPr>
          <w:rFonts w:hint="eastAsia" w:ascii="Times New Roman" w:hAnsi="Times New Roman" w:eastAsia="仿宋_GB2312"/>
          <w:sz w:val="32"/>
        </w:rPr>
        <w:t>（7）保障措施：</w:t>
      </w:r>
      <w:r>
        <w:rPr>
          <w:rFonts w:hint="eastAsia" w:ascii="Times New Roman" w:hAnsi="Times New Roman" w:eastAsia="仿宋_GB2312"/>
          <w:sz w:val="32"/>
          <w:lang w:eastAsia="zh-CN"/>
        </w:rPr>
        <w:t>区</w:t>
      </w:r>
      <w:r>
        <w:rPr>
          <w:rFonts w:hint="eastAsia" w:ascii="Times New Roman" w:hAnsi="Times New Roman" w:eastAsia="仿宋_GB2312"/>
          <w:sz w:val="32"/>
        </w:rPr>
        <w:t>政府做好对事发地疫情防控的支援准备，抽调医疗卫生资源加强事发地防控力量，或组织协调行政区域内其他医疗机构协助收治病人。</w:t>
      </w:r>
    </w:p>
    <w:p>
      <w:pPr>
        <w:tabs>
          <w:tab w:val="left" w:pos="590"/>
          <w:tab w:val="left" w:pos="593"/>
        </w:tabs>
        <w:spacing w:line="600" w:lineRule="exact"/>
        <w:ind w:firstLine="640" w:firstLineChars="200"/>
        <w:rPr>
          <w:rFonts w:hint="eastAsia" w:eastAsia="仿宋_GB2312"/>
          <w:sz w:val="32"/>
        </w:rPr>
      </w:pPr>
      <w:r>
        <w:rPr>
          <w:rFonts w:hint="eastAsia" w:eastAsia="仿宋_GB2312"/>
          <w:sz w:val="32"/>
        </w:rPr>
        <w:t>（8）维护社会稳定：保障商品供应，平抑物价，防止哄抢；打击哄抬物价、囤积居奇、制假售假</w:t>
      </w:r>
      <w:r>
        <w:rPr>
          <w:rFonts w:hint="eastAsia" w:eastAsia="仿宋_GB2312"/>
          <w:sz w:val="32"/>
          <w:lang w:eastAsia="zh-CN"/>
        </w:rPr>
        <w:t>以及</w:t>
      </w:r>
      <w:r>
        <w:rPr>
          <w:rFonts w:hint="eastAsia" w:eastAsia="仿宋_GB2312"/>
          <w:sz w:val="32"/>
        </w:rPr>
        <w:t>造谣传谣等违法犯罪和扰乱社会治安的行为。依法处理不配合疫情防控措施的行为。</w:t>
      </w:r>
    </w:p>
    <w:p>
      <w:pPr>
        <w:spacing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.2.</w:t>
      </w:r>
      <w:r>
        <w:rPr>
          <w:rFonts w:hint="eastAsia" w:eastAsia="楷体_GB2312"/>
          <w:sz w:val="32"/>
        </w:rPr>
        <w:t>2</w:t>
      </w:r>
      <w:r>
        <w:rPr>
          <w:rFonts w:hint="default" w:eastAsia="楷体_GB2312"/>
          <w:sz w:val="32"/>
        </w:rPr>
        <w:t xml:space="preserve">  Ⅲ</w:t>
      </w:r>
      <w:r>
        <w:rPr>
          <w:rFonts w:hint="eastAsia" w:eastAsia="楷体_GB2312"/>
          <w:sz w:val="32"/>
        </w:rPr>
        <w:t>级应急响应</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在Ⅳ级应急响应的基础上，强化和增加以下响应措施：</w:t>
      </w:r>
    </w:p>
    <w:p>
      <w:pPr>
        <w:tabs>
          <w:tab w:val="left" w:pos="590"/>
          <w:tab w:val="left" w:pos="593"/>
        </w:tabs>
        <w:spacing w:line="600" w:lineRule="exact"/>
        <w:ind w:firstLine="640" w:firstLineChars="200"/>
        <w:rPr>
          <w:rFonts w:hint="eastAsia"/>
          <w:sz w:val="21"/>
        </w:rPr>
      </w:pPr>
      <w:r>
        <w:rPr>
          <w:rFonts w:hint="eastAsia" w:eastAsia="仿宋_GB2312"/>
          <w:sz w:val="32"/>
        </w:rPr>
        <w:t>（1）组织领导：</w:t>
      </w:r>
      <w:r>
        <w:rPr>
          <w:rFonts w:hint="eastAsia" w:eastAsia="仿宋_GB2312"/>
          <w:sz w:val="32"/>
          <w:szCs w:val="32"/>
          <w:lang w:eastAsia="zh-CN"/>
        </w:rPr>
        <w:t>调整区应急指挥部，</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政府</w:t>
      </w:r>
      <w:r>
        <w:rPr>
          <w:rFonts w:hint="eastAsia" w:eastAsia="仿宋_GB2312" w:cs="Times New Roman"/>
          <w:sz w:val="32"/>
          <w:szCs w:val="32"/>
          <w:lang w:val="en-US" w:eastAsia="zh-CN"/>
        </w:rPr>
        <w:t>分管</w:t>
      </w:r>
      <w:r>
        <w:rPr>
          <w:rFonts w:hint="eastAsia" w:ascii="Times New Roman" w:hAnsi="Times New Roman" w:eastAsia="仿宋_GB2312" w:cs="Times New Roman"/>
          <w:sz w:val="32"/>
          <w:szCs w:val="32"/>
          <w:lang w:val="en-US" w:eastAsia="zh-CN"/>
        </w:rPr>
        <w:t>副</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长任</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应急指挥部总指挥，</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w:t>
      </w:r>
      <w:r>
        <w:rPr>
          <w:rFonts w:hint="eastAsia" w:eastAsia="仿宋_GB2312" w:cs="Times New Roman"/>
          <w:sz w:val="32"/>
          <w:szCs w:val="32"/>
          <w:lang w:val="en-US" w:eastAsia="zh-CN"/>
        </w:rPr>
        <w:t>实体化运作</w:t>
      </w:r>
      <w:r>
        <w:rPr>
          <w:rFonts w:hint="eastAsia" w:eastAsia="仿宋_GB2312"/>
          <w:sz w:val="32"/>
        </w:rPr>
        <w:t>，办公室设在</w:t>
      </w:r>
      <w:r>
        <w:rPr>
          <w:rFonts w:hint="eastAsia" w:eastAsia="仿宋_GB2312"/>
          <w:sz w:val="32"/>
          <w:lang w:eastAsia="zh-CN"/>
        </w:rPr>
        <w:t>区</w:t>
      </w:r>
      <w:r>
        <w:rPr>
          <w:rFonts w:hint="eastAsia" w:eastAsia="仿宋_GB2312"/>
          <w:sz w:val="32"/>
        </w:rPr>
        <w:t>政府办公室。</w:t>
      </w:r>
      <w:r>
        <w:rPr>
          <w:rFonts w:hint="eastAsia" w:eastAsia="仿宋_GB2312"/>
          <w:color w:val="000000"/>
          <w:sz w:val="32"/>
        </w:rPr>
        <w:t>根据工作需要组建相应的工作组和工作专班，</w:t>
      </w:r>
      <w:r>
        <w:rPr>
          <w:rFonts w:hint="eastAsia" w:eastAsia="仿宋_GB2312"/>
          <w:sz w:val="32"/>
        </w:rPr>
        <w:t>实行专班运作、</w:t>
      </w:r>
      <w:r>
        <w:rPr>
          <w:rFonts w:hint="eastAsia" w:eastAsia="仿宋_GB2312"/>
          <w:spacing w:val="-9"/>
          <w:sz w:val="32"/>
        </w:rPr>
        <w:t>分工负责，统筹组织协调全</w:t>
      </w:r>
      <w:r>
        <w:rPr>
          <w:rFonts w:hint="eastAsia" w:eastAsia="仿宋_GB2312"/>
          <w:spacing w:val="-9"/>
          <w:sz w:val="32"/>
          <w:lang w:eastAsia="zh-CN"/>
        </w:rPr>
        <w:t>区</w:t>
      </w:r>
      <w:r>
        <w:rPr>
          <w:rFonts w:hint="eastAsia" w:eastAsia="仿宋_GB2312"/>
          <w:spacing w:val="-9"/>
          <w:sz w:val="32"/>
        </w:rPr>
        <w:t>的卫生应急处置工作。</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（2）信息报告研判：实行疫情日报告零报告制度；每周开展疫情风险评估和以</w:t>
      </w:r>
      <w:r>
        <w:rPr>
          <w:rFonts w:hint="eastAsia" w:eastAsia="仿宋_GB2312"/>
          <w:sz w:val="32"/>
          <w:lang w:eastAsia="zh-CN"/>
        </w:rPr>
        <w:t>街镇</w:t>
      </w:r>
      <w:r>
        <w:rPr>
          <w:rFonts w:hint="eastAsia" w:eastAsia="仿宋_GB2312"/>
          <w:sz w:val="32"/>
        </w:rPr>
        <w:t>为单位编制疫情风险地图，并向社会发布。</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（3）重点人群管理：根据国际、国内、省</w:t>
      </w:r>
      <w:r>
        <w:rPr>
          <w:rFonts w:hint="eastAsia" w:eastAsia="仿宋_GB2312"/>
          <w:sz w:val="32"/>
          <w:lang w:eastAsia="zh-CN"/>
        </w:rPr>
        <w:t>内</w:t>
      </w:r>
      <w:r>
        <w:rPr>
          <w:rFonts w:hint="eastAsia" w:eastAsia="仿宋_GB2312"/>
          <w:sz w:val="32"/>
        </w:rPr>
        <w:t>疫情形势变化动态调整疫情重点国家（地区）名单</w:t>
      </w:r>
      <w:r>
        <w:rPr>
          <w:rFonts w:hint="eastAsia" w:eastAsia="仿宋_GB2312"/>
          <w:sz w:val="32"/>
          <w:lang w:eastAsia="zh-CN"/>
        </w:rPr>
        <w:t>、</w:t>
      </w:r>
      <w:r>
        <w:rPr>
          <w:rFonts w:hint="eastAsia" w:eastAsia="仿宋_GB2312"/>
          <w:color w:val="000000"/>
          <w:sz w:val="32"/>
        </w:rPr>
        <w:t>省市名单</w:t>
      </w:r>
      <w:r>
        <w:rPr>
          <w:rFonts w:hint="eastAsia" w:eastAsia="仿宋_GB2312"/>
          <w:sz w:val="32"/>
        </w:rPr>
        <w:t>，建立与区域疫情风险等级相对应的人员安全流动管理机制。可对来自疫点、疫区或疫情中高风险国家（地区）的人员实施严格排查管控措施和实施集中隔离医学观察或居家隔离医学观察、健康监测、医学检测等必要措施。提升医疗卫生机构、第三方检测机构检测服务能力，满足重点人群应检尽检、其他人员愿检尽检需求。</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（4）事件控制：</w:t>
      </w:r>
      <w:r>
        <w:rPr>
          <w:rFonts w:hint="eastAsia" w:eastAsia="仿宋_GB2312"/>
          <w:sz w:val="32"/>
          <w:lang w:eastAsia="zh-CN"/>
        </w:rPr>
        <w:t>区</w:t>
      </w:r>
      <w:r>
        <w:rPr>
          <w:rFonts w:hint="eastAsia" w:eastAsia="仿宋_GB2312"/>
          <w:sz w:val="32"/>
        </w:rPr>
        <w:t>政府为应急响应措施的实施主体，涉及疫情防控重要情况和问题，及时向</w:t>
      </w:r>
      <w:r>
        <w:rPr>
          <w:rFonts w:hint="eastAsia" w:eastAsia="仿宋_GB2312"/>
          <w:sz w:val="32"/>
          <w:lang w:eastAsia="zh-CN"/>
        </w:rPr>
        <w:t>市</w:t>
      </w:r>
      <w:r>
        <w:rPr>
          <w:rFonts w:hint="eastAsia" w:eastAsia="仿宋_GB2312"/>
          <w:sz w:val="32"/>
        </w:rPr>
        <w:t>领导小组报告。重点落实好企业、生产经营单位、公共场所防控措施，对公共场所实施必要的限流限客措施。避免非必需的人群聚集活动，尽可能减少参加活动的人数，保持安全社交距离。实施“大数据+网格化”管理，落实社区防控责任，对进出人员、车辆采取“健康码+体温测量”等查验措施。引导公众加强自我防护，分具体场合科学合理使用口罩等防护用品。必要时，</w:t>
      </w:r>
      <w:r>
        <w:rPr>
          <w:rFonts w:hint="eastAsia" w:eastAsia="仿宋_GB2312"/>
          <w:sz w:val="32"/>
          <w:lang w:eastAsia="zh-CN"/>
        </w:rPr>
        <w:t>区</w:t>
      </w:r>
      <w:r>
        <w:rPr>
          <w:rFonts w:hint="eastAsia" w:eastAsia="仿宋_GB2312"/>
          <w:sz w:val="32"/>
        </w:rPr>
        <w:t>政府根据《中华人民共和国传染病防治法》等</w:t>
      </w:r>
      <w:r>
        <w:rPr>
          <w:rFonts w:hint="eastAsia" w:eastAsia="仿宋_GB2312"/>
          <w:sz w:val="32"/>
          <w:lang w:eastAsia="zh-CN"/>
        </w:rPr>
        <w:t>有关</w:t>
      </w:r>
      <w:r>
        <w:rPr>
          <w:rFonts w:hint="eastAsia" w:eastAsia="仿宋_GB2312"/>
          <w:sz w:val="32"/>
        </w:rPr>
        <w:t>法律规定，划定并宣布疫区范围，实施封锁措施。根据防控需要，可对禽类、野生动物、冷冻水产品等交易进行必要的限制，在疫区范围内可禁止交易。</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（5）信息发布：由</w:t>
      </w:r>
      <w:r>
        <w:rPr>
          <w:rFonts w:hint="eastAsia" w:eastAsia="仿宋_GB2312"/>
          <w:sz w:val="32"/>
          <w:lang w:eastAsia="zh-CN"/>
        </w:rPr>
        <w:t>区</w:t>
      </w:r>
      <w:r>
        <w:rPr>
          <w:rFonts w:hint="eastAsia" w:eastAsia="仿宋_GB2312"/>
          <w:sz w:val="32"/>
        </w:rPr>
        <w:t>委宣传部每周发布事件进展信息、防控相关政策和措施。</w:t>
      </w:r>
      <w:r>
        <w:rPr>
          <w:rFonts w:hint="eastAsia" w:eastAsia="仿宋_GB2312"/>
          <w:color w:val="000000"/>
          <w:sz w:val="32"/>
        </w:rPr>
        <w:t>必要时及时发布。</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（6）健康教育：加大宣传力度，多渠道、多形式、广覆盖，重点普及针对性疾病防治核心知识。</w:t>
      </w:r>
    </w:p>
    <w:p>
      <w:pPr>
        <w:tabs>
          <w:tab w:val="left" w:pos="590"/>
          <w:tab w:val="left" w:pos="593"/>
        </w:tabs>
        <w:spacing w:line="600" w:lineRule="exact"/>
        <w:ind w:firstLine="640" w:firstLineChars="200"/>
        <w:rPr>
          <w:rFonts w:hint="default" w:eastAsia="仿宋_GB2312"/>
          <w:sz w:val="32"/>
        </w:rPr>
      </w:pPr>
      <w:r>
        <w:rPr>
          <w:rFonts w:hint="eastAsia" w:eastAsia="仿宋_GB2312"/>
          <w:sz w:val="32"/>
        </w:rPr>
        <w:t>（7）保障措施：</w:t>
      </w:r>
      <w:r>
        <w:rPr>
          <w:rFonts w:hint="eastAsia" w:eastAsia="仿宋_GB2312"/>
          <w:sz w:val="32"/>
          <w:lang w:eastAsia="zh-CN"/>
        </w:rPr>
        <w:t>区</w:t>
      </w:r>
      <w:r>
        <w:rPr>
          <w:rFonts w:hint="eastAsia" w:eastAsia="仿宋_GB2312"/>
          <w:sz w:val="32"/>
        </w:rPr>
        <w:t xml:space="preserve">政府实施统一的物资调配保障机制，统筹调集使用行政区域内的人员、物资、交通工具、相关设施设备等各类疫情防控资源，及时组织生产、供应和调度防控物资，满足防控工作需要。 </w:t>
      </w:r>
    </w:p>
    <w:p>
      <w:pPr>
        <w:tabs>
          <w:tab w:val="left" w:pos="590"/>
          <w:tab w:val="left" w:pos="593"/>
        </w:tabs>
        <w:adjustRightInd w:val="0"/>
        <w:spacing w:line="570" w:lineRule="exact"/>
        <w:ind w:firstLine="640" w:firstLineChars="200"/>
        <w:rPr>
          <w:rFonts w:hint="eastAsia"/>
          <w:sz w:val="21"/>
        </w:rPr>
      </w:pPr>
      <w:r>
        <w:rPr>
          <w:rFonts w:hint="eastAsia" w:eastAsia="仿宋_GB2312"/>
          <w:sz w:val="32"/>
        </w:rPr>
        <w:t>（8）其他措施：组织协调多部门利用新技术和新资源支持应急响应工作；建立多部门参与的事件应急处置支持信息系统，提升信息报告、统计分析、流行病学调查、疫情追踪等的时效性和智能化水平，确保应急处置信息准确、共享，促进防控措施有序落实。</w:t>
      </w:r>
      <w:r>
        <w:rPr>
          <w:rFonts w:hint="eastAsia" w:eastAsia="仿宋_GB2312"/>
          <w:color w:val="000000"/>
          <w:sz w:val="32"/>
        </w:rPr>
        <w:t>建立</w:t>
      </w:r>
      <w:r>
        <w:rPr>
          <w:rFonts w:hint="eastAsia" w:eastAsia="仿宋_GB2312"/>
          <w:color w:val="000000"/>
          <w:sz w:val="32"/>
          <w:lang w:eastAsia="zh-CN"/>
        </w:rPr>
        <w:t>与其他县</w:t>
      </w:r>
      <w:r>
        <w:rPr>
          <w:rFonts w:hint="eastAsia" w:eastAsia="仿宋_GB2312"/>
          <w:color w:val="000000"/>
          <w:sz w:val="32"/>
        </w:rPr>
        <w:t>（市、区）间的事件应急信息互通共享机制。</w:t>
      </w:r>
    </w:p>
    <w:p>
      <w:pPr>
        <w:tabs>
          <w:tab w:val="left" w:pos="590"/>
          <w:tab w:val="left" w:pos="593"/>
        </w:tabs>
        <w:spacing w:beforeLines="0" w:afterLines="0" w:line="600" w:lineRule="exact"/>
        <w:ind w:firstLine="640" w:firstLineChars="200"/>
        <w:rPr>
          <w:rFonts w:hint="default" w:eastAsia="仿宋_GB2312"/>
          <w:sz w:val="32"/>
        </w:rPr>
      </w:pPr>
      <w:r>
        <w:rPr>
          <w:rFonts w:hint="eastAsia" w:eastAsia="仿宋_GB2312"/>
          <w:sz w:val="32"/>
          <w:lang w:val="en-US" w:eastAsia="zh-CN"/>
        </w:rPr>
        <w:t>6</w:t>
      </w:r>
      <w:r>
        <w:rPr>
          <w:rFonts w:hint="default" w:eastAsia="仿宋_GB2312"/>
          <w:sz w:val="32"/>
        </w:rPr>
        <w:t>.2.</w:t>
      </w:r>
      <w:r>
        <w:rPr>
          <w:rFonts w:hint="eastAsia" w:eastAsia="仿宋_GB2312"/>
          <w:sz w:val="32"/>
          <w:lang w:eastAsia="zh-CN"/>
        </w:rPr>
        <w:t>3</w:t>
      </w:r>
      <w:r>
        <w:rPr>
          <w:rFonts w:hint="default" w:eastAsia="仿宋_GB2312"/>
          <w:sz w:val="32"/>
        </w:rPr>
        <w:t xml:space="preserve">  Ⅱ级应急响应</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在Ⅲ级应急响应的基础上，强化和增加以下响应措施：</w:t>
      </w:r>
    </w:p>
    <w:p>
      <w:pPr>
        <w:adjustRightInd w:val="0"/>
        <w:spacing w:line="570" w:lineRule="exact"/>
        <w:ind w:firstLine="640" w:firstLineChars="200"/>
        <w:rPr>
          <w:rFonts w:eastAsia="仿宋_GB2312"/>
          <w:sz w:val="32"/>
          <w:szCs w:val="32"/>
        </w:rPr>
      </w:pPr>
      <w:r>
        <w:rPr>
          <w:rFonts w:hint="default" w:eastAsia="仿宋_GB2312"/>
          <w:sz w:val="32"/>
        </w:rPr>
        <w:t>（1）组织领导：</w:t>
      </w:r>
      <w:r>
        <w:rPr>
          <w:rFonts w:hint="eastAsia" w:eastAsia="仿宋_GB2312"/>
          <w:sz w:val="32"/>
          <w:lang w:eastAsia="zh-CN"/>
        </w:rPr>
        <w:t>进一步</w:t>
      </w:r>
      <w:r>
        <w:rPr>
          <w:rFonts w:hint="eastAsia" w:eastAsia="仿宋_GB2312"/>
          <w:sz w:val="32"/>
          <w:szCs w:val="32"/>
          <w:lang w:val="en-US" w:eastAsia="zh-CN"/>
        </w:rPr>
        <w:t>调整</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w:t>
      </w:r>
      <w:r>
        <w:rPr>
          <w:rFonts w:eastAsia="仿宋_GB2312"/>
          <w:sz w:val="32"/>
          <w:szCs w:val="32"/>
        </w:rPr>
        <w:t>，</w:t>
      </w:r>
      <w:r>
        <w:rPr>
          <w:rFonts w:hint="eastAsia" w:eastAsia="仿宋_GB2312"/>
          <w:sz w:val="32"/>
          <w:szCs w:val="32"/>
          <w:lang w:eastAsia="zh-CN"/>
        </w:rPr>
        <w:t>区政府常务副</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长任</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应急指挥部总指挥</w:t>
      </w:r>
      <w:r>
        <w:rPr>
          <w:rFonts w:hint="eastAsia" w:eastAsia="仿宋_GB2312"/>
          <w:color w:val="000000"/>
          <w:sz w:val="32"/>
        </w:rPr>
        <w:t>。</w:t>
      </w:r>
      <w:r>
        <w:rPr>
          <w:rFonts w:hint="eastAsia" w:eastAsia="仿宋_GB2312"/>
          <w:color w:val="000000"/>
          <w:sz w:val="32"/>
          <w:szCs w:val="32"/>
        </w:rPr>
        <w:t>实行“一办</w:t>
      </w:r>
      <w:r>
        <w:rPr>
          <w:rFonts w:hint="eastAsia" w:eastAsia="仿宋_GB2312"/>
          <w:color w:val="000000"/>
          <w:sz w:val="32"/>
          <w:szCs w:val="32"/>
          <w:lang w:eastAsia="zh-CN"/>
        </w:rPr>
        <w:t>六</w:t>
      </w:r>
      <w:r>
        <w:rPr>
          <w:rFonts w:hint="eastAsia" w:eastAsia="仿宋_GB2312"/>
          <w:color w:val="000000"/>
          <w:sz w:val="32"/>
          <w:szCs w:val="32"/>
        </w:rPr>
        <w:t>组”工作机制</w:t>
      </w:r>
      <w:r>
        <w:rPr>
          <w:rFonts w:eastAsia="仿宋_GB2312"/>
          <w:color w:val="000000"/>
          <w:sz w:val="32"/>
        </w:rPr>
        <w:t>，</w:t>
      </w:r>
      <w:r>
        <w:rPr>
          <w:rFonts w:hint="eastAsia" w:eastAsia="仿宋_GB2312"/>
          <w:color w:val="000000"/>
          <w:sz w:val="32"/>
        </w:rPr>
        <w:t>组建</w:t>
      </w:r>
      <w:r>
        <w:rPr>
          <w:rFonts w:eastAsia="仿宋_GB2312"/>
          <w:color w:val="000000"/>
          <w:sz w:val="32"/>
        </w:rPr>
        <w:t>办公室、管控服务组、医疗组、宣传组、物资保障组和督查组，根据需要</w:t>
      </w:r>
      <w:r>
        <w:rPr>
          <w:rFonts w:hint="eastAsia" w:eastAsia="仿宋_GB2312"/>
          <w:color w:val="000000"/>
          <w:sz w:val="32"/>
        </w:rPr>
        <w:t>增设</w:t>
      </w:r>
      <w:r>
        <w:rPr>
          <w:rFonts w:eastAsia="仿宋_GB2312"/>
          <w:color w:val="000000"/>
          <w:sz w:val="32"/>
        </w:rPr>
        <w:t>相应</w:t>
      </w:r>
      <w:r>
        <w:rPr>
          <w:rFonts w:hint="eastAsia" w:eastAsia="仿宋_GB2312"/>
          <w:color w:val="000000"/>
          <w:sz w:val="32"/>
        </w:rPr>
        <w:t>工作组和</w:t>
      </w:r>
      <w:r>
        <w:rPr>
          <w:rFonts w:eastAsia="仿宋_GB2312"/>
          <w:color w:val="000000"/>
          <w:sz w:val="32"/>
        </w:rPr>
        <w:t>工作专班，实行专班运作、集中办公、分工负责，</w:t>
      </w:r>
      <w:r>
        <w:rPr>
          <w:rFonts w:hint="eastAsia" w:eastAsia="仿宋_GB2312"/>
          <w:color w:val="000000"/>
          <w:sz w:val="32"/>
          <w:szCs w:val="32"/>
        </w:rPr>
        <w:t>开展事件的应急处置、医疗救治、技术支撑保障、交通保障、物资设备供应保障、通信保障、生活物资保障、信息发布、宣传教育、科研攻关、</w:t>
      </w:r>
      <w:r>
        <w:rPr>
          <w:rFonts w:hint="eastAsia" w:eastAsia="仿宋_GB2312"/>
          <w:color w:val="000000"/>
          <w:sz w:val="32"/>
          <w:szCs w:val="32"/>
          <w:lang w:eastAsia="zh-CN"/>
        </w:rPr>
        <w:t>市</w:t>
      </w:r>
      <w:r>
        <w:rPr>
          <w:rFonts w:hint="eastAsia" w:eastAsia="仿宋_GB2312"/>
          <w:color w:val="000000"/>
          <w:sz w:val="32"/>
          <w:szCs w:val="32"/>
        </w:rPr>
        <w:t>内外交流合作和督导检查等各项应急工作。</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（2）信息报告研判：建立各</w:t>
      </w:r>
      <w:r>
        <w:rPr>
          <w:rFonts w:hint="eastAsia" w:eastAsia="仿宋_GB2312"/>
          <w:sz w:val="32"/>
          <w:lang w:eastAsia="zh-CN"/>
        </w:rPr>
        <w:t>街镇</w:t>
      </w:r>
      <w:r>
        <w:rPr>
          <w:rFonts w:hint="default" w:eastAsia="仿宋_GB2312"/>
          <w:sz w:val="32"/>
        </w:rPr>
        <w:t>、各部门24小时畅通的每日调度和会商机制；每日开展疫情风险评估，每三日编制以</w:t>
      </w:r>
      <w:r>
        <w:rPr>
          <w:rFonts w:hint="eastAsia" w:eastAsia="仿宋_GB2312"/>
          <w:sz w:val="32"/>
          <w:lang w:eastAsia="zh-CN"/>
        </w:rPr>
        <w:t>街镇</w:t>
      </w:r>
      <w:r>
        <w:rPr>
          <w:rFonts w:hint="default" w:eastAsia="仿宋_GB2312"/>
          <w:sz w:val="32"/>
        </w:rPr>
        <w:t>为单位的疫情风险地图，并向社会发布。</w:t>
      </w:r>
      <w:r>
        <w:rPr>
          <w:rFonts w:hint="eastAsia" w:eastAsia="仿宋_GB2312"/>
          <w:sz w:val="32"/>
          <w:lang w:eastAsia="zh-CN"/>
        </w:rPr>
        <w:t>发布</w:t>
      </w:r>
      <w:r>
        <w:rPr>
          <w:rFonts w:hint="default" w:eastAsia="仿宋_GB2312"/>
          <w:sz w:val="32"/>
        </w:rPr>
        <w:t>频次可根据防控需要调整。</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（3）重点人群管理：对病人、疑似病人，实施“集中患者、集中专家、集中资源、集中救治”。不</w:t>
      </w:r>
      <w:r>
        <w:rPr>
          <w:rFonts w:hint="eastAsia" w:eastAsia="仿宋_GB2312"/>
          <w:sz w:val="32"/>
          <w:lang w:eastAsia="zh-CN"/>
        </w:rPr>
        <w:t>具备</w:t>
      </w:r>
      <w:r>
        <w:rPr>
          <w:rFonts w:hint="default" w:eastAsia="仿宋_GB2312"/>
          <w:sz w:val="32"/>
        </w:rPr>
        <w:t>开设发热呼吸道门诊的</w:t>
      </w:r>
      <w:r>
        <w:rPr>
          <w:rFonts w:hint="eastAsia" w:eastAsia="仿宋_GB2312"/>
          <w:sz w:val="32"/>
          <w:lang w:eastAsia="zh-CN"/>
        </w:rPr>
        <w:t>基层</w:t>
      </w:r>
      <w:r>
        <w:rPr>
          <w:rFonts w:hint="default" w:eastAsia="仿宋_GB2312"/>
          <w:sz w:val="32"/>
        </w:rPr>
        <w:t>医疗机构开设发热诊室、设立临时隔离病室，开展发热病人筛查，及时转诊并做好登记和报告。</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（4）事件控制：</w:t>
      </w:r>
      <w:r>
        <w:rPr>
          <w:rFonts w:hint="eastAsia" w:eastAsia="仿宋_GB2312"/>
          <w:sz w:val="32"/>
          <w:lang w:eastAsia="zh-CN"/>
        </w:rPr>
        <w:t>区应急指挥部</w:t>
      </w:r>
      <w:r>
        <w:rPr>
          <w:rFonts w:hint="default" w:eastAsia="仿宋_GB2312"/>
          <w:sz w:val="32"/>
        </w:rPr>
        <w:t>根据风险评估结果，在全</w:t>
      </w:r>
      <w:r>
        <w:rPr>
          <w:rFonts w:hint="eastAsia" w:eastAsia="仿宋_GB2312"/>
          <w:sz w:val="32"/>
          <w:lang w:eastAsia="zh-CN"/>
        </w:rPr>
        <w:t>区</w:t>
      </w:r>
      <w:r>
        <w:rPr>
          <w:rFonts w:hint="default" w:eastAsia="仿宋_GB2312"/>
          <w:sz w:val="32"/>
        </w:rPr>
        <w:t>范围内分区分级采取限制措施。高风险地区可采取除保障疫情防控、群众生活必需物资生产供应外的全面停工停业停学措施，关闭公共场所，停止集</w:t>
      </w:r>
      <w:r>
        <w:rPr>
          <w:rFonts w:hint="eastAsia" w:eastAsia="仿宋_GB2312"/>
          <w:sz w:val="32"/>
          <w:lang w:eastAsia="zh-CN"/>
        </w:rPr>
        <w:t>市</w:t>
      </w:r>
      <w:r>
        <w:rPr>
          <w:rFonts w:hint="default" w:eastAsia="仿宋_GB2312"/>
          <w:sz w:val="32"/>
        </w:rPr>
        <w:t>、集会等人群聚集活动；严格限制人员流动、物流、商流，实施严格交通运输管制，可采取除保障疫情防控、群众生活必需物资和人员运输外（开通绿色通道），全面或局部区域内停止客运、</w:t>
      </w:r>
      <w:r>
        <w:rPr>
          <w:rFonts w:hint="eastAsia" w:eastAsia="仿宋_GB2312"/>
          <w:sz w:val="32"/>
          <w:lang w:eastAsia="zh-CN"/>
        </w:rPr>
        <w:t>市</w:t>
      </w:r>
      <w:r>
        <w:rPr>
          <w:rFonts w:hint="default" w:eastAsia="仿宋_GB2312"/>
          <w:sz w:val="32"/>
        </w:rPr>
        <w:t>区交通和物流运输，实施</w:t>
      </w:r>
      <w:r>
        <w:rPr>
          <w:rFonts w:hint="eastAsia" w:eastAsia="仿宋_GB2312"/>
          <w:sz w:val="32"/>
          <w:lang w:eastAsia="zh-CN"/>
        </w:rPr>
        <w:t>区</w:t>
      </w:r>
      <w:r>
        <w:rPr>
          <w:rFonts w:hint="default" w:eastAsia="仿宋_GB2312"/>
          <w:sz w:val="32"/>
        </w:rPr>
        <w:t>际交界口岸、交通卡点管控。中风险地区建立全</w:t>
      </w:r>
      <w:r>
        <w:rPr>
          <w:rFonts w:hint="eastAsia" w:eastAsia="仿宋_GB2312"/>
          <w:sz w:val="32"/>
          <w:lang w:eastAsia="zh-CN"/>
        </w:rPr>
        <w:t>区</w:t>
      </w:r>
      <w:r>
        <w:rPr>
          <w:rFonts w:hint="default" w:eastAsia="仿宋_GB2312"/>
          <w:sz w:val="32"/>
        </w:rPr>
        <w:t>统一的企业、生产经营单位开工和公共场所开放开业负面清单，并及时调整，对列入负面清单的单位和场所采取停工停业措施，未列入负面清单的单位和场所在落实好防控措施的前提下可继续生产经营;根据疫情防控需要，可采取学校停学措施；停止集</w:t>
      </w:r>
      <w:r>
        <w:rPr>
          <w:rFonts w:hint="eastAsia" w:eastAsia="仿宋_GB2312"/>
          <w:sz w:val="32"/>
          <w:lang w:eastAsia="zh-CN"/>
        </w:rPr>
        <w:t>市</w:t>
      </w:r>
      <w:r>
        <w:rPr>
          <w:rFonts w:hint="default" w:eastAsia="仿宋_GB2312"/>
          <w:sz w:val="32"/>
        </w:rPr>
        <w:t>、集会等人群聚集活动；对人员流动、物流、商流采取必要的限制措施，实施</w:t>
      </w:r>
      <w:r>
        <w:rPr>
          <w:rFonts w:hint="eastAsia" w:eastAsia="仿宋_GB2312"/>
          <w:sz w:val="32"/>
          <w:lang w:eastAsia="zh-CN"/>
        </w:rPr>
        <w:t>区</w:t>
      </w:r>
      <w:r>
        <w:rPr>
          <w:rFonts w:hint="default" w:eastAsia="仿宋_GB2312"/>
          <w:sz w:val="32"/>
        </w:rPr>
        <w:t>际交界口岸、交通卡点管控。低风险地区在落实好防控措施的前提下可开工开业开学；停止集</w:t>
      </w:r>
      <w:r>
        <w:rPr>
          <w:rFonts w:hint="eastAsia" w:eastAsia="仿宋_GB2312"/>
          <w:sz w:val="32"/>
          <w:lang w:eastAsia="zh-CN"/>
        </w:rPr>
        <w:t>市</w:t>
      </w:r>
      <w:r>
        <w:rPr>
          <w:rFonts w:hint="default" w:eastAsia="仿宋_GB2312"/>
          <w:sz w:val="32"/>
        </w:rPr>
        <w:t>、集会等人群聚集活动。划定控制区域，根据疫情防控需要和《中华人民共和国传染病防治法》等有关法律规定，报</w:t>
      </w:r>
      <w:r>
        <w:rPr>
          <w:rFonts w:hint="eastAsia" w:eastAsia="仿宋_GB2312"/>
          <w:sz w:val="32"/>
          <w:lang w:eastAsia="zh-CN"/>
        </w:rPr>
        <w:t>市</w:t>
      </w:r>
      <w:r>
        <w:rPr>
          <w:rFonts w:hint="default" w:eastAsia="仿宋_GB2312"/>
          <w:sz w:val="32"/>
        </w:rPr>
        <w:t>领导小组批准，</w:t>
      </w:r>
      <w:r>
        <w:rPr>
          <w:rFonts w:hint="eastAsia" w:eastAsia="仿宋_GB2312"/>
          <w:sz w:val="32"/>
          <w:lang w:eastAsia="zh-CN"/>
        </w:rPr>
        <w:t>区应急指挥部</w:t>
      </w:r>
      <w:r>
        <w:rPr>
          <w:rFonts w:hint="default" w:eastAsia="仿宋_GB2312"/>
          <w:sz w:val="32"/>
        </w:rPr>
        <w:t>可决定是否实行</w:t>
      </w:r>
      <w:r>
        <w:rPr>
          <w:rFonts w:hint="eastAsia" w:eastAsia="仿宋_GB2312"/>
          <w:sz w:val="32"/>
          <w:lang w:eastAsia="zh-CN"/>
        </w:rPr>
        <w:t>区</w:t>
      </w:r>
      <w:r>
        <w:rPr>
          <w:rFonts w:hint="default" w:eastAsia="仿宋_GB2312"/>
          <w:sz w:val="32"/>
        </w:rPr>
        <w:t>域封锁。强化社区管控措施，高风险地区禁止非居住人员进入、限制居住人员进出，中风险地区禁止非居住人员进入，低风险地区人员进入须测温亮码。公众外出必须全程佩戴口罩，进入公共场所、乘坐公共交通工具实行测温亮码。根据防控需要，可对禽类、野生动物等交易进行必要的限制，并可在一定的</w:t>
      </w:r>
      <w:r>
        <w:rPr>
          <w:rFonts w:hint="eastAsia" w:eastAsia="仿宋_GB2312"/>
          <w:sz w:val="32"/>
          <w:lang w:eastAsia="zh-CN"/>
        </w:rPr>
        <w:t>区</w:t>
      </w:r>
      <w:r>
        <w:rPr>
          <w:rFonts w:hint="default" w:eastAsia="仿宋_GB2312"/>
          <w:sz w:val="32"/>
        </w:rPr>
        <w:t>域范围内采取禁止交易措施。</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（5）社会动员：中高风险地区，积极动员机关、企事业单位、街</w:t>
      </w:r>
      <w:r>
        <w:rPr>
          <w:rFonts w:hint="eastAsia" w:eastAsia="仿宋_GB2312"/>
          <w:sz w:val="32"/>
          <w:lang w:eastAsia="zh-CN"/>
        </w:rPr>
        <w:t>镇</w:t>
      </w:r>
      <w:r>
        <w:rPr>
          <w:rFonts w:hint="default" w:eastAsia="仿宋_GB2312"/>
          <w:sz w:val="32"/>
        </w:rPr>
        <w:t>、以及居（村）委会、社会团体、志愿者队伍等协助做好事件相关信息收集报告、重点人群查验、人员隔离、健康随访及其他公共卫生措施的实施。广泛开展爱国卫生运动，加强环境整治。</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6）交通检疫：实施中高风险地区交通检疫，铁路、交通运输等部门可在交通站点、干线公路和口岸设置临时交通卫生检疫站，或利用现有的卫生检疫场所，对进出疫区和运行中的交通工具及其乘运人员、运送物资进行检疫查验；低风险地区可对来自中高风险地区的交通工具、乘坐人员、运送物资进行检疫查验。做好出租车、网约车、公共汽车、客运大巴、轮船等公共交通工具的消毒工作。</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（7）信息发布：</w:t>
      </w:r>
      <w:r>
        <w:rPr>
          <w:rFonts w:hint="eastAsia" w:eastAsia="仿宋_GB2312"/>
          <w:sz w:val="32"/>
          <w:lang w:eastAsia="zh-CN"/>
        </w:rPr>
        <w:t>区</w:t>
      </w:r>
      <w:r>
        <w:rPr>
          <w:rFonts w:hint="default" w:eastAsia="仿宋_GB2312"/>
          <w:sz w:val="32"/>
        </w:rPr>
        <w:t>委宣传部每日发布事件进展信息、防控相关政策和措施；及时发布健康提示和就医指南；及时披露信息、澄清谣言、回应关切，正确引导舆论。</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（8）健康教育：重视心理健康服务，加强公共卫生事件应对的心理健康干预，向社会公众提供心理援助。</w:t>
      </w:r>
    </w:p>
    <w:p>
      <w:pPr>
        <w:tabs>
          <w:tab w:val="left" w:pos="590"/>
          <w:tab w:val="left" w:pos="593"/>
        </w:tabs>
        <w:adjustRightInd w:val="0"/>
        <w:spacing w:line="570" w:lineRule="exact"/>
        <w:ind w:firstLine="640"/>
        <w:rPr>
          <w:rFonts w:hint="default" w:eastAsia="仿宋_GB2312"/>
          <w:sz w:val="32"/>
        </w:rPr>
      </w:pPr>
      <w:r>
        <w:rPr>
          <w:rFonts w:hint="default" w:eastAsia="仿宋_GB2312"/>
          <w:sz w:val="32"/>
        </w:rPr>
        <w:t>（9）保障措施：</w:t>
      </w:r>
      <w:r>
        <w:rPr>
          <w:rFonts w:hint="eastAsia" w:ascii="Times New Roman" w:hAnsi="Times New Roman" w:eastAsia="仿宋_GB2312"/>
          <w:sz w:val="32"/>
          <w:lang w:eastAsia="zh-CN"/>
        </w:rPr>
        <w:t>建立全区</w:t>
      </w:r>
      <w:r>
        <w:rPr>
          <w:rFonts w:hint="eastAsia" w:ascii="Times New Roman" w:hAnsi="Times New Roman" w:eastAsia="仿宋_GB2312"/>
          <w:sz w:val="32"/>
        </w:rPr>
        <w:t>物资统一调配保障机制，</w:t>
      </w:r>
      <w:r>
        <w:rPr>
          <w:rFonts w:eastAsia="仿宋_GB2312"/>
          <w:color w:val="000000"/>
          <w:sz w:val="32"/>
        </w:rPr>
        <w:t>根据需要可调集</w:t>
      </w:r>
      <w:r>
        <w:rPr>
          <w:rFonts w:hint="eastAsia" w:eastAsia="仿宋_GB2312"/>
          <w:color w:val="000000"/>
          <w:sz w:val="32"/>
          <w:lang w:eastAsia="zh-CN"/>
        </w:rPr>
        <w:t>区</w:t>
      </w:r>
      <w:r>
        <w:rPr>
          <w:rFonts w:eastAsia="仿宋_GB2312"/>
          <w:color w:val="000000"/>
          <w:sz w:val="32"/>
        </w:rPr>
        <w:t>内相关人员、物资、交通工具、相关设施设备等疫情防控资源支援中高风险地区防控工作，及时组织生产、供应和调度防控物资，满足防控需要。中高风险地区政府可在本行政区域内紧急调集人员和调用储备物资，临时征用房屋、交通工具以及相关设施设备。根据疫情防控需要，按照</w:t>
      </w:r>
      <w:r>
        <w:rPr>
          <w:rFonts w:hint="eastAsia" w:eastAsia="仿宋_GB2312"/>
          <w:color w:val="000000"/>
          <w:sz w:val="32"/>
          <w:lang w:eastAsia="zh-CN"/>
        </w:rPr>
        <w:t>上级政府</w:t>
      </w:r>
      <w:r>
        <w:rPr>
          <w:rFonts w:eastAsia="仿宋_GB2312"/>
          <w:color w:val="000000"/>
          <w:sz w:val="32"/>
        </w:rPr>
        <w:t>要求，可临时调整医保政策，启动医疗救助应急机制。</w:t>
      </w:r>
    </w:p>
    <w:p>
      <w:pPr>
        <w:tabs>
          <w:tab w:val="left" w:pos="590"/>
          <w:tab w:val="left" w:pos="593"/>
        </w:tabs>
        <w:spacing w:beforeLines="0" w:afterLines="0" w:line="600" w:lineRule="exact"/>
        <w:ind w:firstLine="640" w:firstLineChars="200"/>
        <w:rPr>
          <w:rFonts w:hint="default" w:eastAsia="仿宋_GB2312"/>
          <w:sz w:val="32"/>
        </w:rPr>
      </w:pPr>
      <w:r>
        <w:rPr>
          <w:rFonts w:hint="default" w:eastAsia="仿宋_GB2312"/>
          <w:sz w:val="32"/>
        </w:rPr>
        <w:t>（10）其他措施：建立跨</w:t>
      </w:r>
      <w:r>
        <w:rPr>
          <w:rFonts w:hint="eastAsia" w:eastAsia="仿宋_GB2312"/>
          <w:sz w:val="32"/>
          <w:lang w:eastAsia="zh-CN"/>
        </w:rPr>
        <w:t>区</w:t>
      </w:r>
      <w:r>
        <w:rPr>
          <w:rFonts w:hint="default" w:eastAsia="仿宋_GB2312"/>
          <w:sz w:val="32"/>
        </w:rPr>
        <w:t>际的事件应急信息互通共享机制；组织相关部门运用大数据、云计算、区块链等新技术支持开展重大疫情防控和应急处置。</w:t>
      </w:r>
    </w:p>
    <w:p>
      <w:pPr>
        <w:tabs>
          <w:tab w:val="left" w:pos="590"/>
          <w:tab w:val="left" w:pos="593"/>
        </w:tabs>
        <w:spacing w:beforeLines="0" w:afterLines="0" w:line="600" w:lineRule="exact"/>
        <w:ind w:firstLine="640" w:firstLineChars="200"/>
        <w:rPr>
          <w:rFonts w:hint="default" w:eastAsia="仿宋_GB2312"/>
          <w:sz w:val="32"/>
        </w:rPr>
      </w:pPr>
      <w:r>
        <w:rPr>
          <w:rFonts w:hint="eastAsia" w:eastAsia="仿宋_GB2312"/>
          <w:sz w:val="32"/>
          <w:lang w:val="en-US" w:eastAsia="zh-CN"/>
        </w:rPr>
        <w:t>6</w:t>
      </w:r>
      <w:r>
        <w:rPr>
          <w:rFonts w:hint="default" w:eastAsia="仿宋_GB2312"/>
          <w:sz w:val="32"/>
        </w:rPr>
        <w:t>.2.</w:t>
      </w:r>
      <w:r>
        <w:rPr>
          <w:rFonts w:hint="eastAsia" w:eastAsia="仿宋_GB2312"/>
          <w:sz w:val="32"/>
          <w:lang w:val="en-US" w:eastAsia="zh-CN"/>
        </w:rPr>
        <w:t>4</w:t>
      </w:r>
      <w:r>
        <w:rPr>
          <w:rFonts w:hint="default" w:eastAsia="仿宋_GB2312"/>
          <w:sz w:val="32"/>
        </w:rPr>
        <w:t xml:space="preserve">  Ⅰ</w:t>
      </w:r>
      <w:r>
        <w:rPr>
          <w:rFonts w:hint="eastAsia" w:eastAsia="仿宋_GB2312"/>
          <w:sz w:val="32"/>
        </w:rPr>
        <w:t>级应急响应</w:t>
      </w:r>
    </w:p>
    <w:p>
      <w:pPr>
        <w:spacing w:beforeLines="0" w:afterLines="0" w:line="600" w:lineRule="exact"/>
        <w:ind w:firstLine="640" w:firstLineChars="200"/>
        <w:rPr>
          <w:rFonts w:hint="default" w:eastAsia="仿宋_GB2312"/>
          <w:sz w:val="32"/>
        </w:rPr>
      </w:pPr>
      <w:r>
        <w:rPr>
          <w:rFonts w:hint="eastAsia" w:eastAsia="仿宋_GB2312"/>
          <w:sz w:val="32"/>
        </w:rPr>
        <w:t>省</w:t>
      </w:r>
      <w:r>
        <w:rPr>
          <w:rFonts w:hint="eastAsia" w:eastAsia="仿宋_GB2312"/>
          <w:sz w:val="32"/>
          <w:lang w:eastAsia="zh-CN"/>
        </w:rPr>
        <w:t>、市</w:t>
      </w:r>
      <w:r>
        <w:rPr>
          <w:rFonts w:hint="eastAsia" w:eastAsia="仿宋_GB2312"/>
          <w:sz w:val="32"/>
        </w:rPr>
        <w:t>政府启动Ⅰ级应急响应的，在</w:t>
      </w:r>
      <w:r>
        <w:rPr>
          <w:rFonts w:hint="eastAsia" w:eastAsia="仿宋_GB2312"/>
          <w:sz w:val="32"/>
          <w:lang w:eastAsia="zh-CN"/>
        </w:rPr>
        <w:t>省、市</w:t>
      </w:r>
      <w:r>
        <w:rPr>
          <w:rFonts w:hint="eastAsia" w:eastAsia="仿宋_GB2312"/>
          <w:sz w:val="32"/>
        </w:rPr>
        <w:t>应急指挥机构的统一领导和指挥下，组织协调应急处置工作。</w:t>
      </w:r>
      <w:r>
        <w:rPr>
          <w:rFonts w:hint="eastAsia" w:eastAsia="仿宋_GB2312"/>
          <w:sz w:val="32"/>
          <w:lang w:eastAsia="zh-CN"/>
        </w:rPr>
        <w:t>省、市</w:t>
      </w:r>
      <w:r>
        <w:rPr>
          <w:rFonts w:hint="eastAsia" w:eastAsia="仿宋_GB2312"/>
          <w:sz w:val="32"/>
        </w:rPr>
        <w:t>政府未启动Ⅰ级应急响应的，根据事件等级和实际情况，</w:t>
      </w:r>
      <w:r>
        <w:rPr>
          <w:rFonts w:hint="eastAsia" w:eastAsia="仿宋_GB2312"/>
          <w:sz w:val="32"/>
          <w:lang w:eastAsia="zh-CN"/>
        </w:rPr>
        <w:t>区政府</w:t>
      </w:r>
      <w:r>
        <w:rPr>
          <w:rFonts w:hint="eastAsia" w:eastAsia="仿宋_GB2312"/>
          <w:sz w:val="32"/>
        </w:rPr>
        <w:t>报</w:t>
      </w:r>
      <w:r>
        <w:rPr>
          <w:rFonts w:hint="eastAsia" w:eastAsia="仿宋_GB2312"/>
          <w:sz w:val="32"/>
          <w:lang w:eastAsia="zh-CN"/>
        </w:rPr>
        <w:t>市</w:t>
      </w:r>
      <w:r>
        <w:rPr>
          <w:rFonts w:hint="eastAsia" w:eastAsia="仿宋_GB2312"/>
          <w:sz w:val="32"/>
        </w:rPr>
        <w:t>政府备案</w:t>
      </w:r>
      <w:r>
        <w:rPr>
          <w:rFonts w:hint="eastAsia" w:eastAsia="仿宋_GB2312"/>
          <w:sz w:val="32"/>
          <w:lang w:eastAsia="zh-CN"/>
        </w:rPr>
        <w:t>同意后，</w:t>
      </w:r>
      <w:r>
        <w:rPr>
          <w:rFonts w:hint="eastAsia" w:eastAsia="仿宋_GB2312"/>
          <w:sz w:val="32"/>
        </w:rPr>
        <w:t>启动Ⅰ级应急响应，在</w:t>
      </w:r>
      <w:r>
        <w:rPr>
          <w:rFonts w:hint="eastAsia" w:eastAsia="仿宋_GB2312"/>
          <w:sz w:val="32"/>
          <w:lang w:eastAsia="zh-CN"/>
        </w:rPr>
        <w:t>区应急指挥部</w:t>
      </w:r>
      <w:r>
        <w:rPr>
          <w:rFonts w:hint="eastAsia" w:eastAsia="仿宋_GB2312"/>
          <w:sz w:val="32"/>
        </w:rPr>
        <w:t>的统一领导和指挥下开展应急</w:t>
      </w:r>
      <w:r>
        <w:rPr>
          <w:rFonts w:hint="eastAsia" w:eastAsia="仿宋_GB2312"/>
          <w:sz w:val="32"/>
          <w:lang w:eastAsia="zh-CN"/>
        </w:rPr>
        <w:t>处置工作</w:t>
      </w:r>
      <w:r>
        <w:rPr>
          <w:rFonts w:hint="eastAsia" w:eastAsia="仿宋_GB2312"/>
          <w:sz w:val="32"/>
        </w:rPr>
        <w:t>，必要时请求</w:t>
      </w:r>
      <w:r>
        <w:rPr>
          <w:rFonts w:hint="eastAsia" w:eastAsia="仿宋_GB2312"/>
          <w:sz w:val="32"/>
          <w:lang w:eastAsia="zh-CN"/>
        </w:rPr>
        <w:t>市</w:t>
      </w:r>
      <w:r>
        <w:rPr>
          <w:rFonts w:hint="eastAsia" w:eastAsia="仿宋_GB2312"/>
          <w:sz w:val="32"/>
        </w:rPr>
        <w:t>政府及其有关部门支持。在Ⅱ级应急响应的基础上，强化和增加以下响应措施：</w:t>
      </w:r>
    </w:p>
    <w:p>
      <w:pPr>
        <w:spacing w:beforeLines="0" w:afterLines="0" w:line="600" w:lineRule="exact"/>
        <w:ind w:firstLine="640" w:firstLineChars="200"/>
        <w:rPr>
          <w:rFonts w:hint="default" w:eastAsia="仿宋_GB2312"/>
          <w:sz w:val="32"/>
        </w:rPr>
      </w:pPr>
      <w:r>
        <w:rPr>
          <w:rFonts w:hint="eastAsia" w:eastAsia="仿宋_GB2312"/>
          <w:sz w:val="32"/>
        </w:rPr>
        <w:t>（1）组织领导：</w:t>
      </w:r>
      <w:r>
        <w:rPr>
          <w:rFonts w:hint="eastAsia" w:eastAsia="仿宋_GB2312"/>
          <w:sz w:val="32"/>
          <w:szCs w:val="32"/>
          <w:lang w:val="en-US" w:eastAsia="zh-CN"/>
        </w:rPr>
        <w:t>升格并优化</w:t>
      </w:r>
      <w:r>
        <w:rPr>
          <w:rFonts w:hint="eastAsia"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应急指挥部</w:t>
      </w:r>
      <w:r>
        <w:rPr>
          <w:rFonts w:eastAsia="仿宋_GB2312"/>
          <w:sz w:val="32"/>
          <w:szCs w:val="32"/>
        </w:rPr>
        <w:t>，</w:t>
      </w:r>
      <w:r>
        <w:rPr>
          <w:rFonts w:hint="eastAsia" w:eastAsia="仿宋_GB2312"/>
          <w:sz w:val="32"/>
        </w:rPr>
        <w:t>由</w:t>
      </w:r>
      <w:r>
        <w:rPr>
          <w:rFonts w:hint="eastAsia" w:eastAsia="仿宋_GB2312"/>
          <w:sz w:val="32"/>
          <w:lang w:eastAsia="zh-CN"/>
        </w:rPr>
        <w:t>区长</w:t>
      </w:r>
      <w:r>
        <w:rPr>
          <w:rFonts w:hint="eastAsia" w:eastAsia="仿宋_GB2312"/>
          <w:sz w:val="32"/>
        </w:rPr>
        <w:t>任组长，实行战时工作机制，</w:t>
      </w:r>
      <w:r>
        <w:rPr>
          <w:rFonts w:hint="eastAsia" w:eastAsia="仿宋_GB2312"/>
          <w:sz w:val="32"/>
          <w:lang w:eastAsia="zh-CN"/>
        </w:rPr>
        <w:t>强化</w:t>
      </w:r>
      <w:r>
        <w:rPr>
          <w:rFonts w:hint="eastAsia" w:eastAsia="仿宋_GB2312"/>
          <w:sz w:val="32"/>
        </w:rPr>
        <w:t>“一办</w:t>
      </w:r>
      <w:r>
        <w:rPr>
          <w:rFonts w:hint="eastAsia" w:eastAsia="仿宋_GB2312"/>
          <w:sz w:val="32"/>
          <w:lang w:eastAsia="zh-CN"/>
        </w:rPr>
        <w:t>六</w:t>
      </w:r>
      <w:r>
        <w:rPr>
          <w:rFonts w:hint="eastAsia" w:eastAsia="仿宋_GB2312"/>
          <w:sz w:val="32"/>
        </w:rPr>
        <w:t>组”</w:t>
      </w:r>
      <w:r>
        <w:rPr>
          <w:rFonts w:hint="eastAsia" w:eastAsia="仿宋_GB2312"/>
          <w:sz w:val="32"/>
          <w:lang w:eastAsia="zh-CN"/>
        </w:rPr>
        <w:t>的运行机制</w:t>
      </w:r>
      <w:r>
        <w:rPr>
          <w:rFonts w:hint="eastAsia" w:eastAsia="仿宋_GB2312"/>
          <w:sz w:val="32"/>
        </w:rPr>
        <w:t>，根据需要增</w:t>
      </w:r>
      <w:r>
        <w:rPr>
          <w:rFonts w:hint="eastAsia" w:eastAsia="仿宋_GB2312"/>
          <w:sz w:val="32"/>
          <w:lang w:eastAsia="zh-CN"/>
        </w:rPr>
        <w:t>设</w:t>
      </w:r>
      <w:r>
        <w:rPr>
          <w:rFonts w:hint="eastAsia" w:eastAsia="仿宋_GB2312"/>
          <w:sz w:val="32"/>
        </w:rPr>
        <w:t>相应工作专班</w:t>
      </w:r>
      <w:r>
        <w:rPr>
          <w:rFonts w:hint="eastAsia" w:eastAsia="仿宋_GB2312"/>
          <w:sz w:val="32"/>
          <w:lang w:eastAsia="zh-CN"/>
        </w:rPr>
        <w:t>，</w:t>
      </w:r>
      <w:r>
        <w:rPr>
          <w:rFonts w:hint="eastAsia" w:eastAsia="仿宋_GB2312"/>
          <w:sz w:val="32"/>
        </w:rPr>
        <w:t>进一步加强组织领导，全社会动员，统一调配全</w:t>
      </w:r>
      <w:r>
        <w:rPr>
          <w:rFonts w:hint="eastAsia" w:eastAsia="仿宋_GB2312"/>
          <w:sz w:val="32"/>
          <w:lang w:eastAsia="zh-CN"/>
        </w:rPr>
        <w:t>区</w:t>
      </w:r>
      <w:r>
        <w:rPr>
          <w:rFonts w:hint="eastAsia" w:eastAsia="仿宋_GB2312"/>
          <w:sz w:val="32"/>
        </w:rPr>
        <w:t>防控力量与资源</w:t>
      </w:r>
      <w:r>
        <w:rPr>
          <w:rFonts w:hint="eastAsia" w:eastAsia="仿宋_GB2312"/>
          <w:sz w:val="32"/>
          <w:lang w:eastAsia="zh-CN"/>
        </w:rPr>
        <w:t>。</w:t>
      </w:r>
    </w:p>
    <w:p>
      <w:pPr>
        <w:spacing w:beforeLines="0" w:afterLines="0" w:line="600" w:lineRule="exact"/>
        <w:ind w:firstLine="640" w:firstLineChars="200"/>
        <w:rPr>
          <w:rFonts w:hint="default" w:eastAsia="仿宋_GB2312"/>
          <w:sz w:val="32"/>
        </w:rPr>
      </w:pPr>
      <w:r>
        <w:rPr>
          <w:rFonts w:hint="eastAsia" w:eastAsia="仿宋_GB2312"/>
          <w:sz w:val="32"/>
        </w:rPr>
        <w:t>（2）信息报告研判：每日开展疫情风险评估，编制以</w:t>
      </w:r>
      <w:r>
        <w:rPr>
          <w:rFonts w:hint="eastAsia" w:eastAsia="仿宋_GB2312"/>
          <w:sz w:val="32"/>
          <w:lang w:eastAsia="zh-CN"/>
        </w:rPr>
        <w:t>街镇</w:t>
      </w:r>
      <w:r>
        <w:rPr>
          <w:rFonts w:hint="eastAsia" w:eastAsia="仿宋_GB2312"/>
          <w:sz w:val="32"/>
        </w:rPr>
        <w:t>为单位的疫情风险地图，并向社会发布。</w:t>
      </w:r>
      <w:r>
        <w:rPr>
          <w:rFonts w:hint="eastAsia" w:eastAsia="仿宋_GB2312"/>
          <w:sz w:val="32"/>
          <w:lang w:eastAsia="zh-CN"/>
        </w:rPr>
        <w:t>发布</w:t>
      </w:r>
      <w:r>
        <w:rPr>
          <w:rFonts w:hint="eastAsia" w:eastAsia="仿宋_GB2312"/>
          <w:sz w:val="32"/>
        </w:rPr>
        <w:t>频次可根据防控需要</w:t>
      </w:r>
      <w:r>
        <w:rPr>
          <w:rFonts w:hint="eastAsia" w:eastAsia="仿宋_GB2312"/>
          <w:sz w:val="32"/>
          <w:lang w:eastAsia="zh-CN"/>
        </w:rPr>
        <w:t>及时</w:t>
      </w:r>
      <w:r>
        <w:rPr>
          <w:rFonts w:hint="eastAsia" w:eastAsia="仿宋_GB2312"/>
          <w:sz w:val="32"/>
        </w:rPr>
        <w:t>调整。</w:t>
      </w:r>
    </w:p>
    <w:p>
      <w:pPr>
        <w:spacing w:beforeLines="0" w:afterLines="0" w:line="600" w:lineRule="exact"/>
        <w:ind w:firstLine="640" w:firstLineChars="200"/>
        <w:rPr>
          <w:rFonts w:hint="default" w:eastAsia="仿宋_GB2312"/>
          <w:sz w:val="32"/>
        </w:rPr>
      </w:pPr>
      <w:r>
        <w:rPr>
          <w:rFonts w:hint="eastAsia" w:eastAsia="仿宋_GB2312"/>
          <w:sz w:val="32"/>
        </w:rPr>
        <w:t>（3）重点人群管理：</w:t>
      </w:r>
      <w:r>
        <w:rPr>
          <w:rFonts w:hint="eastAsia" w:eastAsia="仿宋_GB2312"/>
          <w:sz w:val="32"/>
          <w:lang w:eastAsia="zh-CN"/>
        </w:rPr>
        <w:t>根据需要</w:t>
      </w:r>
      <w:r>
        <w:rPr>
          <w:rFonts w:hint="eastAsia" w:eastAsia="仿宋_GB2312"/>
          <w:sz w:val="32"/>
        </w:rPr>
        <w:t>启用方舱医院开展大批量病例、疑似病例的集中收治，向</w:t>
      </w:r>
      <w:r>
        <w:rPr>
          <w:rFonts w:hint="eastAsia" w:eastAsia="仿宋_GB2312"/>
          <w:sz w:val="32"/>
          <w:lang w:eastAsia="zh-CN"/>
        </w:rPr>
        <w:t>市</w:t>
      </w:r>
      <w:r>
        <w:rPr>
          <w:rFonts w:hint="eastAsia" w:eastAsia="仿宋_GB2312"/>
          <w:sz w:val="32"/>
        </w:rPr>
        <w:t>政府报告请求医疗救治和防控工作支援。</w:t>
      </w:r>
    </w:p>
    <w:p>
      <w:pPr>
        <w:spacing w:beforeLines="0" w:afterLines="0" w:line="600" w:lineRule="exact"/>
        <w:ind w:firstLine="640" w:firstLineChars="200"/>
        <w:rPr>
          <w:rFonts w:hint="default" w:eastAsia="仿宋_GB2312"/>
          <w:sz w:val="32"/>
        </w:rPr>
      </w:pPr>
      <w:r>
        <w:rPr>
          <w:rFonts w:hint="eastAsia" w:eastAsia="仿宋_GB2312"/>
          <w:sz w:val="32"/>
        </w:rPr>
        <w:t>（4）事件控制：</w:t>
      </w:r>
      <w:r>
        <w:rPr>
          <w:rFonts w:hint="eastAsia" w:eastAsia="仿宋_GB2312"/>
          <w:sz w:val="32"/>
          <w:lang w:eastAsia="zh-CN"/>
        </w:rPr>
        <w:t>区应急指挥部</w:t>
      </w:r>
      <w:r>
        <w:rPr>
          <w:rFonts w:hint="eastAsia" w:eastAsia="仿宋_GB2312"/>
          <w:sz w:val="32"/>
        </w:rPr>
        <w:t>根据风险评估结果，可在全</w:t>
      </w:r>
      <w:r>
        <w:rPr>
          <w:rFonts w:hint="eastAsia" w:eastAsia="仿宋_GB2312"/>
          <w:sz w:val="32"/>
          <w:lang w:eastAsia="zh-CN"/>
        </w:rPr>
        <w:t>区</w:t>
      </w:r>
      <w:r>
        <w:rPr>
          <w:rFonts w:hint="eastAsia" w:eastAsia="仿宋_GB2312"/>
          <w:sz w:val="32"/>
        </w:rPr>
        <w:t>范围内采取全面停工停业停学、关闭公共场所、停止人群聚集活动等措施；在全</w:t>
      </w:r>
      <w:r>
        <w:rPr>
          <w:rFonts w:hint="eastAsia" w:eastAsia="仿宋_GB2312"/>
          <w:sz w:val="32"/>
          <w:lang w:eastAsia="zh-CN"/>
        </w:rPr>
        <w:t>区</w:t>
      </w:r>
      <w:r>
        <w:rPr>
          <w:rFonts w:hint="eastAsia" w:eastAsia="仿宋_GB2312"/>
          <w:sz w:val="32"/>
        </w:rPr>
        <w:t>或局部区域内采取严格交通运输管制措施。划定控制区域，根据疫情防控需要和《中华人民共和国传染病防治法》等有关法律规定，报</w:t>
      </w:r>
      <w:r>
        <w:rPr>
          <w:rFonts w:hint="eastAsia" w:eastAsia="仿宋_GB2312"/>
          <w:sz w:val="32"/>
          <w:lang w:eastAsia="zh-CN"/>
        </w:rPr>
        <w:t>市</w:t>
      </w:r>
      <w:r>
        <w:rPr>
          <w:rFonts w:hint="eastAsia" w:eastAsia="仿宋_GB2312"/>
          <w:sz w:val="32"/>
        </w:rPr>
        <w:t>领导小组批准，</w:t>
      </w:r>
      <w:r>
        <w:rPr>
          <w:rFonts w:hint="eastAsia" w:eastAsia="仿宋_GB2312"/>
          <w:sz w:val="32"/>
          <w:lang w:eastAsia="zh-CN"/>
        </w:rPr>
        <w:t>区应急指挥部</w:t>
      </w:r>
      <w:r>
        <w:rPr>
          <w:rFonts w:hint="eastAsia" w:eastAsia="仿宋_GB2312"/>
          <w:sz w:val="32"/>
        </w:rPr>
        <w:t>可决定是否实行全</w:t>
      </w:r>
      <w:r>
        <w:rPr>
          <w:rFonts w:hint="eastAsia" w:eastAsia="仿宋_GB2312"/>
          <w:sz w:val="32"/>
          <w:lang w:eastAsia="zh-CN"/>
        </w:rPr>
        <w:t>区</w:t>
      </w:r>
      <w:r>
        <w:rPr>
          <w:rFonts w:hint="eastAsia" w:eastAsia="仿宋_GB2312"/>
          <w:sz w:val="32"/>
        </w:rPr>
        <w:t>区域封锁。所有社区禁止非居住人员进入，限制居住人员进出，落实“健康码+体温测量”管理措施。根据防控需要，可在全</w:t>
      </w:r>
      <w:r>
        <w:rPr>
          <w:rFonts w:hint="eastAsia" w:eastAsia="仿宋_GB2312"/>
          <w:sz w:val="32"/>
          <w:lang w:eastAsia="zh-CN"/>
        </w:rPr>
        <w:t>区</w:t>
      </w:r>
      <w:r>
        <w:rPr>
          <w:rFonts w:hint="eastAsia" w:eastAsia="仿宋_GB2312"/>
          <w:sz w:val="32"/>
        </w:rPr>
        <w:t>范围内禁止禽类、野生动物交易等必要的限制措施。</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（5）社会动员：全</w:t>
      </w:r>
      <w:r>
        <w:rPr>
          <w:rFonts w:hint="eastAsia" w:ascii="Times New Roman" w:hAnsi="Times New Roman" w:eastAsia="仿宋_GB2312"/>
          <w:sz w:val="32"/>
          <w:lang w:eastAsia="zh-CN"/>
        </w:rPr>
        <w:t>区</w:t>
      </w:r>
      <w:r>
        <w:rPr>
          <w:rFonts w:hint="eastAsia" w:ascii="Times New Roman" w:hAnsi="Times New Roman" w:eastAsia="仿宋_GB2312"/>
          <w:sz w:val="32"/>
        </w:rPr>
        <w:t>范围内进行社会动员和开展爱国卫生运动。</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（6）交通检疫：实施全</w:t>
      </w:r>
      <w:r>
        <w:rPr>
          <w:rFonts w:hint="eastAsia" w:ascii="Times New Roman" w:hAnsi="Times New Roman" w:eastAsia="仿宋_GB2312"/>
          <w:sz w:val="32"/>
          <w:lang w:eastAsia="zh-CN"/>
        </w:rPr>
        <w:t>区</w:t>
      </w:r>
      <w:r>
        <w:rPr>
          <w:rFonts w:hint="eastAsia" w:ascii="Times New Roman" w:hAnsi="Times New Roman" w:eastAsia="仿宋_GB2312"/>
          <w:sz w:val="32"/>
        </w:rPr>
        <w:t>范围的交通检疫。</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（7）信息发布：增加每日新闻发布频次，及时发布事件进展信息、防控相关政策和措施。</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（8）健康教育：设立24小时心理健康咨询热线，随时向公众提供心理支持服务。</w:t>
      </w:r>
    </w:p>
    <w:p>
      <w:pPr>
        <w:pStyle w:val="16"/>
        <w:spacing w:beforeLines="0" w:afterLines="0" w:line="600" w:lineRule="exact"/>
        <w:ind w:firstLine="640"/>
        <w:rPr>
          <w:rFonts w:hint="default" w:ascii="Times New Roman" w:hAnsi="Times New Roman" w:eastAsia="仿宋_GB2312"/>
          <w:sz w:val="32"/>
        </w:rPr>
      </w:pPr>
      <w:r>
        <w:rPr>
          <w:rFonts w:hint="eastAsia" w:ascii="Times New Roman" w:hAnsi="Times New Roman" w:eastAsia="仿宋_GB2312"/>
          <w:sz w:val="32"/>
        </w:rPr>
        <w:t>（9）保障措施：实施全</w:t>
      </w:r>
      <w:r>
        <w:rPr>
          <w:rFonts w:hint="eastAsia" w:ascii="Times New Roman" w:hAnsi="Times New Roman" w:eastAsia="仿宋_GB2312"/>
          <w:sz w:val="32"/>
          <w:lang w:eastAsia="zh-CN"/>
        </w:rPr>
        <w:t>区</w:t>
      </w:r>
      <w:r>
        <w:rPr>
          <w:rFonts w:hint="eastAsia" w:ascii="Times New Roman" w:hAnsi="Times New Roman" w:eastAsia="仿宋_GB2312"/>
          <w:sz w:val="32"/>
        </w:rPr>
        <w:t>物资统一调配保障机制，统筹调集使用全</w:t>
      </w:r>
      <w:r>
        <w:rPr>
          <w:rFonts w:hint="eastAsia" w:ascii="Times New Roman" w:hAnsi="Times New Roman" w:eastAsia="仿宋_GB2312"/>
          <w:sz w:val="32"/>
          <w:lang w:eastAsia="zh-CN"/>
        </w:rPr>
        <w:t>区</w:t>
      </w:r>
      <w:r>
        <w:rPr>
          <w:rFonts w:hint="eastAsia" w:ascii="Times New Roman" w:hAnsi="Times New Roman" w:eastAsia="仿宋_GB2312"/>
          <w:sz w:val="32"/>
        </w:rPr>
        <w:t>范围内的各类人员、物资、交通工具、相关设施设备等疫情防控资源，及时组织生产、供应和调度防控物资，满足防控需要，必要时可临时征用房屋、交通工具、相关设施设备等。</w:t>
      </w:r>
    </w:p>
    <w:p>
      <w:pPr>
        <w:pStyle w:val="16"/>
        <w:spacing w:beforeLines="0" w:afterLines="0" w:line="600" w:lineRule="exact"/>
        <w:ind w:firstLine="640"/>
        <w:rPr>
          <w:rFonts w:hint="default" w:ascii="Times New Roman" w:hAnsi="Times New Roman" w:eastAsia="仿宋_GB2312"/>
          <w:sz w:val="32"/>
        </w:rPr>
      </w:pPr>
      <w:r>
        <w:rPr>
          <w:rFonts w:hint="eastAsia" w:eastAsia="仿宋_GB2312"/>
          <w:sz w:val="32"/>
          <w:lang w:val="en-US" w:eastAsia="zh-CN"/>
        </w:rPr>
        <w:t>6</w:t>
      </w:r>
      <w:r>
        <w:rPr>
          <w:rFonts w:hint="default" w:ascii="Times New Roman" w:hAnsi="Times New Roman" w:eastAsia="仿宋_GB2312"/>
          <w:sz w:val="32"/>
        </w:rPr>
        <w:t>.2.5  非事件发生地</w:t>
      </w:r>
    </w:p>
    <w:p>
      <w:pPr>
        <w:pStyle w:val="16"/>
        <w:spacing w:beforeLines="0" w:afterLines="0" w:line="600" w:lineRule="exact"/>
        <w:ind w:firstLine="640"/>
        <w:rPr>
          <w:rFonts w:hint="default" w:ascii="Times New Roman" w:hAnsi="Times New Roman" w:eastAsia="仿宋_GB2312"/>
          <w:sz w:val="32"/>
        </w:rPr>
      </w:pPr>
      <w:r>
        <w:rPr>
          <w:rFonts w:hint="default" w:ascii="Times New Roman" w:hAnsi="Times New Roman" w:eastAsia="仿宋_GB2312"/>
          <w:sz w:val="32"/>
        </w:rPr>
        <w:t>根据其他地区发生事件的性质、特点、区域、发展趋势和应急响应范围，分析本地区受波及的可能性和程度，重点做好以下工作：</w:t>
      </w:r>
    </w:p>
    <w:p>
      <w:pPr>
        <w:pStyle w:val="16"/>
        <w:spacing w:beforeLines="0" w:afterLines="0" w:line="600" w:lineRule="exact"/>
        <w:ind w:firstLine="640"/>
        <w:rPr>
          <w:rFonts w:hint="default" w:ascii="Times New Roman" w:hAnsi="Times New Roman" w:eastAsia="仿宋_GB2312"/>
          <w:sz w:val="32"/>
        </w:rPr>
      </w:pPr>
      <w:r>
        <w:rPr>
          <w:rFonts w:hint="default" w:ascii="Times New Roman" w:hAnsi="Times New Roman" w:eastAsia="仿宋_GB2312"/>
          <w:sz w:val="32"/>
        </w:rPr>
        <w:t>（1）密切关注事件发展，多渠道及时获取相关信息，组织专家开展事件影响的评估研判，及时发布预警信息。</w:t>
      </w:r>
    </w:p>
    <w:p>
      <w:pPr>
        <w:pStyle w:val="16"/>
        <w:spacing w:beforeLines="0" w:afterLines="0" w:line="600" w:lineRule="exact"/>
        <w:ind w:firstLine="640"/>
        <w:rPr>
          <w:rFonts w:hint="default" w:ascii="Times New Roman" w:hAnsi="Times New Roman" w:eastAsia="仿宋_GB2312"/>
          <w:sz w:val="32"/>
        </w:rPr>
      </w:pPr>
      <w:r>
        <w:rPr>
          <w:rFonts w:hint="default" w:ascii="Times New Roman" w:hAnsi="Times New Roman" w:eastAsia="仿宋_GB2312"/>
          <w:sz w:val="32"/>
        </w:rPr>
        <w:t>（2）组织做好本行政区域应急处置所需的人员、经费、物资、技术等资源储备和风险沟通等准备。</w:t>
      </w:r>
    </w:p>
    <w:p>
      <w:pPr>
        <w:pStyle w:val="16"/>
        <w:spacing w:beforeLines="0" w:afterLines="0" w:line="600" w:lineRule="exact"/>
        <w:ind w:firstLine="640"/>
        <w:rPr>
          <w:rFonts w:hint="default" w:ascii="Times New Roman" w:hAnsi="Times New Roman" w:eastAsia="仿宋_GB2312"/>
          <w:sz w:val="32"/>
        </w:rPr>
      </w:pPr>
      <w:r>
        <w:rPr>
          <w:rFonts w:hint="default" w:ascii="Times New Roman" w:hAnsi="Times New Roman" w:eastAsia="仿宋_GB2312"/>
          <w:sz w:val="32"/>
        </w:rPr>
        <w:t>（3）加强监测和报告工作，必要时建立专项报告制度。</w:t>
      </w:r>
    </w:p>
    <w:p>
      <w:pPr>
        <w:pStyle w:val="16"/>
        <w:spacing w:beforeLines="0" w:afterLines="0" w:line="600" w:lineRule="exact"/>
        <w:ind w:firstLine="640"/>
        <w:rPr>
          <w:rFonts w:hint="default" w:ascii="Times New Roman" w:hAnsi="Times New Roman" w:eastAsia="仿宋_GB2312"/>
          <w:sz w:val="32"/>
        </w:rPr>
      </w:pPr>
      <w:r>
        <w:rPr>
          <w:rFonts w:hint="default" w:ascii="Times New Roman" w:hAnsi="Times New Roman" w:eastAsia="仿宋_GB2312"/>
          <w:sz w:val="32"/>
        </w:rPr>
        <w:t>（4）实施上级政府或应急指挥机构统一部署的应急响应措施。</w:t>
      </w:r>
    </w:p>
    <w:p>
      <w:pPr>
        <w:pStyle w:val="16"/>
        <w:spacing w:beforeLines="0" w:afterLines="0" w:line="600" w:lineRule="exact"/>
        <w:ind w:firstLine="640"/>
        <w:rPr>
          <w:rFonts w:hint="default" w:ascii="Times New Roman" w:hAnsi="Times New Roman" w:eastAsia="仿宋_GB2312"/>
          <w:sz w:val="32"/>
        </w:rPr>
      </w:pPr>
      <w:r>
        <w:rPr>
          <w:rFonts w:hint="default" w:ascii="Times New Roman" w:hAnsi="Times New Roman" w:eastAsia="仿宋_GB2312"/>
          <w:sz w:val="32"/>
        </w:rPr>
        <w:t>（5）认真准备，随时等待上级指令，支援事件发生地开展应急处置工作。</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 xml:space="preserve">.3  </w:t>
      </w:r>
      <w:r>
        <w:rPr>
          <w:rFonts w:hint="eastAsia" w:eastAsia="楷体_GB2312"/>
          <w:sz w:val="32"/>
        </w:rPr>
        <w:t>响应调整和终止</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 xml:space="preserve">.3.1  </w:t>
      </w:r>
      <w:r>
        <w:rPr>
          <w:rFonts w:hint="eastAsia" w:eastAsia="楷体_GB2312"/>
          <w:sz w:val="32"/>
        </w:rPr>
        <w:t>响应调整依据</w:t>
      </w:r>
    </w:p>
    <w:p>
      <w:pPr>
        <w:pStyle w:val="10"/>
        <w:spacing w:beforeLines="0" w:afterLines="0" w:line="600" w:lineRule="exact"/>
        <w:ind w:firstLine="640" w:firstLineChars="200"/>
        <w:jc w:val="left"/>
        <w:rPr>
          <w:rFonts w:hint="default" w:ascii="Times New Roman" w:hAnsi="Times New Roman"/>
          <w:spacing w:val="-6"/>
          <w:sz w:val="32"/>
        </w:rPr>
      </w:pPr>
      <w:r>
        <w:rPr>
          <w:rFonts w:hint="eastAsia" w:ascii="Times New Roman" w:hAnsi="Times New Roman"/>
          <w:sz w:val="32"/>
        </w:rPr>
        <w:t>在应急响应期间，根据事件发生、发展的趋势和控制效果，由</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组织专家咨询委员会评估后向</w:t>
      </w:r>
      <w:r>
        <w:rPr>
          <w:rFonts w:hint="eastAsia" w:ascii="Times New Roman" w:hAnsi="Times New Roman"/>
          <w:sz w:val="32"/>
          <w:lang w:eastAsia="zh-CN"/>
        </w:rPr>
        <w:t>区</w:t>
      </w:r>
      <w:r>
        <w:rPr>
          <w:rFonts w:hint="eastAsia" w:ascii="Times New Roman" w:hAnsi="Times New Roman"/>
          <w:sz w:val="32"/>
        </w:rPr>
        <w:t>政府提出调整应急响应的建议；对事态和影响不断扩大的事件，应提高响应级别；对范围有限、不会进一步扩散的事件，或经处置后有效控制的事件，应降低响应级别</w:t>
      </w:r>
      <w:r>
        <w:rPr>
          <w:rFonts w:hint="eastAsia" w:ascii="Times New Roman" w:hAnsi="Times New Roman"/>
          <w:sz w:val="32"/>
          <w:lang w:eastAsia="zh-CN"/>
        </w:rPr>
        <w:t>或</w:t>
      </w:r>
      <w:r>
        <w:rPr>
          <w:rFonts w:hint="eastAsia" w:ascii="Times New Roman" w:hAnsi="Times New Roman"/>
          <w:sz w:val="32"/>
        </w:rPr>
        <w:t>终止响应。</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 xml:space="preserve">.3.2  </w:t>
      </w:r>
      <w:r>
        <w:rPr>
          <w:rFonts w:hint="eastAsia" w:eastAsia="楷体_GB2312"/>
          <w:sz w:val="32"/>
        </w:rPr>
        <w:t>响应调整原则</w:t>
      </w:r>
    </w:p>
    <w:p>
      <w:pPr>
        <w:spacing w:beforeLines="0" w:afterLines="0" w:line="600" w:lineRule="exact"/>
        <w:ind w:firstLine="640" w:firstLineChars="200"/>
        <w:rPr>
          <w:rFonts w:hint="default" w:eastAsia="仿宋_GB2312"/>
          <w:sz w:val="32"/>
        </w:rPr>
      </w:pPr>
      <w:r>
        <w:rPr>
          <w:rFonts w:hint="eastAsia" w:eastAsia="仿宋_GB2312"/>
          <w:sz w:val="32"/>
        </w:rPr>
        <w:t>响应级别调整和响应终止程序同启动程序，在事件得到有效控制、事件隐患或相关危险因素发生变化后，应在专家咨询委员会评估基础上，按照谁启动、谁调整的原则，由</w:t>
      </w:r>
      <w:r>
        <w:rPr>
          <w:rFonts w:hint="eastAsia" w:eastAsia="仿宋_GB2312"/>
          <w:sz w:val="32"/>
          <w:lang w:eastAsia="zh-CN"/>
        </w:rPr>
        <w:t>相应组织</w:t>
      </w:r>
      <w:r>
        <w:rPr>
          <w:rFonts w:hint="eastAsia" w:eastAsia="仿宋_GB2312"/>
          <w:sz w:val="32"/>
        </w:rPr>
        <w:t>（部门）宣布调整响应</w:t>
      </w:r>
      <w:r>
        <w:rPr>
          <w:rFonts w:hint="eastAsia" w:eastAsia="仿宋_GB2312"/>
          <w:sz w:val="32"/>
          <w:lang w:eastAsia="zh-CN"/>
        </w:rPr>
        <w:t>级别</w:t>
      </w:r>
      <w:r>
        <w:rPr>
          <w:rFonts w:hint="eastAsia" w:eastAsia="仿宋_GB2312"/>
          <w:sz w:val="32"/>
        </w:rPr>
        <w:t>或终止应急响应。</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6</w:t>
      </w:r>
      <w:r>
        <w:rPr>
          <w:rFonts w:hint="default" w:eastAsia="楷体_GB2312"/>
          <w:sz w:val="32"/>
        </w:rPr>
        <w:t xml:space="preserve">.3.3  </w:t>
      </w:r>
      <w:r>
        <w:rPr>
          <w:rFonts w:hint="eastAsia" w:eastAsia="楷体_GB2312"/>
          <w:sz w:val="32"/>
        </w:rPr>
        <w:t>响应调整程序</w:t>
      </w:r>
    </w:p>
    <w:p>
      <w:pPr>
        <w:spacing w:beforeLines="0" w:afterLines="0" w:line="600" w:lineRule="exact"/>
        <w:ind w:firstLine="640" w:firstLineChars="200"/>
        <w:rPr>
          <w:rFonts w:hint="default" w:eastAsia="仿宋_GB2312"/>
          <w:sz w:val="32"/>
        </w:rPr>
      </w:pPr>
      <w:r>
        <w:rPr>
          <w:rFonts w:hint="default" w:eastAsia="仿宋_GB2312"/>
          <w:sz w:val="32"/>
        </w:rPr>
        <w:t>Ⅳ</w:t>
      </w:r>
      <w:r>
        <w:rPr>
          <w:rFonts w:hint="eastAsia" w:eastAsia="仿宋_GB2312"/>
          <w:sz w:val="32"/>
        </w:rPr>
        <w:t>级响应由</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组织专家咨询委员会进行论证分析，得出终止应急响应结论后，报</w:t>
      </w:r>
      <w:r>
        <w:rPr>
          <w:rFonts w:hint="eastAsia" w:eastAsia="仿宋_GB2312"/>
          <w:sz w:val="32"/>
          <w:lang w:eastAsia="zh-CN"/>
        </w:rPr>
        <w:t>区</w:t>
      </w:r>
      <w:r>
        <w:rPr>
          <w:rFonts w:hint="eastAsia" w:eastAsia="仿宋_GB2312"/>
          <w:sz w:val="32"/>
        </w:rPr>
        <w:t>政府批准后发布实施；如应提高响应等级则参照“</w:t>
      </w:r>
      <w:r>
        <w:rPr>
          <w:rFonts w:hint="eastAsia" w:eastAsia="仿宋_GB2312"/>
          <w:sz w:val="32"/>
          <w:lang w:val="en-US" w:eastAsia="zh-CN"/>
        </w:rPr>
        <w:t>6</w:t>
      </w:r>
      <w:r>
        <w:rPr>
          <w:rFonts w:hint="eastAsia" w:eastAsia="仿宋_GB2312"/>
          <w:sz w:val="32"/>
        </w:rPr>
        <w:t>.1响应原则”的程序实施。</w:t>
      </w:r>
    </w:p>
    <w:p>
      <w:pPr>
        <w:spacing w:beforeLines="0" w:afterLines="0" w:line="600" w:lineRule="exact"/>
        <w:ind w:firstLine="640" w:firstLineChars="200"/>
        <w:rPr>
          <w:rFonts w:hint="eastAsia" w:eastAsia="仿宋_GB2312"/>
          <w:sz w:val="32"/>
          <w:lang w:eastAsia="zh-CN"/>
        </w:rPr>
      </w:pPr>
      <w:r>
        <w:rPr>
          <w:rFonts w:eastAsia="仿宋_GB2312"/>
          <w:sz w:val="32"/>
          <w:szCs w:val="32"/>
        </w:rPr>
        <w:t>Ⅱ级应急响应和Ⅲ级应急响应由</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局</w:t>
      </w:r>
      <w:r>
        <w:rPr>
          <w:rFonts w:eastAsia="仿宋_GB2312"/>
          <w:sz w:val="32"/>
          <w:szCs w:val="32"/>
        </w:rPr>
        <w:t>组织专家咨询委员会进行分析论证，</w:t>
      </w:r>
      <w:r>
        <w:rPr>
          <w:rFonts w:hint="eastAsia" w:eastAsia="仿宋_GB2312"/>
          <w:sz w:val="32"/>
          <w:szCs w:val="32"/>
          <w:lang w:eastAsia="zh-CN"/>
        </w:rPr>
        <w:t>向区政府</w:t>
      </w:r>
      <w:r>
        <w:rPr>
          <w:rFonts w:eastAsia="仿宋_GB2312"/>
          <w:sz w:val="32"/>
          <w:szCs w:val="32"/>
        </w:rPr>
        <w:t>提出调整</w:t>
      </w:r>
      <w:r>
        <w:rPr>
          <w:rFonts w:hint="eastAsia" w:eastAsia="仿宋_GB2312"/>
          <w:sz w:val="32"/>
          <w:szCs w:val="32"/>
        </w:rPr>
        <w:t>应急响应级别</w:t>
      </w:r>
      <w:r>
        <w:rPr>
          <w:rFonts w:eastAsia="仿宋_GB2312"/>
          <w:sz w:val="32"/>
          <w:szCs w:val="32"/>
        </w:rPr>
        <w:t>或终止响应的建议</w:t>
      </w:r>
      <w:r>
        <w:rPr>
          <w:rFonts w:hint="eastAsia" w:eastAsia="仿宋_GB2312"/>
          <w:sz w:val="32"/>
          <w:szCs w:val="32"/>
        </w:rPr>
        <w:t>。其中</w:t>
      </w:r>
      <w:r>
        <w:rPr>
          <w:rFonts w:eastAsia="仿宋_GB2312"/>
          <w:sz w:val="32"/>
          <w:szCs w:val="32"/>
        </w:rPr>
        <w:t>提高响应等级</w:t>
      </w:r>
      <w:r>
        <w:rPr>
          <w:rFonts w:hint="eastAsia" w:eastAsia="仿宋_GB2312"/>
          <w:sz w:val="32"/>
          <w:szCs w:val="32"/>
          <w:lang w:eastAsia="zh-CN"/>
        </w:rPr>
        <w:t>（</w:t>
      </w:r>
      <w:r>
        <w:rPr>
          <w:rFonts w:eastAsia="仿宋_GB2312"/>
          <w:sz w:val="32"/>
          <w:szCs w:val="32"/>
        </w:rPr>
        <w:t>参照“</w:t>
      </w:r>
      <w:r>
        <w:rPr>
          <w:rFonts w:hint="eastAsia" w:eastAsia="仿宋_GB2312"/>
          <w:sz w:val="32"/>
          <w:szCs w:val="32"/>
          <w:lang w:val="en-US" w:eastAsia="zh-CN"/>
        </w:rPr>
        <w:t>6</w:t>
      </w:r>
      <w:r>
        <w:rPr>
          <w:rFonts w:eastAsia="仿宋_GB2312"/>
          <w:sz w:val="32"/>
          <w:szCs w:val="32"/>
        </w:rPr>
        <w:t>.1响应原则”</w:t>
      </w:r>
      <w:r>
        <w:rPr>
          <w:rFonts w:hint="eastAsia" w:eastAsia="仿宋_GB2312"/>
          <w:sz w:val="32"/>
          <w:szCs w:val="32"/>
          <w:lang w:eastAsia="zh-CN"/>
        </w:rPr>
        <w:t>），</w:t>
      </w:r>
      <w:r>
        <w:rPr>
          <w:rFonts w:hint="eastAsia" w:eastAsia="仿宋_GB2312"/>
          <w:sz w:val="32"/>
          <w:szCs w:val="32"/>
        </w:rPr>
        <w:t>降低应急</w:t>
      </w:r>
      <w:r>
        <w:rPr>
          <w:rFonts w:eastAsia="仿宋_GB2312"/>
          <w:sz w:val="32"/>
          <w:szCs w:val="32"/>
        </w:rPr>
        <w:t>响应级别或终止响应由</w:t>
      </w:r>
      <w:r>
        <w:rPr>
          <w:rFonts w:hint="eastAsia" w:eastAsia="仿宋_GB2312"/>
          <w:sz w:val="32"/>
          <w:szCs w:val="32"/>
          <w:lang w:eastAsia="zh-CN"/>
        </w:rPr>
        <w:t>区</w:t>
      </w:r>
      <w:r>
        <w:rPr>
          <w:rFonts w:eastAsia="仿宋_GB2312"/>
          <w:sz w:val="32"/>
          <w:szCs w:val="32"/>
        </w:rPr>
        <w:t>政府向</w:t>
      </w:r>
      <w:r>
        <w:rPr>
          <w:rFonts w:hint="eastAsia" w:eastAsia="仿宋_GB2312"/>
          <w:sz w:val="32"/>
          <w:szCs w:val="32"/>
          <w:lang w:eastAsia="zh-CN"/>
        </w:rPr>
        <w:t>市</w:t>
      </w:r>
      <w:r>
        <w:rPr>
          <w:rFonts w:hint="eastAsia" w:eastAsia="仿宋_GB2312"/>
          <w:sz w:val="32"/>
          <w:szCs w:val="32"/>
        </w:rPr>
        <w:t>政府</w:t>
      </w:r>
      <w:r>
        <w:rPr>
          <w:rFonts w:eastAsia="仿宋_GB2312"/>
          <w:sz w:val="32"/>
          <w:szCs w:val="32"/>
        </w:rPr>
        <w:t>报告后发布实施</w:t>
      </w:r>
      <w:r>
        <w:rPr>
          <w:rFonts w:hint="eastAsia" w:eastAsia="仿宋_GB2312"/>
          <w:sz w:val="32"/>
          <w:szCs w:val="32"/>
          <w:lang w:eastAsia="zh-CN"/>
        </w:rPr>
        <w:t>。</w:t>
      </w:r>
    </w:p>
    <w:p>
      <w:pPr>
        <w:spacing w:beforeLines="0" w:afterLines="0" w:line="600" w:lineRule="exact"/>
        <w:ind w:firstLine="640" w:firstLineChars="200"/>
        <w:rPr>
          <w:rFonts w:hint="default" w:eastAsia="仿宋_GB2312"/>
          <w:sz w:val="32"/>
        </w:rPr>
      </w:pPr>
      <w:r>
        <w:rPr>
          <w:rFonts w:hint="default" w:eastAsia="仿宋_GB2312"/>
          <w:sz w:val="32"/>
        </w:rPr>
        <w:t>Ⅰ</w:t>
      </w:r>
      <w:r>
        <w:rPr>
          <w:rFonts w:hint="eastAsia" w:eastAsia="仿宋_GB2312"/>
          <w:sz w:val="32"/>
        </w:rPr>
        <w:t>级响应由</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组织专家咨询委员会进行分析论证，</w:t>
      </w:r>
      <w:r>
        <w:rPr>
          <w:rFonts w:hint="eastAsia" w:eastAsia="仿宋_GB2312"/>
          <w:sz w:val="32"/>
          <w:lang w:eastAsia="zh-CN"/>
        </w:rPr>
        <w:t>向区政府</w:t>
      </w:r>
      <w:r>
        <w:rPr>
          <w:rFonts w:hint="eastAsia" w:eastAsia="仿宋_GB2312"/>
          <w:sz w:val="32"/>
        </w:rPr>
        <w:t>提出降低响应级别或终止应急响应的建议，由</w:t>
      </w:r>
      <w:r>
        <w:rPr>
          <w:rFonts w:hint="eastAsia" w:eastAsia="仿宋_GB2312"/>
          <w:sz w:val="32"/>
          <w:lang w:eastAsia="zh-CN"/>
        </w:rPr>
        <w:t>区</w:t>
      </w:r>
      <w:r>
        <w:rPr>
          <w:rFonts w:hint="eastAsia" w:eastAsia="仿宋_GB2312"/>
          <w:sz w:val="32"/>
        </w:rPr>
        <w:t>政府向</w:t>
      </w:r>
      <w:r>
        <w:rPr>
          <w:rFonts w:hint="eastAsia" w:eastAsia="仿宋_GB2312"/>
          <w:sz w:val="32"/>
          <w:lang w:eastAsia="zh-CN"/>
        </w:rPr>
        <w:t>市</w:t>
      </w:r>
      <w:r>
        <w:rPr>
          <w:rFonts w:hint="eastAsia" w:eastAsia="仿宋_GB2312"/>
          <w:sz w:val="32"/>
        </w:rPr>
        <w:t>政府报告后发布实施。</w:t>
      </w:r>
    </w:p>
    <w:p>
      <w:pPr>
        <w:spacing w:beforeLines="0" w:afterLines="0" w:line="600" w:lineRule="exact"/>
        <w:ind w:firstLine="640" w:firstLineChars="200"/>
        <w:rPr>
          <w:rFonts w:hint="default" w:eastAsia="黑体"/>
          <w:sz w:val="32"/>
        </w:rPr>
      </w:pPr>
      <w:r>
        <w:rPr>
          <w:rFonts w:hint="eastAsia" w:eastAsia="黑体"/>
          <w:sz w:val="32"/>
          <w:lang w:val="en-US" w:eastAsia="zh-CN"/>
        </w:rPr>
        <w:t xml:space="preserve">7 </w:t>
      </w:r>
      <w:r>
        <w:rPr>
          <w:rFonts w:hint="default" w:eastAsia="黑体"/>
          <w:sz w:val="32"/>
        </w:rPr>
        <w:t xml:space="preserve"> </w:t>
      </w:r>
      <w:r>
        <w:rPr>
          <w:rFonts w:hint="eastAsia" w:eastAsia="黑体"/>
          <w:sz w:val="32"/>
        </w:rPr>
        <w:t>善后处理</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7</w:t>
      </w:r>
      <w:r>
        <w:rPr>
          <w:rFonts w:hint="default" w:eastAsia="楷体_GB2312"/>
          <w:sz w:val="32"/>
        </w:rPr>
        <w:t xml:space="preserve">.1  </w:t>
      </w:r>
      <w:r>
        <w:rPr>
          <w:rFonts w:hint="eastAsia" w:eastAsia="楷体_GB2312"/>
          <w:sz w:val="32"/>
        </w:rPr>
        <w:t>后期评估</w:t>
      </w:r>
    </w:p>
    <w:p>
      <w:pPr>
        <w:spacing w:beforeLines="0" w:afterLines="0" w:line="600" w:lineRule="exact"/>
        <w:ind w:firstLine="640" w:firstLineChars="200"/>
        <w:rPr>
          <w:rFonts w:hint="default" w:eastAsia="仿宋_GB2312"/>
          <w:sz w:val="32"/>
        </w:rPr>
      </w:pPr>
      <w:r>
        <w:rPr>
          <w:rFonts w:hint="eastAsia" w:eastAsia="仿宋_GB2312"/>
          <w:sz w:val="32"/>
        </w:rPr>
        <w:t>事件应急处置工作结束后，应及时组织开展事件的处理情况评估，并向上级政府报告。</w:t>
      </w:r>
    </w:p>
    <w:p>
      <w:pPr>
        <w:spacing w:beforeLines="0" w:afterLines="0" w:line="600" w:lineRule="exact"/>
        <w:ind w:firstLine="640" w:firstLineChars="200"/>
        <w:rPr>
          <w:rFonts w:hint="eastAsia" w:eastAsia="楷体_GB2312"/>
          <w:sz w:val="32"/>
        </w:rPr>
      </w:pPr>
      <w:r>
        <w:rPr>
          <w:rFonts w:hint="eastAsia" w:eastAsia="楷体_GB2312"/>
          <w:sz w:val="32"/>
          <w:lang w:val="en-US" w:eastAsia="zh-CN"/>
        </w:rPr>
        <w:t>7</w:t>
      </w:r>
      <w:r>
        <w:rPr>
          <w:rFonts w:hint="default" w:eastAsia="楷体_GB2312"/>
          <w:sz w:val="32"/>
        </w:rPr>
        <w:t xml:space="preserve">.2  </w:t>
      </w:r>
      <w:r>
        <w:rPr>
          <w:rFonts w:hint="eastAsia" w:eastAsia="楷体_GB2312"/>
          <w:sz w:val="32"/>
        </w:rPr>
        <w:t>补助抚恤</w:t>
      </w:r>
    </w:p>
    <w:p>
      <w:pPr>
        <w:spacing w:beforeLines="0" w:afterLines="0" w:line="600" w:lineRule="exact"/>
        <w:ind w:firstLine="640" w:firstLineChars="200"/>
        <w:rPr>
          <w:rFonts w:hint="default" w:eastAsia="仿宋_GB2312"/>
          <w:sz w:val="32"/>
        </w:rPr>
      </w:pPr>
      <w:r>
        <w:rPr>
          <w:rFonts w:hint="eastAsia" w:eastAsia="仿宋_GB2312"/>
          <w:sz w:val="32"/>
        </w:rPr>
        <w:t>有关部门对在应急处置中英勇献身的人员，按规定追认为烈士；对因参与应急处置致病、致残、死亡的人员,按国家有关规定给予相应的补助和抚恤。对应急处置一线工作人员，按规定给予相应补助。</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7</w:t>
      </w:r>
      <w:r>
        <w:rPr>
          <w:rFonts w:hint="default" w:eastAsia="楷体_GB2312"/>
          <w:sz w:val="32"/>
        </w:rPr>
        <w:t>.</w:t>
      </w:r>
      <w:r>
        <w:rPr>
          <w:rFonts w:hint="eastAsia" w:eastAsia="楷体_GB2312"/>
          <w:sz w:val="32"/>
          <w:lang w:val="en-US" w:eastAsia="zh-CN"/>
        </w:rPr>
        <w:t xml:space="preserve">3 </w:t>
      </w:r>
      <w:r>
        <w:rPr>
          <w:rFonts w:hint="default" w:eastAsia="楷体_GB2312"/>
          <w:sz w:val="32"/>
        </w:rPr>
        <w:t xml:space="preserve"> </w:t>
      </w:r>
      <w:r>
        <w:rPr>
          <w:rFonts w:hint="eastAsia" w:eastAsia="楷体_GB2312"/>
          <w:sz w:val="32"/>
        </w:rPr>
        <w:t>征用补偿</w:t>
      </w:r>
    </w:p>
    <w:p>
      <w:pPr>
        <w:spacing w:beforeLines="0" w:afterLines="0" w:line="600" w:lineRule="exact"/>
        <w:ind w:firstLine="640" w:firstLineChars="200"/>
        <w:rPr>
          <w:rFonts w:hint="default" w:eastAsia="仿宋_GB2312"/>
          <w:sz w:val="32"/>
        </w:rPr>
      </w:pPr>
      <w:r>
        <w:rPr>
          <w:rFonts w:hint="eastAsia" w:eastAsia="仿宋_GB2312"/>
          <w:sz w:val="32"/>
        </w:rPr>
        <w:t>事件应急处置结束后，有关部门对应急处置期间紧急调集、征用的有关单位、企业、个人的物资和劳务进行评估并给予合理补偿。</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7</w:t>
      </w:r>
      <w:r>
        <w:rPr>
          <w:rFonts w:hint="default" w:eastAsia="楷体_GB2312"/>
          <w:sz w:val="32"/>
        </w:rPr>
        <w:t>.</w:t>
      </w:r>
      <w:r>
        <w:rPr>
          <w:rFonts w:hint="eastAsia" w:eastAsia="楷体_GB2312"/>
          <w:sz w:val="32"/>
          <w:lang w:val="en-US" w:eastAsia="zh-CN"/>
        </w:rPr>
        <w:t>4</w:t>
      </w:r>
      <w:r>
        <w:rPr>
          <w:rFonts w:hint="default" w:eastAsia="楷体_GB2312"/>
          <w:sz w:val="32"/>
        </w:rPr>
        <w:t xml:space="preserve">  </w:t>
      </w:r>
      <w:r>
        <w:rPr>
          <w:rFonts w:hint="eastAsia" w:eastAsia="楷体_GB2312"/>
          <w:sz w:val="32"/>
        </w:rPr>
        <w:t>恢复重建</w:t>
      </w:r>
    </w:p>
    <w:p>
      <w:pPr>
        <w:spacing w:beforeLines="0" w:afterLines="0" w:line="600" w:lineRule="exact"/>
        <w:ind w:firstLine="640" w:firstLineChars="200"/>
        <w:rPr>
          <w:rFonts w:hint="default" w:eastAsia="仿宋_GB2312"/>
          <w:sz w:val="32"/>
        </w:rPr>
      </w:pPr>
      <w:r>
        <w:rPr>
          <w:rFonts w:hint="eastAsia" w:eastAsia="仿宋_GB2312"/>
          <w:sz w:val="32"/>
        </w:rPr>
        <w:t>根据事件风险评估结果、防控措施、受疫情影响程度、重建能力，制定当地复工复产和恢复重建计划，有序恢复生产生活秩序。</w:t>
      </w:r>
    </w:p>
    <w:p>
      <w:pPr>
        <w:spacing w:beforeLines="0" w:afterLines="0" w:line="600" w:lineRule="exact"/>
        <w:ind w:firstLine="640" w:firstLineChars="200"/>
        <w:rPr>
          <w:rFonts w:hint="default" w:eastAsia="黑体"/>
          <w:sz w:val="32"/>
        </w:rPr>
      </w:pPr>
      <w:r>
        <w:rPr>
          <w:rFonts w:hint="eastAsia" w:eastAsia="黑体"/>
          <w:sz w:val="32"/>
          <w:lang w:val="en-US" w:eastAsia="zh-CN"/>
        </w:rPr>
        <w:t>8</w:t>
      </w:r>
      <w:r>
        <w:rPr>
          <w:rFonts w:hint="default" w:eastAsia="黑体"/>
          <w:sz w:val="32"/>
        </w:rPr>
        <w:t xml:space="preserve">  </w:t>
      </w:r>
      <w:r>
        <w:rPr>
          <w:rFonts w:hint="eastAsia" w:eastAsia="黑体"/>
          <w:sz w:val="32"/>
        </w:rPr>
        <w:t>保障措施</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.1  </w:t>
      </w:r>
      <w:r>
        <w:rPr>
          <w:rFonts w:hint="eastAsia" w:eastAsia="楷体_GB2312"/>
          <w:sz w:val="32"/>
        </w:rPr>
        <w:t>组织保障</w:t>
      </w:r>
    </w:p>
    <w:p>
      <w:pPr>
        <w:spacing w:beforeLines="0" w:afterLines="0" w:line="600" w:lineRule="exact"/>
        <w:ind w:firstLine="640" w:firstLineChars="200"/>
        <w:rPr>
          <w:rFonts w:hint="default" w:eastAsia="仿宋_GB2312"/>
          <w:sz w:val="32"/>
        </w:rPr>
      </w:pPr>
      <w:r>
        <w:rPr>
          <w:rFonts w:hint="eastAsia" w:eastAsia="仿宋_GB2312"/>
          <w:sz w:val="32"/>
        </w:rPr>
        <w:t>加强对事件应急处置工作的统一领导、统一指挥；建立事件防范和应急处置工作责任制，保证事件应急处置工作正常进行；将事件应急工作纳入</w:t>
      </w:r>
      <w:r>
        <w:rPr>
          <w:rFonts w:hint="eastAsia" w:eastAsia="仿宋_GB2312"/>
          <w:sz w:val="32"/>
          <w:lang w:eastAsia="zh-CN"/>
        </w:rPr>
        <w:t>区</w:t>
      </w:r>
      <w:r>
        <w:rPr>
          <w:rFonts w:hint="eastAsia" w:eastAsia="仿宋_GB2312"/>
          <w:sz w:val="32"/>
        </w:rPr>
        <w:t>政府国民经济和社会发展规划，加强基层应急体系和应急能力建设，尤其要强化卫生健康系统的卫生应急管理与处置力量配备。</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.2  </w:t>
      </w:r>
      <w:r>
        <w:rPr>
          <w:rFonts w:hint="eastAsia" w:eastAsia="楷体_GB2312"/>
          <w:sz w:val="32"/>
        </w:rPr>
        <w:t>技术保障</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.2.1  </w:t>
      </w:r>
      <w:r>
        <w:rPr>
          <w:rFonts w:hint="eastAsia" w:eastAsia="楷体_GB2312"/>
          <w:sz w:val="32"/>
        </w:rPr>
        <w:t>信息系统</w:t>
      </w:r>
    </w:p>
    <w:p>
      <w:pPr>
        <w:spacing w:beforeLines="0" w:afterLines="0" w:line="600" w:lineRule="exact"/>
        <w:ind w:firstLine="640" w:firstLineChars="200"/>
        <w:rPr>
          <w:rFonts w:hint="default" w:eastAsia="仿宋_GB2312"/>
          <w:spacing w:val="-6"/>
          <w:sz w:val="32"/>
        </w:rPr>
      </w:pPr>
      <w:r>
        <w:rPr>
          <w:rFonts w:hint="eastAsia" w:eastAsia="仿宋_GB2312"/>
          <w:sz w:val="32"/>
        </w:rPr>
        <w:t>各部门要发挥技术优势，将大数据、云计算、人工智能、物联网、区块链、5G 等新技术应用于事件应急处置，在事件监测、预测预警、病原溯源、流行病学调查、密切接触者和重点人员追踪排查、防控救治、资源调配等方面发挥技术支</w:t>
      </w:r>
      <w:r>
        <w:rPr>
          <w:rFonts w:hint="eastAsia" w:eastAsia="仿宋_GB2312"/>
          <w:spacing w:val="-6"/>
          <w:sz w:val="32"/>
        </w:rPr>
        <w:t>撑作用。完善大数据在公共卫生应急管理中应用的立法保障。</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.2.2  </w:t>
      </w:r>
      <w:r>
        <w:rPr>
          <w:rFonts w:hint="eastAsia" w:eastAsia="楷体_GB2312"/>
          <w:sz w:val="32"/>
        </w:rPr>
        <w:t>专业机构</w:t>
      </w:r>
    </w:p>
    <w:p>
      <w:pPr>
        <w:pStyle w:val="7"/>
        <w:spacing w:beforeLines="0" w:afterLines="0" w:line="600" w:lineRule="exact"/>
        <w:ind w:firstLine="640"/>
        <w:rPr>
          <w:rFonts w:hint="default" w:ascii="Times New Roman" w:hAnsi="Times New Roman"/>
          <w:sz w:val="32"/>
        </w:rPr>
      </w:pPr>
      <w:r>
        <w:rPr>
          <w:rFonts w:hint="eastAsia" w:ascii="Times New Roman" w:hAnsi="Times New Roman"/>
          <w:sz w:val="32"/>
        </w:rPr>
        <w:t>建立完善疾病预防控制体系，提高事件监测预警、信息报告、流行病学调查处置、实验室检测、健康教育、科研创新能力；建立健全应急医疗救治体系，强化急救、传染病救治、心理危机干预能力；加强卫生监督执法队伍建设，推进在线监测和数字化监管手段，提升应急监督执法能力。</w:t>
      </w:r>
    </w:p>
    <w:p>
      <w:pPr>
        <w:spacing w:beforeLines="0" w:afterLines="0" w:line="600" w:lineRule="exact"/>
        <w:ind w:firstLine="640" w:firstLineChars="200"/>
        <w:rPr>
          <w:rFonts w:hint="default" w:eastAsia="仿宋_GB2312"/>
          <w:sz w:val="32"/>
        </w:rPr>
      </w:pPr>
      <w:r>
        <w:rPr>
          <w:rFonts w:hint="eastAsia" w:eastAsia="仿宋_GB2312"/>
          <w:sz w:val="32"/>
        </w:rPr>
        <w:t>医疗机构的建设应考虑增加应急扩容设计，具备应急物资储备功能和快速腾空、平战转化能力；建立后备医疗机构，建立分层次动员机制；同时要对后备方舱医院、紧急隔离点等</w:t>
      </w:r>
      <w:r>
        <w:rPr>
          <w:rFonts w:hint="eastAsia" w:eastAsia="仿宋_GB2312"/>
          <w:sz w:val="32"/>
          <w:lang w:eastAsia="zh-CN"/>
        </w:rPr>
        <w:t>提出科学建议</w:t>
      </w:r>
      <w:r>
        <w:rPr>
          <w:rFonts w:hint="eastAsia" w:eastAsia="仿宋_GB2312"/>
          <w:sz w:val="32"/>
        </w:rPr>
        <w:t>。</w:t>
      </w:r>
    </w:p>
    <w:p>
      <w:pPr>
        <w:spacing w:beforeLines="0" w:afterLines="0" w:line="600" w:lineRule="exact"/>
        <w:ind w:firstLine="640" w:firstLineChars="200"/>
        <w:rPr>
          <w:rFonts w:hint="default" w:eastAsia="楷体_GB2312"/>
          <w:sz w:val="32"/>
        </w:rPr>
      </w:pPr>
      <w:r>
        <w:rPr>
          <w:rFonts w:hint="eastAsia" w:eastAsia="仿宋_GB2312"/>
          <w:sz w:val="32"/>
          <w:lang w:val="en-US" w:eastAsia="zh-CN"/>
        </w:rPr>
        <w:t>8</w:t>
      </w:r>
      <w:r>
        <w:rPr>
          <w:rFonts w:hint="default" w:eastAsia="仿宋_GB2312"/>
          <w:sz w:val="32"/>
        </w:rPr>
        <w:t xml:space="preserve">.2.3  </w:t>
      </w:r>
      <w:r>
        <w:rPr>
          <w:rFonts w:hint="eastAsia" w:eastAsia="楷体_GB2312"/>
          <w:sz w:val="32"/>
        </w:rPr>
        <w:t>卫生应急队伍</w:t>
      </w:r>
    </w:p>
    <w:p>
      <w:pPr>
        <w:pStyle w:val="7"/>
        <w:spacing w:beforeLines="0" w:afterLines="0" w:line="600" w:lineRule="exact"/>
        <w:ind w:firstLine="640"/>
        <w:rPr>
          <w:rFonts w:hint="default" w:ascii="Times New Roman" w:hAnsi="Times New Roman"/>
          <w:sz w:val="32"/>
        </w:rPr>
      </w:pPr>
      <w:r>
        <w:rPr>
          <w:rFonts w:hint="eastAsia" w:ascii="Times New Roman" w:hAnsi="Times New Roman"/>
          <w:sz w:val="32"/>
        </w:rPr>
        <w:t>按照平战结合、因地制宜、分类管理、分级负责、统一指挥、协调运转的原则，建立事件卫生应急队伍。</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应结合工作实际，强化突发急性呼吸道传染病防控与应急处置专业队伍建设。</w:t>
      </w:r>
      <w:r>
        <w:rPr>
          <w:rFonts w:hint="eastAsia" w:ascii="Times New Roman" w:hAnsi="Times New Roman"/>
          <w:sz w:val="32"/>
          <w:lang w:eastAsia="zh-CN"/>
        </w:rPr>
        <w:t>加强</w:t>
      </w:r>
      <w:r>
        <w:rPr>
          <w:rFonts w:hint="eastAsia" w:ascii="Times New Roman" w:hAnsi="Times New Roman"/>
          <w:sz w:val="32"/>
        </w:rPr>
        <w:t>后备处置队伍建设，积极吸纳志愿者队伍、民间救援组织和社会力量共同参与应急处置和常态化训练，提升卫生应急处置扩容能力。完善专业队伍与社会力量的工作联动机制，通过实战和演练不断优化协调联动。</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.2.4  </w:t>
      </w:r>
      <w:r>
        <w:rPr>
          <w:rFonts w:hint="eastAsia" w:eastAsia="楷体_GB2312"/>
          <w:sz w:val="32"/>
        </w:rPr>
        <w:t>培训和演练</w:t>
      </w:r>
    </w:p>
    <w:p>
      <w:pPr>
        <w:adjustRightInd w:val="0"/>
        <w:spacing w:line="570" w:lineRule="exact"/>
        <w:ind w:firstLine="640" w:firstLineChars="200"/>
        <w:rPr>
          <w:rFonts w:eastAsia="仿宋_GB2312"/>
          <w:color w:val="000000"/>
          <w:sz w:val="32"/>
        </w:rPr>
      </w:pPr>
      <w:r>
        <w:rPr>
          <w:rFonts w:hint="eastAsia" w:eastAsia="仿宋_GB2312"/>
          <w:sz w:val="32"/>
        </w:rPr>
        <w:t>各</w:t>
      </w:r>
      <w:r>
        <w:rPr>
          <w:rFonts w:hint="eastAsia" w:eastAsia="仿宋_GB2312"/>
          <w:sz w:val="32"/>
          <w:lang w:eastAsia="zh-CN"/>
        </w:rPr>
        <w:t>街镇</w:t>
      </w:r>
      <w:r>
        <w:rPr>
          <w:rFonts w:hint="eastAsia" w:eastAsia="仿宋_GB2312"/>
          <w:sz w:val="32"/>
        </w:rPr>
        <w:t>、相关部门、专业机构开展应急预案培训和演练，</w:t>
      </w:r>
      <w:r>
        <w:rPr>
          <w:rFonts w:hint="eastAsia" w:eastAsia="仿宋_GB2312"/>
          <w:color w:val="000000"/>
          <w:sz w:val="32"/>
        </w:rPr>
        <w:t>培训演练的内容和对象范围应立足于实践，对标预案和情景构建，在范围方面除了专业应急处置队伍、后备处置队伍、志愿者队伍和社会救援组织、公众参与外，还应考虑加大对行政管理人员的培训力度。每两年按预案内容及流程组织开展一次培训演练，及时进行总结和评估，完善预案体系。</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.2.5  </w:t>
      </w:r>
      <w:r>
        <w:rPr>
          <w:rFonts w:hint="eastAsia" w:eastAsia="楷体_GB2312"/>
          <w:sz w:val="32"/>
        </w:rPr>
        <w:t>科研和交流</w:t>
      </w:r>
    </w:p>
    <w:p>
      <w:pPr>
        <w:spacing w:beforeLines="0" w:afterLines="0" w:line="600" w:lineRule="exact"/>
        <w:ind w:firstLine="640" w:firstLineChars="200"/>
        <w:rPr>
          <w:rFonts w:hint="default" w:eastAsia="仿宋_GB2312"/>
          <w:sz w:val="32"/>
        </w:rPr>
      </w:pPr>
      <w:r>
        <w:rPr>
          <w:rFonts w:hint="eastAsia" w:eastAsia="仿宋_GB2312"/>
          <w:sz w:val="32"/>
        </w:rPr>
        <w:t>开展事件应急相关的科研攻关，做好技术储备；加强</w:t>
      </w:r>
      <w:r>
        <w:rPr>
          <w:rFonts w:hint="eastAsia" w:eastAsia="仿宋_GB2312"/>
          <w:sz w:val="32"/>
          <w:lang w:eastAsia="zh-CN"/>
        </w:rPr>
        <w:t>区域</w:t>
      </w:r>
      <w:r>
        <w:rPr>
          <w:rFonts w:hint="eastAsia" w:eastAsia="仿宋_GB2312"/>
          <w:sz w:val="32"/>
        </w:rPr>
        <w:t>交流与合作，学习和引进先进技术、装备，提高应对突发急性呼吸道传染病的能力</w:t>
      </w:r>
      <w:r>
        <w:rPr>
          <w:rFonts w:hint="eastAsia" w:eastAsia="仿宋_GB2312"/>
          <w:sz w:val="32"/>
          <w:lang w:eastAsia="zh-CN"/>
        </w:rPr>
        <w:t>与</w:t>
      </w:r>
      <w:r>
        <w:rPr>
          <w:rFonts w:hint="eastAsia" w:eastAsia="仿宋_GB2312"/>
          <w:sz w:val="32"/>
        </w:rPr>
        <w:t>水平。</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.3  </w:t>
      </w:r>
      <w:r>
        <w:rPr>
          <w:rFonts w:hint="eastAsia" w:eastAsia="楷体_GB2312"/>
          <w:sz w:val="32"/>
        </w:rPr>
        <w:t>经费和物资保障</w:t>
      </w:r>
    </w:p>
    <w:p>
      <w:pPr>
        <w:spacing w:beforeLines="0" w:afterLines="0" w:line="600" w:lineRule="exact"/>
        <w:ind w:firstLine="640" w:firstLineChars="200"/>
        <w:rPr>
          <w:rFonts w:hint="default" w:eastAsia="仿宋_GB2312"/>
          <w:sz w:val="32"/>
        </w:rPr>
      </w:pPr>
      <w:r>
        <w:rPr>
          <w:rFonts w:hint="eastAsia" w:eastAsia="仿宋_GB2312"/>
          <w:sz w:val="32"/>
        </w:rPr>
        <w:t xml:space="preserve">按照省医疗卫生领域财政事权和支出责任划分改革有关规定，落实事件应急准备、处置和常态化建设经费，财政部门要及时拨付资金并督促相关部门做好经费的绩效管理工作；按照集中管理、统一调拨、平时服务、灾时应急、智能管理、节约高效的原则，建立健全应急物资保障指挥调度、日常储备、应急生产、物流配送等机制，提高战时紧急扩容和自主保障能力；建立应急渠道，推进紧缺医用应急物资的技术评审和生产审批。 </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.4  </w:t>
      </w:r>
      <w:r>
        <w:rPr>
          <w:rFonts w:hint="eastAsia" w:eastAsia="楷体_GB2312"/>
          <w:sz w:val="32"/>
        </w:rPr>
        <w:t>通信和交通保障</w:t>
      </w:r>
    </w:p>
    <w:p>
      <w:pPr>
        <w:spacing w:beforeLines="0" w:afterLines="0" w:line="600" w:lineRule="exact"/>
        <w:ind w:firstLine="640" w:firstLineChars="200"/>
        <w:rPr>
          <w:rFonts w:hint="default" w:eastAsia="仿宋_GB2312"/>
          <w:sz w:val="32"/>
        </w:rPr>
      </w:pPr>
      <w:r>
        <w:rPr>
          <w:rFonts w:hint="eastAsia" w:eastAsia="仿宋_GB2312"/>
          <w:sz w:val="32"/>
        </w:rPr>
        <w:t>有关部门要组织协调各通信运营企业为事件应急监测、报告、调查、处置等提供技术服务和通信保障。</w:t>
      </w:r>
      <w:r>
        <w:rPr>
          <w:rFonts w:hint="eastAsia" w:eastAsia="仿宋_GB2312"/>
          <w:sz w:val="32"/>
          <w:lang w:eastAsia="zh-CN"/>
        </w:rPr>
        <w:t>公安、</w:t>
      </w:r>
      <w:r>
        <w:rPr>
          <w:rFonts w:hint="eastAsia" w:eastAsia="仿宋_GB2312"/>
          <w:sz w:val="32"/>
        </w:rPr>
        <w:t>交通运输部门要优先安排、调度、放行应急救援人员、物资和车辆，必要时开设应急救援绿色通道。</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8</w:t>
      </w:r>
      <w:r>
        <w:rPr>
          <w:rFonts w:hint="default" w:eastAsia="楷体_GB2312"/>
          <w:sz w:val="32"/>
        </w:rPr>
        <w:t xml:space="preserve">.5  </w:t>
      </w:r>
      <w:r>
        <w:rPr>
          <w:rFonts w:hint="eastAsia" w:eastAsia="楷体_GB2312"/>
          <w:sz w:val="32"/>
        </w:rPr>
        <w:t>法律保障</w:t>
      </w:r>
    </w:p>
    <w:p>
      <w:pPr>
        <w:pStyle w:val="5"/>
        <w:spacing w:beforeLines="0" w:after="0" w:afterLines="0" w:line="600" w:lineRule="exact"/>
        <w:ind w:left="0" w:leftChars="0" w:firstLine="640" w:firstLineChars="200"/>
        <w:rPr>
          <w:rFonts w:hint="eastAsia" w:eastAsia="仿宋_GB2312"/>
          <w:sz w:val="32"/>
        </w:rPr>
      </w:pPr>
      <w:r>
        <w:rPr>
          <w:rFonts w:hint="eastAsia" w:eastAsia="仿宋_GB2312"/>
          <w:sz w:val="32"/>
          <w:lang w:eastAsia="zh-CN"/>
        </w:rPr>
        <w:t>各街镇和</w:t>
      </w:r>
      <w:r>
        <w:rPr>
          <w:rFonts w:hint="eastAsia" w:eastAsia="仿宋_GB2312"/>
          <w:sz w:val="32"/>
        </w:rPr>
        <w:t>部门要严格执行相关法律法规和规定，根据预案要求，严格履行职责；对履行职责不力，造成严重后果、损失和影响的，依据相关法律法规及《温州市人民代表大会常务委员会关于依法全力做好当前新型冠状病毒肺炎疫情防控工作的决定》（温人大常〔2020〕5 号）等规定，依法追究相关单位和个人的责任。</w:t>
      </w:r>
    </w:p>
    <w:p>
      <w:pPr>
        <w:pStyle w:val="7"/>
        <w:spacing w:beforeLines="0" w:afterLines="0" w:line="600" w:lineRule="exact"/>
        <w:ind w:firstLine="640"/>
        <w:rPr>
          <w:rFonts w:hint="default" w:ascii="Times New Roman" w:hAnsi="Times New Roman"/>
          <w:sz w:val="32"/>
        </w:rPr>
      </w:pPr>
      <w:r>
        <w:rPr>
          <w:rFonts w:hint="eastAsia" w:ascii="Times New Roman" w:hAnsi="Times New Roman"/>
          <w:sz w:val="32"/>
          <w:lang w:eastAsia="zh-CN"/>
        </w:rPr>
        <w:t>区</w:t>
      </w:r>
      <w:r>
        <w:rPr>
          <w:rFonts w:hint="eastAsia" w:ascii="Times New Roman" w:hAnsi="Times New Roman"/>
          <w:sz w:val="32"/>
        </w:rPr>
        <w:t>司法</w:t>
      </w:r>
      <w:r>
        <w:rPr>
          <w:rFonts w:hint="eastAsia" w:ascii="Times New Roman" w:hAnsi="Times New Roman"/>
          <w:sz w:val="32"/>
          <w:lang w:eastAsia="zh-CN"/>
        </w:rPr>
        <w:t>局</w:t>
      </w:r>
      <w:r>
        <w:rPr>
          <w:rFonts w:hint="eastAsia" w:ascii="Times New Roman" w:hAnsi="Times New Roman"/>
          <w:sz w:val="32"/>
        </w:rPr>
        <w:t>、</w:t>
      </w:r>
      <w:r>
        <w:rPr>
          <w:rFonts w:hint="eastAsia" w:ascii="Times New Roman" w:hAnsi="Times New Roman"/>
          <w:sz w:val="32"/>
          <w:lang w:eastAsia="zh-CN"/>
        </w:rPr>
        <w:t>区</w:t>
      </w:r>
      <w:r>
        <w:rPr>
          <w:rFonts w:hint="eastAsia" w:ascii="Times New Roman" w:hAnsi="Times New Roman"/>
          <w:sz w:val="32"/>
        </w:rPr>
        <w:t>卫生健康</w:t>
      </w:r>
      <w:r>
        <w:rPr>
          <w:rFonts w:hint="eastAsia" w:ascii="Times New Roman" w:hAnsi="Times New Roman"/>
          <w:sz w:val="32"/>
          <w:lang w:eastAsia="zh-CN"/>
        </w:rPr>
        <w:t>局</w:t>
      </w:r>
      <w:r>
        <w:rPr>
          <w:rFonts w:hint="eastAsia" w:ascii="Times New Roman" w:hAnsi="Times New Roman"/>
          <w:sz w:val="32"/>
        </w:rPr>
        <w:t>等应根据事件应急处置过程中出现的新情况新问题，加强调查研究，起草、制订并不断完善应对事件的政策和制度，做好相关政策解释</w:t>
      </w:r>
      <w:r>
        <w:rPr>
          <w:rFonts w:hint="eastAsia" w:ascii="Times New Roman" w:hAnsi="Times New Roman"/>
          <w:spacing w:val="-4"/>
          <w:sz w:val="32"/>
        </w:rPr>
        <w:t>。</w:t>
      </w:r>
    </w:p>
    <w:p>
      <w:pPr>
        <w:spacing w:beforeLines="0" w:afterLines="0" w:line="600" w:lineRule="exact"/>
        <w:ind w:firstLine="640" w:firstLineChars="200"/>
        <w:rPr>
          <w:rFonts w:hint="default" w:eastAsia="仿宋_GB2312"/>
          <w:sz w:val="32"/>
        </w:rPr>
      </w:pPr>
      <w:r>
        <w:rPr>
          <w:rFonts w:hint="eastAsia" w:eastAsia="仿宋_GB2312"/>
          <w:sz w:val="32"/>
        </w:rPr>
        <w:t xml:space="preserve">加强事件应急相关法治宣传和法律服务，提高全民法律意识，教育公众自觉配合事件防控处置工作。 </w:t>
      </w:r>
    </w:p>
    <w:p>
      <w:pPr>
        <w:spacing w:beforeLines="0" w:afterLines="0" w:line="600" w:lineRule="exact"/>
        <w:ind w:firstLine="640" w:firstLineChars="200"/>
        <w:rPr>
          <w:rFonts w:hint="default" w:eastAsia="黑体"/>
          <w:sz w:val="32"/>
        </w:rPr>
      </w:pPr>
      <w:r>
        <w:rPr>
          <w:rFonts w:hint="eastAsia" w:eastAsia="黑体"/>
          <w:sz w:val="32"/>
          <w:lang w:val="en-US" w:eastAsia="zh-CN"/>
        </w:rPr>
        <w:t>9</w:t>
      </w:r>
      <w:r>
        <w:rPr>
          <w:rFonts w:hint="default" w:eastAsia="黑体"/>
          <w:sz w:val="32"/>
        </w:rPr>
        <w:t xml:space="preserve">  </w:t>
      </w:r>
      <w:r>
        <w:rPr>
          <w:rFonts w:hint="eastAsia" w:eastAsia="黑体"/>
          <w:sz w:val="32"/>
        </w:rPr>
        <w:t>监督管理</w:t>
      </w:r>
    </w:p>
    <w:p>
      <w:pPr>
        <w:spacing w:beforeLines="0" w:afterLines="0" w:line="600" w:lineRule="exact"/>
        <w:ind w:firstLine="640" w:firstLineChars="200"/>
        <w:rPr>
          <w:rFonts w:hint="eastAsia" w:eastAsia="楷体_GB2312"/>
          <w:sz w:val="32"/>
        </w:rPr>
      </w:pPr>
      <w:r>
        <w:rPr>
          <w:rFonts w:hint="eastAsia" w:eastAsia="楷体_GB2312"/>
          <w:sz w:val="32"/>
          <w:lang w:val="en-US" w:eastAsia="zh-CN"/>
        </w:rPr>
        <w:t>9</w:t>
      </w:r>
      <w:r>
        <w:rPr>
          <w:rFonts w:hint="eastAsia" w:eastAsia="楷体_GB2312"/>
          <w:sz w:val="32"/>
        </w:rPr>
        <w:t>.1  监督检查</w:t>
      </w:r>
    </w:p>
    <w:p>
      <w:pPr>
        <w:spacing w:beforeLines="0" w:afterLines="0" w:line="600" w:lineRule="exact"/>
        <w:ind w:firstLine="640" w:firstLineChars="200"/>
        <w:rPr>
          <w:rFonts w:hint="eastAsia" w:eastAsia="仿宋_GB2312"/>
          <w:sz w:val="32"/>
        </w:rPr>
      </w:pPr>
      <w:r>
        <w:rPr>
          <w:rFonts w:hint="eastAsia" w:eastAsia="仿宋_GB2312"/>
          <w:sz w:val="32"/>
        </w:rPr>
        <w:t>加强对防控措施落实情况的督促指导，确保应急处置措施落到实处；建立督导、考核和问责机制，将事件应急处置工作纳入</w:t>
      </w:r>
      <w:r>
        <w:rPr>
          <w:rFonts w:hint="eastAsia" w:eastAsia="仿宋_GB2312"/>
          <w:sz w:val="32"/>
          <w:lang w:eastAsia="zh-CN"/>
        </w:rPr>
        <w:t>各街镇</w:t>
      </w:r>
      <w:r>
        <w:rPr>
          <w:rFonts w:hint="eastAsia" w:eastAsia="仿宋_GB2312"/>
          <w:sz w:val="32"/>
        </w:rPr>
        <w:t>和部门绩效考核。</w:t>
      </w:r>
    </w:p>
    <w:p>
      <w:pPr>
        <w:spacing w:beforeLines="0" w:afterLines="0" w:line="600" w:lineRule="exact"/>
        <w:ind w:firstLine="640" w:firstLineChars="200"/>
        <w:rPr>
          <w:rFonts w:hint="default" w:eastAsia="楷体_GB2312"/>
          <w:sz w:val="32"/>
        </w:rPr>
      </w:pPr>
      <w:r>
        <w:rPr>
          <w:rFonts w:hint="eastAsia" w:eastAsia="仿宋_GB2312"/>
          <w:sz w:val="32"/>
          <w:lang w:eastAsia="zh-CN"/>
        </w:rPr>
        <w:t>区</w:t>
      </w:r>
      <w:r>
        <w:rPr>
          <w:rFonts w:hint="eastAsia" w:eastAsia="仿宋_GB2312"/>
          <w:sz w:val="32"/>
        </w:rPr>
        <w:t>纪检监察部门根据应急处置需要，组织开展监督执纪检查、监督举报调查、专题巡视巡察等监督工作。</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9</w:t>
      </w:r>
      <w:r>
        <w:rPr>
          <w:rFonts w:hint="default" w:eastAsia="楷体_GB2312"/>
          <w:sz w:val="32"/>
        </w:rPr>
        <w:t xml:space="preserve">.2  </w:t>
      </w:r>
      <w:r>
        <w:rPr>
          <w:rFonts w:hint="eastAsia" w:eastAsia="楷体_GB2312"/>
          <w:sz w:val="32"/>
        </w:rPr>
        <w:t>责任与奖惩</w:t>
      </w:r>
    </w:p>
    <w:p>
      <w:pPr>
        <w:spacing w:beforeLines="0" w:afterLines="0" w:line="600" w:lineRule="exact"/>
        <w:ind w:firstLine="640" w:firstLineChars="200"/>
        <w:rPr>
          <w:rFonts w:hint="eastAsia" w:eastAsia="仿宋_GB2312"/>
          <w:sz w:val="32"/>
        </w:rPr>
      </w:pPr>
      <w:r>
        <w:rPr>
          <w:rFonts w:hint="eastAsia" w:eastAsia="仿宋_GB2312"/>
          <w:sz w:val="32"/>
        </w:rPr>
        <w:t>有关部门对在事件应急处置作出贡献的先进集体和个人，按国家和省</w:t>
      </w:r>
      <w:r>
        <w:rPr>
          <w:rFonts w:hint="eastAsia" w:eastAsia="仿宋_GB2312"/>
          <w:sz w:val="32"/>
          <w:lang w:eastAsia="zh-CN"/>
        </w:rPr>
        <w:t>、市</w:t>
      </w:r>
      <w:r>
        <w:rPr>
          <w:rFonts w:hint="eastAsia" w:eastAsia="仿宋_GB2312"/>
          <w:sz w:val="32"/>
        </w:rPr>
        <w:t>有关规定及时进行表彰、奖励；对在事件的预防、监测、报告、调查、控制和处置过程中,存在玩忽职守、失职、渎职等行为，以及不遵守有关规定、不配合或拒不执行应急管控措施的，依据相关法律法规追究责任。</w:t>
      </w:r>
    </w:p>
    <w:p>
      <w:pPr>
        <w:spacing w:beforeLines="0" w:afterLines="0" w:line="600" w:lineRule="exact"/>
        <w:ind w:firstLine="640" w:firstLineChars="200"/>
        <w:rPr>
          <w:rFonts w:hint="default" w:eastAsia="黑体"/>
          <w:sz w:val="32"/>
        </w:rPr>
      </w:pPr>
      <w:r>
        <w:rPr>
          <w:rFonts w:hint="eastAsia" w:eastAsia="黑体"/>
          <w:sz w:val="32"/>
          <w:lang w:val="en-US" w:eastAsia="zh-CN"/>
        </w:rPr>
        <w:t>10</w:t>
      </w:r>
      <w:r>
        <w:rPr>
          <w:rFonts w:hint="default" w:eastAsia="黑体"/>
          <w:sz w:val="32"/>
        </w:rPr>
        <w:t xml:space="preserve">  </w:t>
      </w:r>
      <w:r>
        <w:rPr>
          <w:rFonts w:hint="eastAsia" w:eastAsia="黑体"/>
          <w:sz w:val="32"/>
        </w:rPr>
        <w:t>附则</w:t>
      </w:r>
    </w:p>
    <w:p>
      <w:pPr>
        <w:spacing w:beforeLines="0" w:afterLines="0" w:line="600" w:lineRule="exact"/>
        <w:ind w:firstLine="640" w:firstLineChars="200"/>
        <w:rPr>
          <w:rFonts w:hint="eastAsia" w:eastAsia="楷体_GB2312"/>
          <w:sz w:val="32"/>
        </w:rPr>
      </w:pPr>
      <w:r>
        <w:rPr>
          <w:rFonts w:hint="eastAsia" w:eastAsia="楷体_GB2312"/>
          <w:sz w:val="32"/>
          <w:lang w:val="en-US" w:eastAsia="zh-CN"/>
        </w:rPr>
        <w:t>10</w:t>
      </w:r>
      <w:r>
        <w:rPr>
          <w:rFonts w:hint="default" w:eastAsia="楷体_GB2312"/>
          <w:sz w:val="32"/>
        </w:rPr>
        <w:t>.</w:t>
      </w:r>
      <w:r>
        <w:rPr>
          <w:rFonts w:hint="eastAsia" w:eastAsia="楷体_GB2312"/>
          <w:sz w:val="32"/>
        </w:rPr>
        <w:t>1</w:t>
      </w:r>
      <w:r>
        <w:rPr>
          <w:rFonts w:hint="default" w:eastAsia="楷体_GB2312"/>
          <w:sz w:val="32"/>
        </w:rPr>
        <w:t xml:space="preserve">  </w:t>
      </w:r>
      <w:r>
        <w:rPr>
          <w:rFonts w:hint="eastAsia" w:eastAsia="楷体_GB2312"/>
          <w:sz w:val="32"/>
        </w:rPr>
        <w:t>预案管理</w:t>
      </w:r>
    </w:p>
    <w:p>
      <w:pPr>
        <w:spacing w:beforeLines="0" w:afterLines="0" w:line="600" w:lineRule="exact"/>
        <w:ind w:firstLine="640" w:firstLineChars="200"/>
        <w:rPr>
          <w:rFonts w:hint="default" w:eastAsia="仿宋_GB2312"/>
          <w:sz w:val="32"/>
        </w:rPr>
      </w:pPr>
      <w:r>
        <w:rPr>
          <w:rFonts w:hint="eastAsia" w:eastAsia="仿宋_GB2312"/>
          <w:sz w:val="32"/>
          <w:lang w:val="en-US" w:eastAsia="zh-CN"/>
        </w:rPr>
        <w:t>10</w:t>
      </w:r>
      <w:r>
        <w:rPr>
          <w:rFonts w:hint="default" w:eastAsia="仿宋_GB2312"/>
          <w:sz w:val="32"/>
        </w:rPr>
        <w:t>.</w:t>
      </w:r>
      <w:r>
        <w:rPr>
          <w:rFonts w:hint="eastAsia" w:eastAsia="仿宋_GB2312"/>
          <w:sz w:val="32"/>
        </w:rPr>
        <w:t>1</w:t>
      </w:r>
      <w:r>
        <w:rPr>
          <w:rFonts w:hint="default" w:eastAsia="仿宋_GB2312"/>
          <w:sz w:val="32"/>
        </w:rPr>
        <w:t>.1</w:t>
      </w:r>
      <w:r>
        <w:rPr>
          <w:rFonts w:hint="default" w:eastAsia="黑体"/>
          <w:sz w:val="32"/>
        </w:rPr>
        <w:t xml:space="preserve">  </w:t>
      </w:r>
      <w:r>
        <w:rPr>
          <w:rFonts w:hint="eastAsia" w:eastAsia="仿宋_GB2312"/>
          <w:sz w:val="32"/>
        </w:rPr>
        <w:t>本预案由</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牵头制订，报</w:t>
      </w:r>
      <w:r>
        <w:rPr>
          <w:rFonts w:hint="eastAsia" w:eastAsia="仿宋_GB2312"/>
          <w:sz w:val="32"/>
          <w:lang w:eastAsia="zh-CN"/>
        </w:rPr>
        <w:t>区</w:t>
      </w:r>
      <w:r>
        <w:rPr>
          <w:rFonts w:hint="eastAsia" w:eastAsia="仿宋_GB2312"/>
          <w:sz w:val="32"/>
        </w:rPr>
        <w:t>政府批准后实施。本预案原则上每三年修订一次，当卫生应急相关法律法规被修改，部门职责发生变化，或者在实际应对和实战演习中出现新的问题、新的情况，应及时修订完善本预案。</w:t>
      </w:r>
    </w:p>
    <w:p>
      <w:pPr>
        <w:spacing w:beforeLines="0" w:afterLines="0" w:line="600" w:lineRule="exact"/>
        <w:ind w:firstLine="640" w:firstLineChars="200"/>
        <w:rPr>
          <w:rFonts w:hint="eastAsia" w:eastAsia="仿宋_GB2312"/>
          <w:color w:val="000000"/>
          <w:sz w:val="32"/>
        </w:rPr>
      </w:pPr>
      <w:r>
        <w:rPr>
          <w:rFonts w:hint="eastAsia" w:eastAsia="仿宋_GB2312"/>
          <w:sz w:val="32"/>
          <w:lang w:val="en-US" w:eastAsia="zh-CN"/>
        </w:rPr>
        <w:t>10</w:t>
      </w:r>
      <w:r>
        <w:rPr>
          <w:rFonts w:hint="default" w:eastAsia="仿宋_GB2312"/>
          <w:sz w:val="32"/>
        </w:rPr>
        <w:t>.</w:t>
      </w:r>
      <w:r>
        <w:rPr>
          <w:rFonts w:hint="eastAsia" w:eastAsia="仿宋_GB2312"/>
          <w:sz w:val="32"/>
        </w:rPr>
        <w:t>1</w:t>
      </w:r>
      <w:r>
        <w:rPr>
          <w:rFonts w:hint="default" w:eastAsia="仿宋_GB2312"/>
          <w:sz w:val="32"/>
        </w:rPr>
        <w:t>.2</w:t>
      </w:r>
      <w:r>
        <w:rPr>
          <w:rFonts w:hint="default" w:eastAsia="黑体"/>
          <w:sz w:val="32"/>
        </w:rPr>
        <w:t xml:space="preserve">  </w:t>
      </w:r>
      <w:r>
        <w:rPr>
          <w:rFonts w:hint="eastAsia" w:eastAsia="仿宋_GB2312"/>
          <w:sz w:val="32"/>
        </w:rPr>
        <w:t>有关部门根据需要和本预案规定，制定本部门职责范围内的具体工作预案</w:t>
      </w:r>
      <w:r>
        <w:rPr>
          <w:rFonts w:hint="eastAsia" w:eastAsia="仿宋_GB2312"/>
          <w:sz w:val="32"/>
          <w:lang w:eastAsia="zh-CN"/>
        </w:rPr>
        <w:t>，</w:t>
      </w:r>
      <w:r>
        <w:rPr>
          <w:rFonts w:hint="eastAsia" w:eastAsia="仿宋_GB2312"/>
          <w:color w:val="000000"/>
          <w:sz w:val="32"/>
        </w:rPr>
        <w:t>报</w:t>
      </w:r>
      <w:r>
        <w:rPr>
          <w:rFonts w:hint="eastAsia" w:eastAsia="仿宋_GB2312"/>
          <w:color w:val="000000"/>
          <w:sz w:val="32"/>
          <w:lang w:eastAsia="zh-CN"/>
        </w:rPr>
        <w:t>区</w:t>
      </w:r>
      <w:r>
        <w:rPr>
          <w:rFonts w:hint="eastAsia" w:eastAsia="仿宋_GB2312"/>
          <w:color w:val="000000"/>
          <w:sz w:val="32"/>
        </w:rPr>
        <w:t>卫生健康</w:t>
      </w:r>
      <w:r>
        <w:rPr>
          <w:rFonts w:hint="eastAsia" w:eastAsia="仿宋_GB2312"/>
          <w:color w:val="000000"/>
          <w:sz w:val="32"/>
          <w:lang w:eastAsia="zh-CN"/>
        </w:rPr>
        <w:t>局</w:t>
      </w:r>
      <w:r>
        <w:rPr>
          <w:rFonts w:hint="eastAsia" w:eastAsia="仿宋_GB2312"/>
          <w:color w:val="000000"/>
          <w:sz w:val="32"/>
        </w:rPr>
        <w:t>备案。</w:t>
      </w:r>
    </w:p>
    <w:p>
      <w:pPr>
        <w:spacing w:beforeLines="0" w:afterLines="0" w:line="600" w:lineRule="exact"/>
        <w:ind w:firstLine="640" w:firstLineChars="200"/>
        <w:rPr>
          <w:rFonts w:hint="eastAsia" w:ascii="仿宋_GB2312" w:eastAsia="仿宋_GB2312"/>
          <w:sz w:val="32"/>
        </w:rPr>
      </w:pPr>
      <w:r>
        <w:rPr>
          <w:rFonts w:hint="eastAsia" w:eastAsia="楷体_GB2312"/>
          <w:sz w:val="32"/>
          <w:lang w:val="en-US" w:eastAsia="zh-CN"/>
        </w:rPr>
        <w:t>10</w:t>
      </w:r>
      <w:r>
        <w:rPr>
          <w:rFonts w:hint="default" w:eastAsia="楷体_GB2312"/>
          <w:sz w:val="32"/>
        </w:rPr>
        <w:t>.</w:t>
      </w:r>
      <w:r>
        <w:rPr>
          <w:rFonts w:hint="default" w:eastAsia="楷体_GB2312"/>
          <w:sz w:val="32"/>
          <w:lang w:val="en"/>
        </w:rPr>
        <w:t>2</w:t>
      </w:r>
      <w:r>
        <w:rPr>
          <w:rFonts w:hint="default" w:eastAsia="楷体_GB2312"/>
          <w:sz w:val="32"/>
        </w:rPr>
        <w:t xml:space="preserve">  </w:t>
      </w:r>
      <w:r>
        <w:rPr>
          <w:rFonts w:hint="eastAsia" w:eastAsia="楷体_GB2312"/>
          <w:sz w:val="32"/>
        </w:rPr>
        <w:t>预案解释部门</w:t>
      </w:r>
    </w:p>
    <w:p>
      <w:pPr>
        <w:spacing w:beforeLines="0" w:afterLines="0" w:line="600" w:lineRule="exact"/>
        <w:ind w:firstLine="640" w:firstLineChars="200"/>
        <w:rPr>
          <w:rFonts w:hint="eastAsia" w:ascii="仿宋_GB2312" w:eastAsia="仿宋_GB2312"/>
          <w:sz w:val="32"/>
        </w:rPr>
      </w:pPr>
      <w:r>
        <w:rPr>
          <w:rFonts w:hint="eastAsia" w:ascii="仿宋_GB2312" w:eastAsia="仿宋_GB2312"/>
          <w:sz w:val="32"/>
        </w:rPr>
        <w:t>本预案由</w:t>
      </w:r>
      <w:r>
        <w:rPr>
          <w:rFonts w:hint="eastAsia" w:ascii="仿宋_GB2312" w:eastAsia="仿宋_GB2312"/>
          <w:sz w:val="32"/>
          <w:lang w:eastAsia="zh-CN"/>
        </w:rPr>
        <w:t>区卫生健康局</w:t>
      </w:r>
      <w:r>
        <w:rPr>
          <w:rFonts w:hint="eastAsia" w:ascii="仿宋_GB2312" w:eastAsia="仿宋_GB2312"/>
          <w:sz w:val="32"/>
        </w:rPr>
        <w:t>负责解释。</w:t>
      </w:r>
    </w:p>
    <w:p>
      <w:pPr>
        <w:spacing w:beforeLines="0" w:afterLines="0" w:line="600" w:lineRule="exact"/>
        <w:ind w:firstLine="640" w:firstLineChars="200"/>
        <w:rPr>
          <w:rFonts w:hint="default" w:eastAsia="楷体_GB2312"/>
          <w:sz w:val="32"/>
        </w:rPr>
      </w:pPr>
      <w:r>
        <w:rPr>
          <w:rFonts w:hint="eastAsia" w:eastAsia="楷体_GB2312"/>
          <w:sz w:val="32"/>
          <w:lang w:val="en-US" w:eastAsia="zh-CN"/>
        </w:rPr>
        <w:t>10</w:t>
      </w:r>
      <w:r>
        <w:rPr>
          <w:rFonts w:hint="default" w:eastAsia="楷体_GB2312"/>
          <w:sz w:val="32"/>
        </w:rPr>
        <w:t>.</w:t>
      </w:r>
      <w:r>
        <w:rPr>
          <w:rFonts w:hint="eastAsia" w:eastAsia="楷体_GB2312"/>
          <w:sz w:val="32"/>
        </w:rPr>
        <w:t>3</w:t>
      </w:r>
      <w:r>
        <w:rPr>
          <w:rFonts w:hint="default" w:eastAsia="楷体_GB2312"/>
          <w:sz w:val="32"/>
        </w:rPr>
        <w:t xml:space="preserve">  </w:t>
      </w:r>
      <w:r>
        <w:rPr>
          <w:rFonts w:hint="eastAsia" w:eastAsia="楷体_GB2312"/>
          <w:sz w:val="32"/>
        </w:rPr>
        <w:t>预案实施时间</w:t>
      </w:r>
    </w:p>
    <w:p>
      <w:pPr>
        <w:spacing w:beforeLines="0" w:afterLines="0" w:line="600" w:lineRule="exact"/>
        <w:ind w:firstLine="640" w:firstLineChars="200"/>
        <w:rPr>
          <w:rFonts w:hint="default" w:eastAsia="仿宋_GB2312"/>
          <w:sz w:val="32"/>
        </w:rPr>
      </w:pPr>
      <w:r>
        <w:rPr>
          <w:rFonts w:hint="eastAsia" w:eastAsia="仿宋_GB2312"/>
          <w:sz w:val="32"/>
        </w:rPr>
        <w:t>本预案自</w:t>
      </w:r>
      <w:r>
        <w:rPr>
          <w:rFonts w:hint="eastAsia" w:eastAsia="仿宋_GB2312"/>
          <w:sz w:val="32"/>
          <w:lang w:eastAsia="zh-CN"/>
        </w:rPr>
        <w:t>印发之日</w:t>
      </w:r>
      <w:r>
        <w:rPr>
          <w:rFonts w:hint="eastAsia" w:eastAsia="仿宋_GB2312"/>
          <w:sz w:val="32"/>
        </w:rPr>
        <w:t>起实施。</w:t>
      </w:r>
    </w:p>
    <w:p>
      <w:pPr>
        <w:spacing w:beforeLines="0" w:afterLines="0" w:line="600" w:lineRule="exact"/>
        <w:ind w:firstLine="640" w:firstLineChars="200"/>
        <w:rPr>
          <w:rFonts w:hint="default" w:eastAsia="仿宋_GB2312"/>
          <w:sz w:val="21"/>
        </w:rPr>
      </w:pPr>
      <w:r>
        <w:rPr>
          <w:rFonts w:hint="eastAsia" w:ascii="黑体" w:hAnsi="黑体" w:eastAsia="黑体"/>
          <w:sz w:val="32"/>
          <w:lang w:val="en-US" w:eastAsia="zh-CN"/>
        </w:rPr>
        <w:t>11</w:t>
      </w:r>
      <w:r>
        <w:rPr>
          <w:rFonts w:hint="default" w:eastAsia="楷体_GB2312"/>
          <w:sz w:val="32"/>
        </w:rPr>
        <w:t xml:space="preserve">  </w:t>
      </w:r>
      <w:r>
        <w:rPr>
          <w:rFonts w:hint="eastAsia" w:ascii="黑体" w:hAnsi="黑体" w:eastAsia="黑体"/>
          <w:sz w:val="32"/>
        </w:rPr>
        <w:t>附件</w:t>
      </w:r>
      <w:r>
        <w:rPr>
          <w:rFonts w:hint="default" w:eastAsia="仿宋_GB2312"/>
          <w:sz w:val="21"/>
        </w:rPr>
        <w:t xml:space="preserve">  </w:t>
      </w:r>
    </w:p>
    <w:p>
      <w:pPr>
        <w:pStyle w:val="11"/>
        <w:spacing w:before="0" w:beforeLines="0" w:beforeAutospacing="0" w:after="0" w:afterLines="0" w:afterAutospacing="0" w:line="600" w:lineRule="exact"/>
        <w:rPr>
          <w:rFonts w:hint="default" w:ascii="Times New Roman" w:hAnsi="Times New Roman" w:eastAsia="仿宋_GB2312"/>
          <w:color w:val="auto"/>
          <w:kern w:val="2"/>
          <w:sz w:val="32"/>
        </w:rPr>
        <w:sectPr>
          <w:pgSz w:w="11906" w:h="16838"/>
          <w:pgMar w:top="1440" w:right="1701" w:bottom="1440" w:left="1701" w:header="851" w:footer="992" w:gutter="0"/>
          <w:lnNumType w:countBy="0" w:distance="360"/>
          <w:cols w:space="0" w:num="1"/>
          <w:rtlGutter w:val="0"/>
          <w:docGrid w:type="lines" w:linePitch="314" w:charSpace="0"/>
        </w:sectPr>
      </w:pPr>
    </w:p>
    <w:p>
      <w:pPr>
        <w:pStyle w:val="11"/>
        <w:spacing w:before="0" w:beforeLines="0" w:beforeAutospacing="0" w:after="0" w:afterLines="0" w:afterAutospacing="0" w:line="600" w:lineRule="exact"/>
        <w:rPr>
          <w:rFonts w:hint="eastAsia" w:ascii="仿宋_GB2312" w:hAnsi="Times New Roman" w:eastAsia="仿宋_GB2312"/>
          <w:color w:val="auto"/>
          <w:kern w:val="2"/>
          <w:sz w:val="32"/>
        </w:rPr>
      </w:pPr>
      <w:r>
        <w:rPr>
          <w:rFonts w:hint="eastAsia" w:ascii="仿宋_GB2312" w:hAnsi="Times New Roman" w:eastAsia="仿宋_GB2312"/>
          <w:color w:val="auto"/>
          <w:kern w:val="2"/>
          <w:sz w:val="32"/>
        </w:rPr>
        <w:t>附件</w:t>
      </w:r>
    </w:p>
    <w:p>
      <w:pPr>
        <w:spacing w:beforeLines="0" w:afterLines="0" w:line="600" w:lineRule="exact"/>
        <w:jc w:val="center"/>
        <w:rPr>
          <w:rFonts w:hint="default" w:eastAsia="华文中宋"/>
          <w:sz w:val="36"/>
        </w:rPr>
      </w:pPr>
    </w:p>
    <w:p>
      <w:pPr>
        <w:spacing w:beforeLines="0" w:afterLines="0" w:line="600" w:lineRule="exact"/>
        <w:jc w:val="center"/>
        <w:rPr>
          <w:rFonts w:hint="eastAsia" w:eastAsia="方正小标宋简体"/>
          <w:spacing w:val="-4"/>
          <w:sz w:val="44"/>
        </w:rPr>
      </w:pPr>
      <w:r>
        <w:rPr>
          <w:rFonts w:hint="eastAsia" w:eastAsia="方正小标宋简体"/>
          <w:spacing w:val="-4"/>
          <w:sz w:val="44"/>
        </w:rPr>
        <w:t>温州</w:t>
      </w:r>
      <w:r>
        <w:rPr>
          <w:rFonts w:hint="eastAsia" w:eastAsia="方正小标宋简体"/>
          <w:spacing w:val="-4"/>
          <w:sz w:val="44"/>
          <w:lang w:eastAsia="zh-CN"/>
        </w:rPr>
        <w:t>市鹿城区</w:t>
      </w:r>
      <w:r>
        <w:rPr>
          <w:rFonts w:hint="eastAsia" w:eastAsia="方正小标宋简体"/>
          <w:spacing w:val="-4"/>
          <w:sz w:val="44"/>
        </w:rPr>
        <w:t>突发急性呼吸道传染病事件</w:t>
      </w:r>
    </w:p>
    <w:p>
      <w:pPr>
        <w:spacing w:beforeLines="0" w:afterLines="0" w:line="600" w:lineRule="exact"/>
        <w:jc w:val="center"/>
        <w:rPr>
          <w:rFonts w:hint="default" w:eastAsia="方正小标宋简体"/>
          <w:spacing w:val="-4"/>
          <w:sz w:val="44"/>
        </w:rPr>
      </w:pPr>
      <w:r>
        <w:rPr>
          <w:rFonts w:hint="eastAsia" w:eastAsia="方正小标宋简体"/>
          <w:spacing w:val="-4"/>
          <w:sz w:val="44"/>
        </w:rPr>
        <w:t>预警方案</w:t>
      </w:r>
    </w:p>
    <w:p>
      <w:pPr>
        <w:spacing w:beforeLines="0" w:afterLines="0" w:line="600" w:lineRule="exact"/>
        <w:rPr>
          <w:rFonts w:hint="default" w:eastAsia="仿宋_GB2312"/>
          <w:sz w:val="21"/>
        </w:rPr>
      </w:pPr>
    </w:p>
    <w:p>
      <w:pPr>
        <w:spacing w:beforeLines="0" w:afterLines="0" w:line="600" w:lineRule="exact"/>
        <w:rPr>
          <w:rFonts w:hint="default" w:eastAsia="仿宋_GB2312"/>
          <w:sz w:val="32"/>
        </w:rPr>
      </w:pPr>
      <w:r>
        <w:rPr>
          <w:rFonts w:hint="default" w:eastAsia="仿宋_GB2312"/>
          <w:sz w:val="21"/>
        </w:rPr>
        <w:t xml:space="preserve">   </w:t>
      </w:r>
      <w:r>
        <w:rPr>
          <w:rFonts w:hint="default" w:eastAsia="仿宋_GB2312"/>
          <w:sz w:val="32"/>
        </w:rPr>
        <w:t xml:space="preserve">  </w:t>
      </w:r>
      <w:r>
        <w:rPr>
          <w:rFonts w:hint="eastAsia" w:eastAsia="仿宋_GB2312"/>
          <w:sz w:val="32"/>
        </w:rPr>
        <w:t>急性呼吸道传染病具有发病急、传播快、控制难等特点，易造成较大的经济社会影响，严重危害人民群众身心健康。为及早发现急性呼吸道传染病重大疫情风险并采取防控措施，最大程度减少疫情带来的影响，根据疾病特点、监测信息、发生发展规律，在突发急性呼吸道传染病事件处于未然状态时，及时对其进行预警。</w:t>
      </w:r>
    </w:p>
    <w:p>
      <w:pPr>
        <w:spacing w:beforeLines="0" w:afterLines="0" w:line="600" w:lineRule="exact"/>
        <w:ind w:firstLine="560"/>
        <w:rPr>
          <w:rFonts w:hint="default" w:eastAsia="黑体"/>
          <w:sz w:val="32"/>
        </w:rPr>
      </w:pPr>
      <w:r>
        <w:rPr>
          <w:rFonts w:hint="eastAsia" w:eastAsia="黑体"/>
          <w:sz w:val="32"/>
        </w:rPr>
        <w:t>一、预警分级</w:t>
      </w:r>
    </w:p>
    <w:p>
      <w:pPr>
        <w:spacing w:beforeLines="0" w:afterLines="0" w:line="600" w:lineRule="exact"/>
        <w:ind w:firstLine="560"/>
        <w:rPr>
          <w:rFonts w:hint="default" w:eastAsia="仿宋_GB2312"/>
          <w:sz w:val="32"/>
        </w:rPr>
      </w:pPr>
      <w:r>
        <w:rPr>
          <w:rFonts w:hint="eastAsia" w:eastAsia="仿宋_GB2312"/>
          <w:sz w:val="32"/>
        </w:rPr>
        <w:t xml:space="preserve">按照急性呼吸道传染病疫情的性质、发生形式、波及范围、发展趋势、严重程度、病原特征等因素，从低到高将预警分为四个级别，依次用蓝色、黄色、橙色和红色表示，并按照疫情的发生发展变化，及时作出调整。   </w:t>
      </w:r>
    </w:p>
    <w:p>
      <w:pPr>
        <w:spacing w:beforeLines="0" w:afterLines="0" w:line="600" w:lineRule="exact"/>
        <w:ind w:firstLine="560"/>
        <w:rPr>
          <w:rFonts w:hint="default" w:eastAsia="黑体"/>
          <w:sz w:val="32"/>
        </w:rPr>
      </w:pPr>
      <w:r>
        <w:rPr>
          <w:rFonts w:hint="eastAsia" w:eastAsia="黑体"/>
          <w:sz w:val="32"/>
        </w:rPr>
        <w:t>二、预警的分级标准</w:t>
      </w:r>
    </w:p>
    <w:p>
      <w:pPr>
        <w:spacing w:beforeLines="0" w:afterLines="0" w:line="600" w:lineRule="exact"/>
        <w:ind w:firstLine="640" w:firstLineChars="200"/>
        <w:rPr>
          <w:rFonts w:hint="default" w:eastAsia="仿宋_GB2312"/>
          <w:sz w:val="32"/>
        </w:rPr>
      </w:pPr>
      <w:r>
        <w:rPr>
          <w:rFonts w:hint="eastAsia" w:eastAsia="仿宋_GB2312"/>
          <w:sz w:val="32"/>
        </w:rPr>
        <w:t>按照急性呼吸道传染病病原体的不同，将突发急性呼吸道传染病事件主要分为新冠肺炎、传染性非典型肺炎（SARS）、中东呼吸综合征（MERS）、人感染禽流感、季节性流感、新型流感、不明原因肺炎和肺鼠疫、肺炭疽等8类进行预警。具体预警分级标准如下：</w:t>
      </w:r>
    </w:p>
    <w:p>
      <w:pPr>
        <w:spacing w:beforeLines="0" w:afterLines="0" w:line="600" w:lineRule="exact"/>
        <w:rPr>
          <w:rFonts w:hint="default" w:eastAsia="楷体_GB2312"/>
          <w:sz w:val="32"/>
        </w:rPr>
      </w:pPr>
      <w:r>
        <w:rPr>
          <w:rFonts w:hint="default" w:eastAsia="仿宋_GB2312"/>
          <w:sz w:val="32"/>
        </w:rPr>
        <w:t xml:space="preserve">    </w:t>
      </w:r>
      <w:r>
        <w:rPr>
          <w:rFonts w:hint="eastAsia" w:eastAsia="楷体_GB2312"/>
          <w:sz w:val="32"/>
        </w:rPr>
        <w:t>（一）蓝色预警</w:t>
      </w:r>
    </w:p>
    <w:p>
      <w:pPr>
        <w:spacing w:beforeLines="0" w:afterLines="0" w:line="600" w:lineRule="exact"/>
        <w:ind w:firstLine="640" w:firstLineChars="200"/>
        <w:rPr>
          <w:rFonts w:hint="default" w:eastAsia="仿宋_GB2312"/>
          <w:sz w:val="32"/>
        </w:rPr>
      </w:pPr>
      <w:r>
        <w:rPr>
          <w:rFonts w:hint="default" w:eastAsia="仿宋_GB2312"/>
          <w:sz w:val="32"/>
        </w:rPr>
        <w:t>1</w:t>
      </w:r>
      <w:r>
        <w:rPr>
          <w:rFonts w:hint="eastAsia" w:eastAsia="仿宋_GB2312"/>
          <w:sz w:val="32"/>
        </w:rPr>
        <w:t>．</w:t>
      </w:r>
      <w:r>
        <w:rPr>
          <w:rFonts w:hint="eastAsia" w:eastAsia="仿宋_GB2312"/>
          <w:sz w:val="32"/>
          <w:lang w:eastAsia="zh-CN"/>
        </w:rPr>
        <w:t>省内</w:t>
      </w:r>
      <w:r>
        <w:rPr>
          <w:rFonts w:hint="eastAsia" w:eastAsia="仿宋_GB2312"/>
          <w:sz w:val="32"/>
        </w:rPr>
        <w:t>出现中东呼吸综合征（MERS）输入性病例。</w:t>
      </w:r>
    </w:p>
    <w:p>
      <w:pPr>
        <w:spacing w:beforeLines="0" w:afterLines="0" w:line="600" w:lineRule="exact"/>
        <w:ind w:firstLine="640" w:firstLineChars="200"/>
        <w:rPr>
          <w:rFonts w:hint="default" w:eastAsia="仿宋_GB2312"/>
          <w:sz w:val="32"/>
        </w:rPr>
      </w:pPr>
      <w:r>
        <w:rPr>
          <w:rFonts w:hint="default" w:eastAsia="仿宋_GB2312"/>
          <w:sz w:val="32"/>
        </w:rPr>
        <w:t>2</w:t>
      </w:r>
      <w:r>
        <w:rPr>
          <w:rFonts w:hint="eastAsia" w:eastAsia="仿宋_GB2312"/>
          <w:sz w:val="32"/>
        </w:rPr>
        <w:t>．</w:t>
      </w:r>
      <w:r>
        <w:rPr>
          <w:rFonts w:hint="eastAsia" w:eastAsia="仿宋_GB2312"/>
          <w:sz w:val="32"/>
          <w:lang w:eastAsia="zh-CN"/>
        </w:rPr>
        <w:t>省内</w:t>
      </w:r>
      <w:r>
        <w:rPr>
          <w:rFonts w:hint="eastAsia" w:eastAsia="仿宋_GB2312"/>
          <w:sz w:val="32"/>
        </w:rPr>
        <w:t>发生人感染禽流感病例；或我</w:t>
      </w:r>
      <w:r>
        <w:rPr>
          <w:rFonts w:hint="eastAsia" w:eastAsia="仿宋_GB2312"/>
          <w:sz w:val="32"/>
          <w:lang w:eastAsia="zh-CN"/>
        </w:rPr>
        <w:t>市</w:t>
      </w:r>
      <w:r>
        <w:rPr>
          <w:rFonts w:hint="eastAsia" w:eastAsia="仿宋_GB2312"/>
          <w:sz w:val="32"/>
        </w:rPr>
        <w:t>出现禽间禽流感疫情，并发生职业人员暴露。</w:t>
      </w:r>
    </w:p>
    <w:p>
      <w:pPr>
        <w:spacing w:beforeLines="0" w:afterLines="0" w:line="600" w:lineRule="exact"/>
        <w:ind w:firstLine="640" w:firstLineChars="200"/>
        <w:rPr>
          <w:rFonts w:hint="default" w:eastAsia="仿宋_GB2312"/>
          <w:sz w:val="32"/>
        </w:rPr>
      </w:pPr>
      <w:r>
        <w:rPr>
          <w:rFonts w:hint="eastAsia" w:eastAsia="仿宋_GB2312"/>
          <w:sz w:val="32"/>
        </w:rPr>
        <w:t>3．流感哨点监测每周流感样病例百分比（ILI%）超过基线水平1.5个百分点，且每周流感样病例标本阳性检出率超过基线水平5个百分点。（注：基线水平根据监测结果，由省疾病预防控制机构每年动态调整）</w:t>
      </w:r>
    </w:p>
    <w:p>
      <w:pPr>
        <w:spacing w:beforeLines="0" w:afterLines="0" w:line="600" w:lineRule="exact"/>
        <w:ind w:firstLine="640" w:firstLineChars="200"/>
        <w:rPr>
          <w:rFonts w:hint="default" w:eastAsia="仿宋_GB2312"/>
          <w:sz w:val="32"/>
        </w:rPr>
      </w:pPr>
      <w:r>
        <w:rPr>
          <w:rFonts w:hint="eastAsia" w:eastAsia="仿宋_GB2312"/>
          <w:sz w:val="32"/>
        </w:rPr>
        <w:t>4．</w:t>
      </w:r>
      <w:r>
        <w:rPr>
          <w:rFonts w:hint="eastAsia" w:eastAsia="仿宋_GB2312"/>
          <w:sz w:val="32"/>
          <w:lang w:eastAsia="zh-CN"/>
        </w:rPr>
        <w:t>省内</w:t>
      </w:r>
      <w:r>
        <w:rPr>
          <w:rFonts w:hint="eastAsia" w:eastAsia="仿宋_GB2312"/>
          <w:sz w:val="32"/>
        </w:rPr>
        <w:t>出现新型流感病例。</w:t>
      </w:r>
    </w:p>
    <w:p>
      <w:pPr>
        <w:spacing w:beforeLines="0" w:afterLines="0" w:line="600" w:lineRule="exact"/>
        <w:ind w:firstLine="640" w:firstLineChars="200"/>
        <w:rPr>
          <w:rFonts w:hint="default" w:eastAsia="仿宋_GB2312"/>
          <w:sz w:val="32"/>
        </w:rPr>
      </w:pPr>
      <w:r>
        <w:rPr>
          <w:rFonts w:hint="eastAsia" w:eastAsia="仿宋_GB2312"/>
          <w:sz w:val="32"/>
        </w:rPr>
        <w:t>5</w:t>
      </w:r>
      <w:r>
        <w:rPr>
          <w:rFonts w:hint="default" w:eastAsia="仿宋_GB2312"/>
          <w:sz w:val="32"/>
        </w:rPr>
        <w:t xml:space="preserve">. </w:t>
      </w:r>
      <w:r>
        <w:rPr>
          <w:rFonts w:hint="eastAsia" w:eastAsia="仿宋_GB2312"/>
          <w:sz w:val="32"/>
          <w:lang w:eastAsia="zh-CN"/>
        </w:rPr>
        <w:t>省内</w:t>
      </w:r>
      <w:r>
        <w:rPr>
          <w:rFonts w:hint="eastAsia" w:eastAsia="仿宋_GB2312"/>
          <w:sz w:val="32"/>
        </w:rPr>
        <w:t>出现不明原因肺炎聚集性疫情。</w:t>
      </w:r>
    </w:p>
    <w:p>
      <w:pPr>
        <w:spacing w:beforeLines="0" w:afterLines="0" w:line="600" w:lineRule="exact"/>
        <w:ind w:firstLine="640" w:firstLineChars="200"/>
        <w:rPr>
          <w:rFonts w:hint="default" w:eastAsia="楷体_GB2312"/>
          <w:sz w:val="32"/>
        </w:rPr>
      </w:pPr>
      <w:r>
        <w:rPr>
          <w:rFonts w:hint="eastAsia" w:eastAsia="楷体_GB2312"/>
          <w:sz w:val="32"/>
        </w:rPr>
        <w:t>（二）黄色预警</w:t>
      </w:r>
    </w:p>
    <w:p>
      <w:pPr>
        <w:spacing w:beforeLines="0" w:afterLines="0" w:line="600" w:lineRule="exact"/>
        <w:ind w:firstLine="640" w:firstLineChars="200"/>
        <w:rPr>
          <w:rFonts w:hint="default" w:eastAsia="仿宋_GB2312"/>
          <w:sz w:val="32"/>
        </w:rPr>
      </w:pPr>
      <w:r>
        <w:rPr>
          <w:rFonts w:hint="default" w:eastAsia="仿宋_GB2312"/>
          <w:sz w:val="32"/>
        </w:rPr>
        <w:t>1</w:t>
      </w:r>
      <w:r>
        <w:rPr>
          <w:rFonts w:hint="eastAsia" w:eastAsia="仿宋_GB2312"/>
          <w:sz w:val="32"/>
        </w:rPr>
        <w:t>．</w:t>
      </w:r>
      <w:r>
        <w:rPr>
          <w:rFonts w:hint="eastAsia" w:eastAsia="仿宋_GB2312"/>
          <w:sz w:val="32"/>
          <w:lang w:eastAsia="zh-CN"/>
        </w:rPr>
        <w:t>省内</w:t>
      </w:r>
      <w:r>
        <w:rPr>
          <w:rFonts w:hint="eastAsia" w:eastAsia="仿宋_GB2312"/>
          <w:sz w:val="32"/>
        </w:rPr>
        <w:t>出现新冠肺炎本土病例。</w:t>
      </w:r>
    </w:p>
    <w:p>
      <w:pPr>
        <w:adjustRightInd w:val="0"/>
        <w:spacing w:line="570" w:lineRule="exact"/>
        <w:ind w:firstLine="640" w:firstLineChars="200"/>
        <w:rPr>
          <w:rFonts w:eastAsia="仿宋_GB2312"/>
          <w:color w:val="000000"/>
          <w:sz w:val="32"/>
        </w:rPr>
      </w:pPr>
      <w:r>
        <w:rPr>
          <w:rFonts w:hint="default" w:eastAsia="仿宋_GB2312"/>
          <w:sz w:val="32"/>
        </w:rPr>
        <w:t>2</w:t>
      </w:r>
      <w:r>
        <w:rPr>
          <w:rFonts w:hint="eastAsia" w:eastAsia="仿宋_GB2312"/>
          <w:sz w:val="32"/>
        </w:rPr>
        <w:t>．</w:t>
      </w:r>
      <w:r>
        <w:rPr>
          <w:rFonts w:hint="eastAsia" w:eastAsia="仿宋_GB2312"/>
          <w:color w:val="000000"/>
          <w:sz w:val="32"/>
        </w:rPr>
        <w:t>省内出现中东呼吸综合征本地病例,波及2个以上设区市；或我市出现中东呼吸综合征输入性病例。</w:t>
      </w:r>
    </w:p>
    <w:p>
      <w:pPr>
        <w:spacing w:beforeLines="0" w:afterLines="0" w:line="600" w:lineRule="exact"/>
        <w:ind w:firstLine="640" w:firstLineChars="200"/>
        <w:rPr>
          <w:rFonts w:hint="default" w:eastAsia="仿宋_GB2312"/>
          <w:sz w:val="32"/>
        </w:rPr>
      </w:pPr>
      <w:r>
        <w:rPr>
          <w:rFonts w:hint="default" w:eastAsia="仿宋_GB2312"/>
          <w:sz w:val="32"/>
        </w:rPr>
        <w:t>3</w:t>
      </w:r>
      <w:r>
        <w:rPr>
          <w:rFonts w:hint="eastAsia" w:eastAsia="仿宋_GB2312"/>
          <w:sz w:val="32"/>
        </w:rPr>
        <w:t>．我</w:t>
      </w:r>
      <w:r>
        <w:rPr>
          <w:rFonts w:hint="eastAsia" w:eastAsia="仿宋_GB2312"/>
          <w:sz w:val="32"/>
          <w:lang w:eastAsia="zh-CN"/>
        </w:rPr>
        <w:t>市</w:t>
      </w:r>
      <w:r>
        <w:rPr>
          <w:rFonts w:hint="eastAsia" w:eastAsia="仿宋_GB2312"/>
          <w:sz w:val="32"/>
        </w:rPr>
        <w:t>发生人感染禽流感病例。</w:t>
      </w:r>
    </w:p>
    <w:p>
      <w:pPr>
        <w:spacing w:beforeLines="0" w:afterLines="0" w:line="600" w:lineRule="exact"/>
        <w:ind w:firstLine="640" w:firstLineChars="200"/>
        <w:rPr>
          <w:rFonts w:hint="default" w:eastAsia="仿宋_GB2312"/>
          <w:sz w:val="32"/>
        </w:rPr>
      </w:pPr>
      <w:r>
        <w:rPr>
          <w:rFonts w:hint="default" w:eastAsia="仿宋_GB2312"/>
          <w:sz w:val="32"/>
        </w:rPr>
        <w:t>4</w:t>
      </w:r>
      <w:r>
        <w:rPr>
          <w:rFonts w:hint="eastAsia" w:eastAsia="仿宋_GB2312"/>
          <w:sz w:val="32"/>
        </w:rPr>
        <w:t>．流感哨点监测每周流感样病例百分比（ILI%）超过基线水平的3个百分点，且每周流感样病例标本阳性检出率超过基线水平的15个百分点。</w:t>
      </w:r>
    </w:p>
    <w:p>
      <w:pPr>
        <w:spacing w:beforeLines="0" w:afterLines="0" w:line="600" w:lineRule="exact"/>
        <w:ind w:firstLine="640" w:firstLineChars="200"/>
        <w:rPr>
          <w:rFonts w:hint="default" w:eastAsia="仿宋_GB2312"/>
          <w:sz w:val="32"/>
        </w:rPr>
      </w:pPr>
      <w:r>
        <w:rPr>
          <w:rFonts w:hint="default" w:eastAsia="仿宋_GB2312"/>
          <w:sz w:val="32"/>
        </w:rPr>
        <w:t>5</w:t>
      </w:r>
      <w:r>
        <w:rPr>
          <w:rFonts w:hint="eastAsia" w:eastAsia="仿宋_GB2312"/>
          <w:sz w:val="32"/>
        </w:rPr>
        <w:t>．我</w:t>
      </w:r>
      <w:r>
        <w:rPr>
          <w:rFonts w:hint="eastAsia" w:eastAsia="仿宋_GB2312"/>
          <w:sz w:val="32"/>
          <w:lang w:eastAsia="zh-CN"/>
        </w:rPr>
        <w:t>市</w:t>
      </w:r>
      <w:r>
        <w:rPr>
          <w:rFonts w:hint="eastAsia" w:eastAsia="仿宋_GB2312"/>
          <w:sz w:val="32"/>
        </w:rPr>
        <w:t>出现新型流感病例。</w:t>
      </w:r>
    </w:p>
    <w:p>
      <w:pPr>
        <w:spacing w:beforeLines="0" w:afterLines="0" w:line="600" w:lineRule="exact"/>
        <w:ind w:firstLine="640" w:firstLineChars="200"/>
        <w:rPr>
          <w:rFonts w:hint="default" w:eastAsia="仿宋_GB2312"/>
          <w:sz w:val="32"/>
        </w:rPr>
      </w:pPr>
      <w:r>
        <w:rPr>
          <w:rFonts w:hint="default" w:eastAsia="仿宋_GB2312"/>
          <w:sz w:val="32"/>
        </w:rPr>
        <w:t>6</w:t>
      </w:r>
      <w:r>
        <w:rPr>
          <w:rFonts w:hint="eastAsia" w:eastAsia="仿宋_GB2312"/>
          <w:sz w:val="32"/>
        </w:rPr>
        <w:t>．我</w:t>
      </w:r>
      <w:r>
        <w:rPr>
          <w:rFonts w:hint="eastAsia" w:eastAsia="仿宋_GB2312"/>
          <w:sz w:val="32"/>
          <w:lang w:eastAsia="zh-CN"/>
        </w:rPr>
        <w:t>市</w:t>
      </w:r>
      <w:r>
        <w:rPr>
          <w:rFonts w:hint="eastAsia" w:eastAsia="仿宋_GB2312"/>
          <w:sz w:val="32"/>
        </w:rPr>
        <w:t>出现可能为新病原引起的不明原因肺炎聚集性事件，并出现重症病例。</w:t>
      </w:r>
    </w:p>
    <w:p>
      <w:pPr>
        <w:pStyle w:val="16"/>
        <w:spacing w:beforeLines="0" w:afterLines="0" w:line="600" w:lineRule="exact"/>
        <w:ind w:firstLine="640"/>
        <w:rPr>
          <w:rFonts w:hint="default" w:ascii="Times New Roman" w:hAnsi="Times New Roman" w:eastAsia="仿宋_GB2312"/>
          <w:sz w:val="32"/>
        </w:rPr>
      </w:pPr>
      <w:r>
        <w:rPr>
          <w:rFonts w:hint="default" w:ascii="Calibri" w:hAnsi="Calibri" w:eastAsia="仿宋_GB2312"/>
          <w:sz w:val="32"/>
        </w:rPr>
        <w:t xml:space="preserve">7. </w:t>
      </w:r>
      <w:r>
        <w:rPr>
          <w:rFonts w:hint="eastAsia" w:ascii="Times New Roman" w:hAnsi="Times New Roman" w:eastAsia="仿宋_GB2312"/>
          <w:sz w:val="32"/>
        </w:rPr>
        <w:t>我省发生肺鼠疫、肺炭疽输入性病例。</w:t>
      </w:r>
    </w:p>
    <w:p>
      <w:pPr>
        <w:spacing w:beforeLines="0" w:afterLines="0" w:line="600" w:lineRule="exact"/>
        <w:ind w:firstLine="640" w:firstLineChars="200"/>
        <w:rPr>
          <w:rFonts w:hint="default" w:eastAsia="楷体_GB2312"/>
          <w:sz w:val="32"/>
        </w:rPr>
      </w:pPr>
      <w:r>
        <w:rPr>
          <w:rFonts w:hint="eastAsia" w:eastAsia="楷体_GB2312"/>
          <w:sz w:val="32"/>
        </w:rPr>
        <w:t>（三）橙色预警</w:t>
      </w:r>
    </w:p>
    <w:p>
      <w:pPr>
        <w:adjustRightInd w:val="0"/>
        <w:spacing w:line="570" w:lineRule="exact"/>
        <w:ind w:firstLine="640" w:firstLineChars="200"/>
        <w:rPr>
          <w:rFonts w:eastAsia="仿宋_GB2312"/>
          <w:color w:val="000000"/>
          <w:sz w:val="32"/>
        </w:rPr>
      </w:pPr>
      <w:r>
        <w:rPr>
          <w:rFonts w:hint="default" w:eastAsia="仿宋_GB2312"/>
          <w:sz w:val="32"/>
        </w:rPr>
        <w:t>1</w:t>
      </w:r>
      <w:r>
        <w:rPr>
          <w:rFonts w:hint="eastAsia" w:eastAsia="仿宋_GB2312"/>
          <w:sz w:val="32"/>
        </w:rPr>
        <w:t>．</w:t>
      </w:r>
      <w:r>
        <w:rPr>
          <w:rFonts w:hint="eastAsia" w:eastAsia="仿宋_GB2312"/>
          <w:color w:val="000000"/>
          <w:sz w:val="32"/>
        </w:rPr>
        <w:t>省内其他设区市出现新冠肺炎局部社区传播；或我市出现新冠肺炎本地病例。</w:t>
      </w:r>
    </w:p>
    <w:p>
      <w:pPr>
        <w:spacing w:beforeLines="0" w:afterLines="0" w:line="600" w:lineRule="exact"/>
        <w:rPr>
          <w:rFonts w:hint="eastAsia" w:eastAsia="仿宋_GB2312"/>
          <w:sz w:val="32"/>
        </w:rPr>
      </w:pPr>
      <w:r>
        <w:rPr>
          <w:rFonts w:hint="default" w:eastAsia="仿宋_GB2312"/>
          <w:sz w:val="32"/>
        </w:rPr>
        <w:t xml:space="preserve">    2</w:t>
      </w:r>
      <w:r>
        <w:rPr>
          <w:rFonts w:hint="eastAsia" w:eastAsia="仿宋_GB2312"/>
          <w:sz w:val="32"/>
        </w:rPr>
        <w:t>．</w:t>
      </w:r>
      <w:r>
        <w:rPr>
          <w:rFonts w:hint="eastAsia" w:eastAsia="仿宋_GB2312"/>
          <w:sz w:val="32"/>
          <w:lang w:eastAsia="zh-CN"/>
        </w:rPr>
        <w:t>省内</w:t>
      </w:r>
      <w:r>
        <w:rPr>
          <w:rFonts w:hint="eastAsia" w:eastAsia="仿宋_GB2312"/>
          <w:sz w:val="32"/>
        </w:rPr>
        <w:t>出现传染性非典型肺炎病例。</w:t>
      </w:r>
    </w:p>
    <w:p>
      <w:pPr>
        <w:spacing w:beforeLines="0" w:afterLines="0" w:line="600" w:lineRule="exact"/>
        <w:ind w:firstLine="640"/>
        <w:rPr>
          <w:rFonts w:hint="eastAsia" w:eastAsia="仿宋_GB2312"/>
          <w:sz w:val="32"/>
          <w:lang w:eastAsia="zh-CN"/>
        </w:rPr>
      </w:pPr>
      <w:r>
        <w:rPr>
          <w:rFonts w:hint="default" w:eastAsia="仿宋_GB2312"/>
          <w:sz w:val="32"/>
        </w:rPr>
        <w:t>3</w:t>
      </w:r>
      <w:r>
        <w:rPr>
          <w:rFonts w:hint="eastAsia" w:eastAsia="仿宋_GB2312"/>
          <w:sz w:val="32"/>
        </w:rPr>
        <w:t>．</w:t>
      </w:r>
      <w:r>
        <w:rPr>
          <w:rFonts w:hint="eastAsia" w:eastAsia="仿宋_GB2312"/>
          <w:sz w:val="32"/>
          <w:lang w:eastAsia="zh-CN"/>
        </w:rPr>
        <w:t>省内</w:t>
      </w:r>
      <w:r>
        <w:rPr>
          <w:rFonts w:hint="eastAsia" w:eastAsia="仿宋_GB2312"/>
          <w:sz w:val="32"/>
        </w:rPr>
        <w:t>出现中东呼吸综合征本地聚集性疫情；或</w:t>
      </w:r>
      <w:r>
        <w:rPr>
          <w:rFonts w:hint="eastAsia" w:ascii="华文仿宋" w:hAnsi="华文仿宋" w:eastAsia="华文仿宋"/>
          <w:sz w:val="32"/>
        </w:rPr>
        <w:t>我</w:t>
      </w:r>
      <w:r>
        <w:rPr>
          <w:rFonts w:hint="eastAsia" w:ascii="华文仿宋" w:hAnsi="华文仿宋" w:eastAsia="华文仿宋"/>
          <w:sz w:val="32"/>
          <w:lang w:eastAsia="zh-CN"/>
        </w:rPr>
        <w:t>市</w:t>
      </w:r>
      <w:r>
        <w:rPr>
          <w:rFonts w:hint="eastAsia" w:ascii="华文仿宋" w:hAnsi="华文仿宋" w:eastAsia="华文仿宋"/>
          <w:sz w:val="32"/>
        </w:rPr>
        <w:t>出现中东呼吸综合征本地病例</w:t>
      </w:r>
      <w:r>
        <w:rPr>
          <w:rFonts w:hint="eastAsia" w:eastAsia="仿宋_GB2312"/>
          <w:sz w:val="32"/>
          <w:lang w:eastAsia="zh-CN"/>
        </w:rPr>
        <w:t>；或</w:t>
      </w:r>
      <w:r>
        <w:rPr>
          <w:rFonts w:hint="eastAsia" w:eastAsia="仿宋_GB2312"/>
          <w:color w:val="000000"/>
          <w:sz w:val="32"/>
        </w:rPr>
        <w:t>我</w:t>
      </w:r>
      <w:r>
        <w:rPr>
          <w:rFonts w:hint="eastAsia" w:eastAsia="仿宋_GB2312"/>
          <w:color w:val="000000"/>
          <w:sz w:val="32"/>
          <w:lang w:eastAsia="zh-CN"/>
        </w:rPr>
        <w:t>区</w:t>
      </w:r>
      <w:r>
        <w:rPr>
          <w:rFonts w:hint="eastAsia" w:eastAsia="仿宋_GB2312"/>
          <w:color w:val="000000"/>
          <w:sz w:val="32"/>
        </w:rPr>
        <w:t>出现中东呼吸综合征输入性病例。</w:t>
      </w:r>
    </w:p>
    <w:p>
      <w:pPr>
        <w:spacing w:beforeLines="0" w:afterLines="0" w:line="600" w:lineRule="exact"/>
        <w:ind w:firstLine="640" w:firstLineChars="200"/>
        <w:rPr>
          <w:rFonts w:hint="eastAsia" w:eastAsia="仿宋_GB2312"/>
          <w:sz w:val="32"/>
          <w:lang w:eastAsia="zh-CN"/>
        </w:rPr>
      </w:pPr>
      <w:r>
        <w:rPr>
          <w:rFonts w:hint="default" w:eastAsia="仿宋_GB2312"/>
          <w:sz w:val="32"/>
        </w:rPr>
        <w:t>4</w:t>
      </w:r>
      <w:r>
        <w:rPr>
          <w:rFonts w:hint="eastAsia" w:eastAsia="仿宋_GB2312"/>
          <w:sz w:val="32"/>
        </w:rPr>
        <w:t>．我</w:t>
      </w:r>
      <w:r>
        <w:rPr>
          <w:rFonts w:hint="eastAsia" w:eastAsia="仿宋_GB2312"/>
          <w:sz w:val="32"/>
          <w:lang w:eastAsia="zh-CN"/>
        </w:rPr>
        <w:t>市</w:t>
      </w:r>
      <w:r>
        <w:rPr>
          <w:rFonts w:hint="default" w:eastAsia="仿宋_GB2312"/>
          <w:sz w:val="32"/>
        </w:rPr>
        <w:t>3</w:t>
      </w:r>
      <w:r>
        <w:rPr>
          <w:rFonts w:hint="eastAsia" w:eastAsia="仿宋_GB2312"/>
          <w:sz w:val="32"/>
        </w:rPr>
        <w:t>个以上</w:t>
      </w:r>
      <w:r>
        <w:rPr>
          <w:rFonts w:hint="eastAsia" w:eastAsia="仿宋_GB2312"/>
          <w:sz w:val="32"/>
          <w:lang w:val="en-US" w:eastAsia="zh-CN"/>
        </w:rPr>
        <w:t>县（市、区）</w:t>
      </w:r>
      <w:r>
        <w:rPr>
          <w:rFonts w:hint="eastAsia" w:eastAsia="仿宋_GB2312"/>
          <w:sz w:val="32"/>
        </w:rPr>
        <w:t>范围内发生人感染禽流感病例并出现聚集性疫情</w:t>
      </w:r>
      <w:r>
        <w:rPr>
          <w:rFonts w:hint="eastAsia" w:eastAsia="仿宋_GB2312"/>
          <w:sz w:val="32"/>
          <w:lang w:eastAsia="zh-CN"/>
        </w:rPr>
        <w:t>；或</w:t>
      </w:r>
      <w:r>
        <w:rPr>
          <w:rFonts w:hint="eastAsia" w:eastAsia="仿宋_GB2312"/>
          <w:sz w:val="32"/>
        </w:rPr>
        <w:t>我</w:t>
      </w:r>
      <w:r>
        <w:rPr>
          <w:rFonts w:hint="eastAsia" w:eastAsia="仿宋_GB2312"/>
          <w:sz w:val="32"/>
          <w:lang w:eastAsia="zh-CN"/>
        </w:rPr>
        <w:t>区</w:t>
      </w:r>
      <w:r>
        <w:rPr>
          <w:rFonts w:hint="eastAsia" w:eastAsia="仿宋_GB2312"/>
          <w:sz w:val="32"/>
        </w:rPr>
        <w:t>发生人感染禽流感病例。</w:t>
      </w:r>
    </w:p>
    <w:p>
      <w:pPr>
        <w:spacing w:beforeLines="0" w:afterLines="0" w:line="600" w:lineRule="exact"/>
        <w:rPr>
          <w:rFonts w:hint="default" w:eastAsia="仿宋_GB2312"/>
          <w:sz w:val="32"/>
        </w:rPr>
      </w:pPr>
      <w:r>
        <w:rPr>
          <w:rFonts w:hint="default" w:eastAsia="仿宋_GB2312"/>
          <w:sz w:val="32"/>
        </w:rPr>
        <w:t xml:space="preserve">    5. </w:t>
      </w:r>
      <w:r>
        <w:rPr>
          <w:rFonts w:hint="eastAsia" w:eastAsia="仿宋_GB2312"/>
          <w:sz w:val="32"/>
        </w:rPr>
        <w:t>流感哨点监测每周流感样病例百分比（ILI%）超过基线水平的6个百分点，且每周流感样病例标本阳性检出率超过基线水平的30个百分点。</w:t>
      </w:r>
    </w:p>
    <w:p>
      <w:pPr>
        <w:spacing w:beforeLines="0" w:afterLines="0" w:line="600" w:lineRule="exact"/>
        <w:rPr>
          <w:rFonts w:hint="default" w:eastAsia="仿宋_GB2312"/>
          <w:sz w:val="32"/>
        </w:rPr>
      </w:pPr>
      <w:r>
        <w:rPr>
          <w:rFonts w:hint="default" w:eastAsia="仿宋_GB2312"/>
          <w:sz w:val="32"/>
        </w:rPr>
        <w:t xml:space="preserve">    6. </w:t>
      </w:r>
      <w:r>
        <w:rPr>
          <w:rFonts w:hint="eastAsia" w:eastAsia="仿宋_GB2312"/>
          <w:sz w:val="32"/>
        </w:rPr>
        <w:t>我</w:t>
      </w:r>
      <w:r>
        <w:rPr>
          <w:rFonts w:hint="eastAsia" w:eastAsia="仿宋_GB2312"/>
          <w:sz w:val="32"/>
          <w:lang w:eastAsia="zh-CN"/>
        </w:rPr>
        <w:t>市</w:t>
      </w:r>
      <w:r>
        <w:rPr>
          <w:rFonts w:hint="eastAsia" w:eastAsia="仿宋_GB2312"/>
          <w:sz w:val="32"/>
        </w:rPr>
        <w:t>出现新型流感聚集性疫情，并出现重症病例</w:t>
      </w:r>
      <w:r>
        <w:rPr>
          <w:rFonts w:hint="eastAsia" w:eastAsia="仿宋_GB2312"/>
          <w:sz w:val="32"/>
          <w:lang w:eastAsia="zh-CN"/>
        </w:rPr>
        <w:t>；或</w:t>
      </w:r>
      <w:r>
        <w:rPr>
          <w:rFonts w:hint="eastAsia" w:eastAsia="仿宋_GB2312"/>
          <w:sz w:val="32"/>
        </w:rPr>
        <w:t>我</w:t>
      </w:r>
      <w:r>
        <w:rPr>
          <w:rFonts w:hint="eastAsia" w:eastAsia="仿宋_GB2312"/>
          <w:sz w:val="32"/>
          <w:lang w:eastAsia="zh-CN"/>
        </w:rPr>
        <w:t>区</w:t>
      </w:r>
      <w:r>
        <w:rPr>
          <w:rFonts w:hint="eastAsia" w:eastAsia="仿宋_GB2312"/>
          <w:sz w:val="32"/>
        </w:rPr>
        <w:t>出现新型流感病例。</w:t>
      </w:r>
    </w:p>
    <w:p>
      <w:pPr>
        <w:pStyle w:val="16"/>
        <w:spacing w:beforeLines="0" w:afterLines="0" w:line="600" w:lineRule="exact"/>
        <w:ind w:firstLine="640"/>
        <w:rPr>
          <w:rFonts w:hint="eastAsia" w:eastAsia="仿宋_GB2312"/>
          <w:sz w:val="32"/>
          <w:lang w:eastAsia="zh-CN"/>
        </w:rPr>
      </w:pPr>
      <w:r>
        <w:rPr>
          <w:rFonts w:hint="default" w:eastAsia="仿宋_GB2312"/>
          <w:sz w:val="32"/>
        </w:rPr>
        <w:t xml:space="preserve">7. </w:t>
      </w:r>
      <w:r>
        <w:rPr>
          <w:rFonts w:hint="eastAsia" w:eastAsia="仿宋_GB2312"/>
          <w:sz w:val="32"/>
        </w:rPr>
        <w:t>我</w:t>
      </w:r>
      <w:r>
        <w:rPr>
          <w:rFonts w:hint="eastAsia" w:eastAsia="仿宋_GB2312"/>
          <w:sz w:val="32"/>
          <w:lang w:eastAsia="zh-CN"/>
        </w:rPr>
        <w:t>市</w:t>
      </w:r>
      <w:r>
        <w:rPr>
          <w:rFonts w:hint="eastAsia" w:eastAsia="仿宋_GB2312"/>
          <w:sz w:val="32"/>
        </w:rPr>
        <w:t>发生肺鼠疫、肺炭疽本地疑似病例</w:t>
      </w:r>
      <w:r>
        <w:rPr>
          <w:rFonts w:hint="eastAsia" w:eastAsia="仿宋_GB2312"/>
          <w:sz w:val="32"/>
          <w:lang w:eastAsia="zh-CN"/>
        </w:rPr>
        <w:t>；</w:t>
      </w:r>
      <w:r>
        <w:rPr>
          <w:rFonts w:hint="eastAsia" w:ascii="Times New Roman" w:hAnsi="Times New Roman" w:eastAsia="仿宋_GB2312"/>
          <w:sz w:val="32"/>
        </w:rPr>
        <w:t>我</w:t>
      </w:r>
      <w:r>
        <w:rPr>
          <w:rFonts w:hint="eastAsia" w:ascii="Times New Roman" w:hAnsi="Times New Roman" w:eastAsia="仿宋_GB2312"/>
          <w:sz w:val="32"/>
          <w:lang w:eastAsia="zh-CN"/>
        </w:rPr>
        <w:t>区</w:t>
      </w:r>
      <w:r>
        <w:rPr>
          <w:rFonts w:hint="eastAsia" w:ascii="Times New Roman" w:hAnsi="Times New Roman" w:eastAsia="仿宋_GB2312"/>
          <w:sz w:val="32"/>
        </w:rPr>
        <w:t>发生肺鼠疫、肺炭疽输入性病例。</w:t>
      </w:r>
    </w:p>
    <w:p>
      <w:pPr>
        <w:spacing w:beforeLines="0" w:afterLines="0" w:line="600" w:lineRule="exact"/>
        <w:ind w:firstLine="640" w:firstLineChars="200"/>
        <w:rPr>
          <w:rFonts w:hint="default" w:eastAsia="楷体_GB2312"/>
          <w:sz w:val="32"/>
        </w:rPr>
      </w:pPr>
      <w:r>
        <w:rPr>
          <w:rFonts w:hint="eastAsia" w:eastAsia="楷体_GB2312"/>
          <w:sz w:val="32"/>
        </w:rPr>
        <w:t>（四）红色预警</w:t>
      </w:r>
    </w:p>
    <w:p>
      <w:pPr>
        <w:adjustRightInd w:val="0"/>
        <w:spacing w:line="570" w:lineRule="exact"/>
        <w:ind w:firstLine="640" w:firstLineChars="200"/>
        <w:rPr>
          <w:rFonts w:hint="eastAsia" w:eastAsia="仿宋_GB2312"/>
          <w:sz w:val="32"/>
          <w:szCs w:val="22"/>
          <w:lang w:eastAsia="zh-CN"/>
        </w:rPr>
      </w:pPr>
      <w:r>
        <w:rPr>
          <w:rFonts w:hint="eastAsia" w:eastAsia="仿宋_GB2312"/>
          <w:sz w:val="32"/>
          <w:szCs w:val="22"/>
        </w:rPr>
        <w:t>1. 我市出现新冠肺炎局部社区传播</w:t>
      </w:r>
      <w:r>
        <w:rPr>
          <w:rFonts w:hint="eastAsia" w:eastAsia="仿宋_GB2312"/>
          <w:sz w:val="32"/>
          <w:szCs w:val="22"/>
          <w:lang w:eastAsia="zh-CN"/>
        </w:rPr>
        <w:t>，</w:t>
      </w:r>
      <w:r>
        <w:rPr>
          <w:rFonts w:hint="eastAsia" w:eastAsia="仿宋_GB2312"/>
          <w:sz w:val="32"/>
        </w:rPr>
        <w:t>或</w:t>
      </w:r>
      <w:r>
        <w:rPr>
          <w:rFonts w:hint="eastAsia" w:ascii="华文仿宋" w:hAnsi="华文仿宋" w:eastAsia="华文仿宋"/>
          <w:sz w:val="32"/>
        </w:rPr>
        <w:t>我</w:t>
      </w:r>
      <w:r>
        <w:rPr>
          <w:rFonts w:hint="eastAsia" w:ascii="华文仿宋" w:hAnsi="华文仿宋" w:eastAsia="华文仿宋"/>
          <w:sz w:val="32"/>
          <w:lang w:eastAsia="zh-CN"/>
        </w:rPr>
        <w:t>区</w:t>
      </w:r>
      <w:r>
        <w:rPr>
          <w:rFonts w:hint="eastAsia" w:eastAsia="仿宋_GB2312"/>
          <w:color w:val="000000"/>
          <w:sz w:val="32"/>
        </w:rPr>
        <w:t>出现新冠肺炎本地病例。</w:t>
      </w:r>
    </w:p>
    <w:p>
      <w:pPr>
        <w:adjustRightInd/>
        <w:spacing w:line="600" w:lineRule="exact"/>
        <w:ind w:firstLine="560" w:firstLineChars="0"/>
        <w:rPr>
          <w:rFonts w:hint="eastAsia" w:eastAsia="仿宋_GB2312"/>
          <w:sz w:val="32"/>
          <w:szCs w:val="22"/>
          <w:lang w:eastAsia="zh-CN"/>
        </w:rPr>
      </w:pPr>
      <w:r>
        <w:rPr>
          <w:rFonts w:hint="eastAsia" w:eastAsia="仿宋_GB2312"/>
          <w:sz w:val="32"/>
          <w:szCs w:val="22"/>
        </w:rPr>
        <w:t>2. 我市出现传染性非典型肺炎（SARS）聚集性疫情</w:t>
      </w:r>
      <w:r>
        <w:rPr>
          <w:rFonts w:hint="eastAsia" w:eastAsia="仿宋_GB2312"/>
          <w:sz w:val="32"/>
          <w:szCs w:val="22"/>
          <w:lang w:eastAsia="zh-CN"/>
        </w:rPr>
        <w:t>，或</w:t>
      </w:r>
      <w:r>
        <w:rPr>
          <w:rFonts w:hint="eastAsia" w:eastAsia="仿宋_GB2312"/>
          <w:sz w:val="32"/>
          <w:szCs w:val="22"/>
        </w:rPr>
        <w:t>我</w:t>
      </w:r>
      <w:r>
        <w:rPr>
          <w:rFonts w:hint="eastAsia" w:eastAsia="仿宋_GB2312"/>
          <w:sz w:val="32"/>
          <w:szCs w:val="22"/>
          <w:lang w:eastAsia="zh-CN"/>
        </w:rPr>
        <w:t>区</w:t>
      </w:r>
      <w:r>
        <w:rPr>
          <w:rFonts w:hint="eastAsia" w:eastAsia="仿宋_GB2312"/>
          <w:sz w:val="32"/>
          <w:szCs w:val="22"/>
        </w:rPr>
        <w:t>出现传染性非典型肺炎</w:t>
      </w:r>
      <w:r>
        <w:rPr>
          <w:rFonts w:hint="eastAsia" w:eastAsia="仿宋_GB2312"/>
          <w:sz w:val="32"/>
          <w:szCs w:val="22"/>
          <w:lang w:eastAsia="zh-CN"/>
        </w:rPr>
        <w:t>病例</w:t>
      </w:r>
      <w:r>
        <w:rPr>
          <w:rFonts w:hint="eastAsia" w:eastAsia="仿宋_GB2312"/>
          <w:sz w:val="32"/>
          <w:szCs w:val="22"/>
        </w:rPr>
        <w:t>。</w:t>
      </w:r>
    </w:p>
    <w:p>
      <w:pPr>
        <w:adjustRightInd/>
        <w:spacing w:line="600" w:lineRule="exact"/>
        <w:ind w:firstLine="640" w:firstLineChars="0"/>
        <w:rPr>
          <w:rFonts w:hint="eastAsia" w:eastAsia="仿宋_GB2312"/>
          <w:sz w:val="32"/>
          <w:szCs w:val="22"/>
          <w:lang w:eastAsia="zh-CN"/>
        </w:rPr>
      </w:pPr>
      <w:r>
        <w:rPr>
          <w:rFonts w:hint="eastAsia" w:eastAsia="仿宋_GB2312"/>
          <w:sz w:val="32"/>
          <w:szCs w:val="22"/>
        </w:rPr>
        <w:t>3. 我市出现中东呼吸综合征（MERS）聚集性疫情，并出现本地续发病例</w:t>
      </w:r>
      <w:r>
        <w:rPr>
          <w:rFonts w:hint="eastAsia" w:eastAsia="仿宋_GB2312"/>
          <w:sz w:val="32"/>
          <w:szCs w:val="22"/>
          <w:lang w:eastAsia="zh-CN"/>
        </w:rPr>
        <w:t>；或</w:t>
      </w:r>
      <w:r>
        <w:rPr>
          <w:rFonts w:hint="eastAsia" w:ascii="华文仿宋" w:hAnsi="华文仿宋" w:eastAsia="华文仿宋"/>
          <w:sz w:val="32"/>
        </w:rPr>
        <w:t>我</w:t>
      </w:r>
      <w:r>
        <w:rPr>
          <w:rFonts w:hint="eastAsia" w:ascii="华文仿宋" w:hAnsi="华文仿宋" w:eastAsia="华文仿宋"/>
          <w:sz w:val="32"/>
          <w:lang w:eastAsia="zh-CN"/>
        </w:rPr>
        <w:t>区</w:t>
      </w:r>
      <w:r>
        <w:rPr>
          <w:rFonts w:hint="eastAsia" w:ascii="华文仿宋" w:hAnsi="华文仿宋" w:eastAsia="华文仿宋"/>
          <w:sz w:val="32"/>
        </w:rPr>
        <w:t>出现中东呼吸综合征本地病例</w:t>
      </w:r>
      <w:r>
        <w:rPr>
          <w:rFonts w:hint="eastAsia" w:eastAsia="仿宋_GB2312"/>
          <w:sz w:val="32"/>
        </w:rPr>
        <w:t>。</w:t>
      </w:r>
    </w:p>
    <w:p>
      <w:pPr>
        <w:adjustRightInd/>
        <w:spacing w:line="600" w:lineRule="exact"/>
        <w:ind w:firstLine="560" w:firstLineChars="0"/>
        <w:rPr>
          <w:rFonts w:hint="eastAsia" w:eastAsia="仿宋_GB2312"/>
          <w:sz w:val="32"/>
          <w:szCs w:val="22"/>
        </w:rPr>
      </w:pPr>
      <w:r>
        <w:rPr>
          <w:rFonts w:hint="eastAsia" w:eastAsia="仿宋_GB2312"/>
          <w:sz w:val="32"/>
          <w:szCs w:val="22"/>
        </w:rPr>
        <w:t>4. 我市出现人感染禽流感的社区传播</w:t>
      </w:r>
      <w:r>
        <w:rPr>
          <w:rFonts w:hint="eastAsia" w:eastAsia="仿宋_GB2312"/>
          <w:sz w:val="32"/>
          <w:szCs w:val="22"/>
          <w:lang w:eastAsia="zh-CN"/>
        </w:rPr>
        <w:t>，或我区出现人感染禽流感的集聚性疫情</w:t>
      </w:r>
      <w:r>
        <w:rPr>
          <w:rFonts w:hint="eastAsia" w:eastAsia="仿宋_GB2312"/>
          <w:sz w:val="32"/>
          <w:szCs w:val="22"/>
        </w:rPr>
        <w:t>。</w:t>
      </w:r>
    </w:p>
    <w:p>
      <w:pPr>
        <w:adjustRightInd/>
        <w:spacing w:line="600" w:lineRule="exact"/>
        <w:ind w:firstLine="640" w:firstLineChars="200"/>
        <w:rPr>
          <w:rFonts w:hint="eastAsia" w:eastAsia="仿宋_GB2312"/>
          <w:sz w:val="32"/>
          <w:szCs w:val="22"/>
          <w:lang w:eastAsia="zh-CN"/>
        </w:rPr>
      </w:pPr>
      <w:r>
        <w:rPr>
          <w:rFonts w:hint="eastAsia" w:eastAsia="仿宋_GB2312"/>
          <w:sz w:val="32"/>
          <w:szCs w:val="22"/>
        </w:rPr>
        <w:t>5. 我市出现新型流感社区传播，并呈扩散趋势</w:t>
      </w:r>
      <w:r>
        <w:rPr>
          <w:rFonts w:hint="eastAsia" w:eastAsia="仿宋_GB2312"/>
          <w:sz w:val="32"/>
          <w:szCs w:val="22"/>
          <w:lang w:eastAsia="zh-CN"/>
        </w:rPr>
        <w:t>；或我区</w:t>
      </w:r>
      <w:r>
        <w:rPr>
          <w:rFonts w:hint="eastAsia" w:eastAsia="仿宋_GB2312"/>
          <w:sz w:val="32"/>
        </w:rPr>
        <w:t>出现新型流感聚集性疫情，并出现重症病例。</w:t>
      </w:r>
    </w:p>
    <w:p>
      <w:pPr>
        <w:spacing w:beforeLines="0" w:afterLines="0" w:line="600" w:lineRule="exact"/>
        <w:ind w:firstLine="640" w:firstLineChars="200"/>
        <w:rPr>
          <w:rFonts w:hint="eastAsia" w:eastAsia="仿宋_GB2312"/>
          <w:spacing w:val="0"/>
          <w:sz w:val="32"/>
          <w:szCs w:val="22"/>
          <w:lang w:eastAsia="zh-CN"/>
        </w:rPr>
      </w:pPr>
      <w:r>
        <w:rPr>
          <w:rFonts w:hint="eastAsia" w:eastAsia="仿宋_GB2312"/>
          <w:sz w:val="32"/>
          <w:szCs w:val="22"/>
        </w:rPr>
        <w:t xml:space="preserve">6. </w:t>
      </w:r>
      <w:r>
        <w:rPr>
          <w:rFonts w:hint="eastAsia" w:eastAsia="仿宋_GB2312"/>
          <w:spacing w:val="0"/>
          <w:sz w:val="32"/>
          <w:szCs w:val="22"/>
        </w:rPr>
        <w:t>我市1个平均潜伏期内发生2例以上肺鼠疫、肺炭疽病例</w:t>
      </w:r>
      <w:r>
        <w:rPr>
          <w:rFonts w:hint="eastAsia" w:eastAsia="仿宋_GB2312"/>
          <w:spacing w:val="0"/>
          <w:sz w:val="32"/>
          <w:szCs w:val="22"/>
          <w:lang w:eastAsia="zh-CN"/>
        </w:rPr>
        <w:t>；或</w:t>
      </w:r>
      <w:r>
        <w:rPr>
          <w:rFonts w:hint="eastAsia" w:eastAsia="仿宋_GB2312"/>
          <w:sz w:val="32"/>
        </w:rPr>
        <w:t>我</w:t>
      </w:r>
      <w:r>
        <w:rPr>
          <w:rFonts w:hint="eastAsia" w:eastAsia="仿宋_GB2312"/>
          <w:sz w:val="32"/>
          <w:lang w:eastAsia="zh-CN"/>
        </w:rPr>
        <w:t>区</w:t>
      </w:r>
      <w:r>
        <w:rPr>
          <w:rFonts w:hint="eastAsia" w:eastAsia="仿宋_GB2312"/>
          <w:sz w:val="32"/>
        </w:rPr>
        <w:t>发生肺鼠疫、肺炭疽本地疑似病例。</w:t>
      </w:r>
    </w:p>
    <w:p>
      <w:pPr>
        <w:spacing w:beforeLines="0" w:afterLines="0" w:line="600" w:lineRule="exact"/>
        <w:ind w:firstLine="560"/>
        <w:rPr>
          <w:rFonts w:hint="default" w:eastAsia="黑体"/>
          <w:sz w:val="32"/>
        </w:rPr>
      </w:pPr>
      <w:r>
        <w:rPr>
          <w:rFonts w:hint="eastAsia" w:eastAsia="黑体"/>
          <w:sz w:val="32"/>
        </w:rPr>
        <w:t>三、预警原则</w:t>
      </w:r>
    </w:p>
    <w:p>
      <w:pPr>
        <w:adjustRightInd w:val="0"/>
        <w:spacing w:line="570" w:lineRule="exact"/>
        <w:ind w:firstLine="640" w:firstLineChars="200"/>
        <w:jc w:val="left"/>
        <w:rPr>
          <w:rFonts w:eastAsia="仿宋_GB2312"/>
          <w:color w:val="000000"/>
          <w:sz w:val="32"/>
        </w:rPr>
      </w:pPr>
      <w:r>
        <w:rPr>
          <w:rFonts w:hint="eastAsia" w:eastAsia="仿宋_GB2312"/>
          <w:sz w:val="32"/>
        </w:rPr>
        <w:t>我</w:t>
      </w:r>
      <w:r>
        <w:rPr>
          <w:rFonts w:hint="eastAsia" w:eastAsia="仿宋_GB2312"/>
          <w:sz w:val="32"/>
          <w:lang w:eastAsia="zh-CN"/>
        </w:rPr>
        <w:t>区</w:t>
      </w:r>
      <w:r>
        <w:rPr>
          <w:rFonts w:hint="eastAsia" w:eastAsia="仿宋_GB2312"/>
          <w:sz w:val="32"/>
        </w:rPr>
        <w:t>急性</w:t>
      </w:r>
      <w:r>
        <w:rPr>
          <w:rFonts w:hint="eastAsia" w:eastAsia="仿宋_GB2312"/>
          <w:sz w:val="32"/>
          <w:szCs w:val="22"/>
        </w:rPr>
        <w:t>呼吸道传染病疫</w:t>
      </w:r>
      <w:r>
        <w:rPr>
          <w:rFonts w:hint="eastAsia" w:eastAsia="仿宋_GB2312"/>
          <w:sz w:val="32"/>
        </w:rPr>
        <w:t>情形势经研判符合上述四个级别预警阈值时，由</w:t>
      </w:r>
      <w:r>
        <w:rPr>
          <w:rFonts w:hint="eastAsia" w:eastAsia="仿宋_GB2312"/>
          <w:sz w:val="32"/>
          <w:lang w:eastAsia="zh-CN"/>
        </w:rPr>
        <w:t>区</w:t>
      </w:r>
      <w:r>
        <w:rPr>
          <w:rFonts w:hint="eastAsia" w:eastAsia="仿宋_GB2312"/>
          <w:sz w:val="32"/>
        </w:rPr>
        <w:t>疾病预防控制</w:t>
      </w:r>
      <w:r>
        <w:rPr>
          <w:rFonts w:hint="eastAsia" w:eastAsia="仿宋_GB2312"/>
          <w:sz w:val="32"/>
          <w:lang w:eastAsia="zh-CN"/>
        </w:rPr>
        <w:t>中心</w:t>
      </w:r>
      <w:r>
        <w:rPr>
          <w:rFonts w:hint="eastAsia" w:eastAsia="仿宋_GB2312"/>
          <w:sz w:val="32"/>
        </w:rPr>
        <w:t>核实评估后向</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提出预警建议。</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局组织专家咨询委员会评估，报区政府备案后，</w:t>
      </w:r>
      <w:r>
        <w:rPr>
          <w:rFonts w:hint="eastAsia" w:eastAsia="仿宋_GB2312"/>
          <w:sz w:val="32"/>
        </w:rPr>
        <w:t>作出预警决定，发布相应级别（颜色）的全</w:t>
      </w:r>
      <w:r>
        <w:rPr>
          <w:rFonts w:hint="eastAsia" w:eastAsia="仿宋_GB2312"/>
          <w:sz w:val="32"/>
          <w:lang w:eastAsia="zh-CN"/>
        </w:rPr>
        <w:t>区</w:t>
      </w:r>
      <w:r>
        <w:rPr>
          <w:rFonts w:hint="eastAsia" w:eastAsia="仿宋_GB2312"/>
          <w:sz w:val="32"/>
        </w:rPr>
        <w:t>预警</w:t>
      </w:r>
      <w:r>
        <w:rPr>
          <w:rFonts w:hint="eastAsia" w:eastAsia="仿宋_GB2312"/>
          <w:sz w:val="32"/>
          <w:lang w:eastAsia="zh-CN"/>
        </w:rPr>
        <w:t>。</w:t>
      </w:r>
      <w:r>
        <w:rPr>
          <w:rFonts w:hint="eastAsia" w:eastAsia="仿宋_GB2312"/>
          <w:color w:val="000000"/>
          <w:sz w:val="32"/>
        </w:rPr>
        <w:t>当同时存在2种及以上预警情形的，应合并发布预警，并以分级标准最高的情形作为最终预警的级别。对本行政区域内发生的急性呼吸道传染病疫情进行预警，预警级别应不低于市级预警级别。</w:t>
      </w:r>
    </w:p>
    <w:p>
      <w:pPr>
        <w:spacing w:beforeLines="0" w:afterLines="0" w:line="600" w:lineRule="exact"/>
        <w:ind w:firstLine="640" w:firstLineChars="200"/>
        <w:rPr>
          <w:rFonts w:hint="default" w:eastAsia="仿宋_GB2312"/>
          <w:sz w:val="32"/>
        </w:rPr>
      </w:pPr>
      <w:r>
        <w:rPr>
          <w:rFonts w:hint="eastAsia" w:eastAsia="仿宋_GB2312"/>
          <w:sz w:val="32"/>
          <w:lang w:eastAsia="zh-CN"/>
        </w:rPr>
        <w:t>区</w:t>
      </w:r>
      <w:r>
        <w:rPr>
          <w:rFonts w:hint="eastAsia" w:eastAsia="仿宋_GB2312"/>
          <w:sz w:val="32"/>
        </w:rPr>
        <w:t>疾病预防控制</w:t>
      </w:r>
      <w:r>
        <w:rPr>
          <w:rFonts w:hint="eastAsia" w:eastAsia="仿宋_GB2312"/>
          <w:sz w:val="32"/>
          <w:lang w:eastAsia="zh-CN"/>
        </w:rPr>
        <w:t>中心</w:t>
      </w:r>
      <w:r>
        <w:rPr>
          <w:rFonts w:hint="eastAsia" w:eastAsia="仿宋_GB2312"/>
          <w:sz w:val="32"/>
        </w:rPr>
        <w:t>、医疗机构</w:t>
      </w:r>
      <w:r>
        <w:rPr>
          <w:rFonts w:hint="eastAsia" w:eastAsia="仿宋_GB2312"/>
          <w:sz w:val="32"/>
          <w:lang w:eastAsia="zh-CN"/>
        </w:rPr>
        <w:t>和区</w:t>
      </w:r>
      <w:r>
        <w:rPr>
          <w:rFonts w:hint="eastAsia" w:eastAsia="仿宋_GB2312"/>
          <w:sz w:val="32"/>
        </w:rPr>
        <w:t>卫生监督</w:t>
      </w:r>
      <w:r>
        <w:rPr>
          <w:rFonts w:hint="eastAsia" w:eastAsia="仿宋_GB2312"/>
          <w:sz w:val="32"/>
          <w:lang w:eastAsia="zh-CN"/>
        </w:rPr>
        <w:t>所等</w:t>
      </w:r>
      <w:r>
        <w:rPr>
          <w:rFonts w:hint="eastAsia" w:eastAsia="仿宋_GB2312"/>
          <w:sz w:val="32"/>
        </w:rPr>
        <w:t>应根据监测、预警结果，及时向社会公众发布健康提示。</w:t>
      </w:r>
    </w:p>
    <w:p>
      <w:pPr>
        <w:spacing w:beforeLines="0" w:afterLines="0" w:line="600" w:lineRule="exact"/>
        <w:ind w:firstLine="560"/>
        <w:rPr>
          <w:rFonts w:hint="default" w:eastAsia="黑体"/>
          <w:sz w:val="32"/>
        </w:rPr>
      </w:pPr>
      <w:r>
        <w:rPr>
          <w:rFonts w:hint="eastAsia" w:eastAsia="黑体"/>
          <w:sz w:val="32"/>
        </w:rPr>
        <w:t>四、预警的发布、调整和解除</w:t>
      </w:r>
    </w:p>
    <w:p>
      <w:pPr>
        <w:spacing w:beforeLines="0" w:afterLines="0" w:line="600" w:lineRule="exact"/>
        <w:ind w:firstLine="560"/>
        <w:rPr>
          <w:rFonts w:hint="default" w:eastAsia="仿宋_GB2312"/>
          <w:sz w:val="32"/>
        </w:rPr>
      </w:pP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在接到</w:t>
      </w:r>
      <w:r>
        <w:rPr>
          <w:rFonts w:hint="eastAsia" w:eastAsia="仿宋_GB2312"/>
          <w:sz w:val="32"/>
          <w:lang w:eastAsia="zh-CN"/>
        </w:rPr>
        <w:t>区</w:t>
      </w:r>
      <w:r>
        <w:rPr>
          <w:rFonts w:hint="eastAsia" w:eastAsia="仿宋_GB2312"/>
          <w:sz w:val="32"/>
        </w:rPr>
        <w:t>疾病预防控制</w:t>
      </w:r>
      <w:r>
        <w:rPr>
          <w:rFonts w:hint="eastAsia" w:eastAsia="仿宋_GB2312"/>
          <w:sz w:val="32"/>
          <w:lang w:eastAsia="zh-CN"/>
        </w:rPr>
        <w:t>中心</w:t>
      </w:r>
      <w:r>
        <w:rPr>
          <w:rFonts w:hint="eastAsia" w:eastAsia="仿宋_GB2312"/>
          <w:sz w:val="32"/>
        </w:rPr>
        <w:t>的预警建议后，应及时通过新闻媒体发布预警，内容包括预警的情形、预警级别、预警范围、预警措施等，可以文字、预警地图等形式展示。同时，向</w:t>
      </w:r>
      <w:r>
        <w:rPr>
          <w:rFonts w:hint="eastAsia" w:eastAsia="仿宋_GB2312"/>
          <w:sz w:val="32"/>
          <w:lang w:eastAsia="zh-CN"/>
        </w:rPr>
        <w:t>区</w:t>
      </w:r>
      <w:r>
        <w:rPr>
          <w:rFonts w:hint="eastAsia" w:eastAsia="仿宋_GB2312"/>
          <w:sz w:val="32"/>
        </w:rPr>
        <w:t>政府报告。</w:t>
      </w:r>
    </w:p>
    <w:p>
      <w:pPr>
        <w:spacing w:beforeLines="0" w:afterLines="0" w:line="600" w:lineRule="exact"/>
        <w:ind w:firstLine="560"/>
      </w:pPr>
      <w:r>
        <w:rPr>
          <w:rFonts w:hint="eastAsia" w:eastAsia="仿宋_GB2312"/>
          <w:sz w:val="32"/>
        </w:rPr>
        <w:t>预警发布后，</w:t>
      </w:r>
      <w:r>
        <w:rPr>
          <w:rFonts w:hint="eastAsia" w:eastAsia="仿宋_GB2312"/>
          <w:sz w:val="32"/>
          <w:lang w:eastAsia="zh-CN"/>
        </w:rPr>
        <w:t>区</w:t>
      </w:r>
      <w:r>
        <w:rPr>
          <w:rFonts w:hint="eastAsia" w:eastAsia="仿宋_GB2312"/>
          <w:sz w:val="32"/>
        </w:rPr>
        <w:t>卫生健康</w:t>
      </w:r>
      <w:r>
        <w:rPr>
          <w:rFonts w:hint="eastAsia" w:eastAsia="仿宋_GB2312"/>
          <w:sz w:val="32"/>
          <w:lang w:eastAsia="zh-CN"/>
        </w:rPr>
        <w:t>局</w:t>
      </w:r>
      <w:r>
        <w:rPr>
          <w:rFonts w:hint="eastAsia" w:eastAsia="仿宋_GB2312"/>
          <w:sz w:val="32"/>
        </w:rPr>
        <w:t>应根据疫情发展趋势、突发事件发生发展可能性以及疾病预防控制机构建议，对原发布的预警信息及时进行调整。疫情得到有效控制后，应及时解除预警。</w:t>
      </w:r>
    </w:p>
    <w:p>
      <w:pPr>
        <w:pStyle w:val="3"/>
        <w:spacing w:line="580" w:lineRule="exact"/>
        <w:rPr>
          <w:rFonts w:ascii="仿宋_GB2312" w:hAnsi="宋体" w:eastAsia="仿宋_GB2312"/>
          <w:sz w:val="32"/>
          <w:szCs w:val="32"/>
        </w:rPr>
      </w:pPr>
      <w:r>
        <w:rPr>
          <w:rFonts w:ascii="仿宋_GB2312" w:hAnsi="宋体" w:eastAsia="仿宋_GB2312"/>
          <w:sz w:val="32"/>
          <w:szCs w:val="32"/>
        </w:rPr>
        <w:br w:type="page"/>
      </w:r>
    </w:p>
    <w:p>
      <w:pPr>
        <w:rPr>
          <w:rFonts w:hint="default" w:eastAsia="宋体"/>
          <w:lang w:val="en-US" w:eastAsia="zh-CN"/>
        </w:rPr>
      </w:pPr>
    </w:p>
    <w:sectPr>
      <w:pgSz w:w="11906" w:h="16838"/>
      <w:pgMar w:top="1440" w:right="1701" w:bottom="1440" w:left="170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right"/>
                          </w:pPr>
                          <w:r>
                            <w:rPr>
                              <w:rStyle w:val="15"/>
                              <w:rFonts w:hint="eastAsia" w:ascii="宋体"/>
                              <w:sz w:val="28"/>
                              <w:szCs w:val="28"/>
                            </w:rPr>
                            <w:t>－</w:t>
                          </w:r>
                          <w:r>
                            <w:rPr>
                              <w:rStyle w:val="15"/>
                              <w:rFonts w:ascii="宋体"/>
                              <w:sz w:val="28"/>
                              <w:szCs w:val="28"/>
                            </w:rPr>
                            <w:t xml:space="preserve"> </w:t>
                          </w:r>
                          <w:r>
                            <w:rPr>
                              <w:rFonts w:ascii="宋体"/>
                              <w:sz w:val="28"/>
                              <w:szCs w:val="28"/>
                            </w:rPr>
                            <w:fldChar w:fldCharType="begin"/>
                          </w:r>
                          <w:r>
                            <w:rPr>
                              <w:rStyle w:val="15"/>
                              <w:rFonts w:ascii="宋体"/>
                              <w:sz w:val="28"/>
                              <w:szCs w:val="28"/>
                            </w:rPr>
                            <w:instrText xml:space="preserve">PAGE  </w:instrText>
                          </w:r>
                          <w:r>
                            <w:rPr>
                              <w:rFonts w:ascii="宋体"/>
                              <w:sz w:val="28"/>
                              <w:szCs w:val="28"/>
                            </w:rPr>
                            <w:fldChar w:fldCharType="separate"/>
                          </w:r>
                          <w:r>
                            <w:rPr>
                              <w:rStyle w:val="15"/>
                              <w:rFonts w:ascii="宋体"/>
                              <w:sz w:val="28"/>
                              <w:szCs w:val="28"/>
                            </w:rPr>
                            <w:t>5</w:t>
                          </w:r>
                          <w:r>
                            <w:rPr>
                              <w:rFonts w:ascii="宋体"/>
                              <w:sz w:val="28"/>
                              <w:szCs w:val="28"/>
                            </w:rPr>
                            <w:fldChar w:fldCharType="end"/>
                          </w:r>
                          <w:r>
                            <w:rPr>
                              <w:rStyle w:val="15"/>
                              <w:rFonts w:ascii="宋体"/>
                              <w:sz w:val="28"/>
                              <w:szCs w:val="28"/>
                            </w:rPr>
                            <w:t xml:space="preserve"> </w:t>
                          </w:r>
                          <w:r>
                            <w:rPr>
                              <w:rStyle w:val="15"/>
                              <w:rFonts w:hint="eastAsia" w:asci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jc w:val="right"/>
                    </w:pPr>
                    <w:r>
                      <w:rPr>
                        <w:rStyle w:val="15"/>
                        <w:rFonts w:hint="eastAsia" w:ascii="宋体"/>
                        <w:sz w:val="28"/>
                        <w:szCs w:val="28"/>
                      </w:rPr>
                      <w:t>－</w:t>
                    </w:r>
                    <w:r>
                      <w:rPr>
                        <w:rStyle w:val="15"/>
                        <w:rFonts w:ascii="宋体"/>
                        <w:sz w:val="28"/>
                        <w:szCs w:val="28"/>
                      </w:rPr>
                      <w:t xml:space="preserve"> </w:t>
                    </w:r>
                    <w:r>
                      <w:rPr>
                        <w:rFonts w:ascii="宋体"/>
                        <w:sz w:val="28"/>
                        <w:szCs w:val="28"/>
                      </w:rPr>
                      <w:fldChar w:fldCharType="begin"/>
                    </w:r>
                    <w:r>
                      <w:rPr>
                        <w:rStyle w:val="15"/>
                        <w:rFonts w:ascii="宋体"/>
                        <w:sz w:val="28"/>
                        <w:szCs w:val="28"/>
                      </w:rPr>
                      <w:instrText xml:space="preserve">PAGE  </w:instrText>
                    </w:r>
                    <w:r>
                      <w:rPr>
                        <w:rFonts w:ascii="宋体"/>
                        <w:sz w:val="28"/>
                        <w:szCs w:val="28"/>
                      </w:rPr>
                      <w:fldChar w:fldCharType="separate"/>
                    </w:r>
                    <w:r>
                      <w:rPr>
                        <w:rStyle w:val="15"/>
                        <w:rFonts w:ascii="宋体"/>
                        <w:sz w:val="28"/>
                        <w:szCs w:val="28"/>
                      </w:rPr>
                      <w:t>5</w:t>
                    </w:r>
                    <w:r>
                      <w:rPr>
                        <w:rFonts w:ascii="宋体"/>
                        <w:sz w:val="28"/>
                        <w:szCs w:val="28"/>
                      </w:rPr>
                      <w:fldChar w:fldCharType="end"/>
                    </w:r>
                    <w:r>
                      <w:rPr>
                        <w:rStyle w:val="15"/>
                        <w:rFonts w:ascii="宋体"/>
                        <w:sz w:val="28"/>
                        <w:szCs w:val="28"/>
                      </w:rPr>
                      <w:t xml:space="preserve"> </w:t>
                    </w:r>
                    <w:r>
                      <w:rPr>
                        <w:rStyle w:val="15"/>
                        <w:rFonts w:hint="eastAsia" w:ascii="宋体"/>
                        <w:sz w:val="28"/>
                        <w:szCs w:val="28"/>
                      </w:rPr>
                      <w:t>－</w:t>
                    </w:r>
                  </w:p>
                </w:txbxContent>
              </v:textbox>
            </v:shape>
          </w:pict>
        </mc:Fallback>
      </mc:AlternateContent>
    </w:r>
  </w:p>
  <w:p>
    <w:pPr>
      <w:pStyle w:val="8"/>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jc w:val="righ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8"/>
                      <w:jc w:val="righ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both"/>
                          </w:pPr>
                          <w:r>
                            <w:rPr>
                              <w:rStyle w:val="15"/>
                              <w:rFonts w:hint="eastAsia" w:ascii="宋体"/>
                              <w:sz w:val="28"/>
                              <w:szCs w:val="28"/>
                            </w:rPr>
                            <w:t>－</w:t>
                          </w:r>
                          <w:r>
                            <w:rPr>
                              <w:rStyle w:val="15"/>
                              <w:rFonts w:ascii="宋体"/>
                              <w:sz w:val="28"/>
                              <w:szCs w:val="28"/>
                            </w:rPr>
                            <w:t xml:space="preserve"> </w:t>
                          </w:r>
                          <w:r>
                            <w:rPr>
                              <w:rFonts w:ascii="宋体"/>
                              <w:sz w:val="28"/>
                              <w:szCs w:val="28"/>
                            </w:rPr>
                            <w:fldChar w:fldCharType="begin"/>
                          </w:r>
                          <w:r>
                            <w:rPr>
                              <w:rStyle w:val="15"/>
                              <w:rFonts w:ascii="宋体"/>
                              <w:sz w:val="28"/>
                              <w:szCs w:val="28"/>
                            </w:rPr>
                            <w:instrText xml:space="preserve">PAGE  </w:instrText>
                          </w:r>
                          <w:r>
                            <w:rPr>
                              <w:rFonts w:ascii="宋体"/>
                              <w:sz w:val="28"/>
                              <w:szCs w:val="28"/>
                            </w:rPr>
                            <w:fldChar w:fldCharType="separate"/>
                          </w:r>
                          <w:r>
                            <w:rPr>
                              <w:rStyle w:val="15"/>
                              <w:rFonts w:ascii="宋体"/>
                              <w:sz w:val="28"/>
                              <w:szCs w:val="28"/>
                            </w:rPr>
                            <w:t>6</w:t>
                          </w:r>
                          <w:r>
                            <w:rPr>
                              <w:rFonts w:ascii="宋体"/>
                              <w:sz w:val="28"/>
                              <w:szCs w:val="28"/>
                            </w:rPr>
                            <w:fldChar w:fldCharType="end"/>
                          </w:r>
                          <w:r>
                            <w:rPr>
                              <w:rStyle w:val="15"/>
                              <w:rFonts w:ascii="宋体"/>
                              <w:sz w:val="28"/>
                              <w:szCs w:val="28"/>
                            </w:rPr>
                            <w:t xml:space="preserve"> </w:t>
                          </w:r>
                          <w:r>
                            <w:rPr>
                              <w:rStyle w:val="15"/>
                              <w:rFonts w:hint="eastAsia" w:asci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jc w:val="both"/>
                    </w:pPr>
                    <w:r>
                      <w:rPr>
                        <w:rStyle w:val="15"/>
                        <w:rFonts w:hint="eastAsia" w:ascii="宋体"/>
                        <w:sz w:val="28"/>
                        <w:szCs w:val="28"/>
                      </w:rPr>
                      <w:t>－</w:t>
                    </w:r>
                    <w:r>
                      <w:rPr>
                        <w:rStyle w:val="15"/>
                        <w:rFonts w:ascii="宋体"/>
                        <w:sz w:val="28"/>
                        <w:szCs w:val="28"/>
                      </w:rPr>
                      <w:t xml:space="preserve"> </w:t>
                    </w:r>
                    <w:r>
                      <w:rPr>
                        <w:rFonts w:ascii="宋体"/>
                        <w:sz w:val="28"/>
                        <w:szCs w:val="28"/>
                      </w:rPr>
                      <w:fldChar w:fldCharType="begin"/>
                    </w:r>
                    <w:r>
                      <w:rPr>
                        <w:rStyle w:val="15"/>
                        <w:rFonts w:ascii="宋体"/>
                        <w:sz w:val="28"/>
                        <w:szCs w:val="28"/>
                      </w:rPr>
                      <w:instrText xml:space="preserve">PAGE  </w:instrText>
                    </w:r>
                    <w:r>
                      <w:rPr>
                        <w:rFonts w:ascii="宋体"/>
                        <w:sz w:val="28"/>
                        <w:szCs w:val="28"/>
                      </w:rPr>
                      <w:fldChar w:fldCharType="separate"/>
                    </w:r>
                    <w:r>
                      <w:rPr>
                        <w:rStyle w:val="15"/>
                        <w:rFonts w:ascii="宋体"/>
                        <w:sz w:val="28"/>
                        <w:szCs w:val="28"/>
                      </w:rPr>
                      <w:t>6</w:t>
                    </w:r>
                    <w:r>
                      <w:rPr>
                        <w:rFonts w:ascii="宋体"/>
                        <w:sz w:val="28"/>
                        <w:szCs w:val="28"/>
                      </w:rPr>
                      <w:fldChar w:fldCharType="end"/>
                    </w:r>
                    <w:r>
                      <w:rPr>
                        <w:rStyle w:val="15"/>
                        <w:rFonts w:ascii="宋体"/>
                        <w:sz w:val="28"/>
                        <w:szCs w:val="28"/>
                      </w:rPr>
                      <w:t xml:space="preserve"> </w:t>
                    </w:r>
                    <w:r>
                      <w:rPr>
                        <w:rStyle w:val="15"/>
                        <w:rFonts w:hint="eastAsia" w:ascii="宋体"/>
                        <w:sz w:val="28"/>
                        <w:szCs w:val="28"/>
                      </w:rPr>
                      <w:t>－</w:t>
                    </w:r>
                  </w:p>
                </w:txbxContent>
              </v:textbox>
            </v:shape>
          </w:pict>
        </mc:Fallback>
      </mc:AlternateContent>
    </w:r>
  </w:p>
  <w:p>
    <w:pPr>
      <w:pStyle w:val="8"/>
      <w:ind w:firstLine="360" w:firstLineChars="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Style w:val="15"/>
        <w:rFonts w:hint="eastAsia" w:ascii="宋体"/>
        <w:sz w:val="28"/>
        <w:szCs w:val="28"/>
      </w:rPr>
      <w:t>－</w:t>
    </w:r>
    <w:r>
      <w:rPr>
        <w:rStyle w:val="15"/>
        <w:rFonts w:ascii="宋体"/>
        <w:sz w:val="28"/>
        <w:szCs w:val="28"/>
      </w:rPr>
      <w:t xml:space="preserve"> </w:t>
    </w:r>
    <w:r>
      <w:rPr>
        <w:rFonts w:ascii="宋体"/>
        <w:sz w:val="28"/>
        <w:szCs w:val="28"/>
      </w:rPr>
      <w:fldChar w:fldCharType="begin"/>
    </w:r>
    <w:r>
      <w:rPr>
        <w:rStyle w:val="15"/>
        <w:rFonts w:ascii="宋体"/>
        <w:sz w:val="28"/>
        <w:szCs w:val="28"/>
      </w:rPr>
      <w:instrText xml:space="preserve">PAGE  </w:instrText>
    </w:r>
    <w:r>
      <w:rPr>
        <w:rFonts w:ascii="宋体"/>
        <w:sz w:val="28"/>
        <w:szCs w:val="28"/>
      </w:rPr>
      <w:fldChar w:fldCharType="separate"/>
    </w:r>
    <w:r>
      <w:rPr>
        <w:rStyle w:val="15"/>
        <w:rFonts w:ascii="宋体"/>
        <w:sz w:val="28"/>
        <w:szCs w:val="28"/>
      </w:rPr>
      <w:t>57</w:t>
    </w:r>
    <w:r>
      <w:rPr>
        <w:rFonts w:ascii="宋体"/>
        <w:sz w:val="28"/>
        <w:szCs w:val="28"/>
      </w:rPr>
      <w:fldChar w:fldCharType="end"/>
    </w:r>
    <w:r>
      <w:rPr>
        <w:rStyle w:val="15"/>
        <w:rFonts w:ascii="宋体"/>
        <w:sz w:val="28"/>
        <w:szCs w:val="28"/>
      </w:rPr>
      <w:t xml:space="preserve"> </w:t>
    </w:r>
    <w:r>
      <w:rPr>
        <w:rStyle w:val="15"/>
        <w:rFonts w:hint="eastAsia" w:ascii="宋体"/>
        <w:sz w:val="28"/>
        <w:szCs w:val="28"/>
      </w:rPr>
      <w:t>－</w:t>
    </w:r>
  </w:p>
  <w:p>
    <w:pPr>
      <w:pStyle w:val="8"/>
      <w:ind w:right="84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ind w:right="840"/>
                            <w:jc w:val="both"/>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8"/>
                      <w:ind w:right="840"/>
                      <w:jc w:val="both"/>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Lines="0" w:afterLines="0"/>
      <w:jc w:val="right"/>
      <w:rPr>
        <w:rFonts w:hint="default"/>
        <w:sz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default"/>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spacing w:beforeLines="0" w:afterLines="0"/>
                            <w:jc w:val="right"/>
                            <w:rPr>
                              <w:rFonts w:hint="default"/>
                              <w:sz w:val="18"/>
                            </w:rPr>
                          </w:pPr>
                        </w:p>
                        <w:p>
                          <w:pPr>
                            <w:spacing w:beforeLines="0" w:afterLines="0"/>
                            <w:rPr>
                              <w:rFonts w:hint="default"/>
                              <w:sz w:val="21"/>
                            </w:rPr>
                          </w:pP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u5TRcsBAACbAwAADgAAAGRycy9lMm9Eb2MueG1srVNLbtswEN0XyB0I&#10;7mPKQhAYguWghZEiQNEWSHsAmqIsAvyBQ1vyBdobdNVN9z2Xz9EhJTlpusmiG2o4M3zz3sxofTcY&#10;TY4ygHK2pstFQYm0wjXK7mv69cv99YoSiNw2XDsra3qSQO82V2/Wva9k6TqnGxkIglioel/TLkZf&#10;MQaik4bDwnlpMdi6YHjEa9izJvAe0Y1mZVHcst6FxgcnJAB6t2OQTojhNYCubZWQWycORto4ogap&#10;eURJ0CkPdJPZtq0U8VPbgoxE1xSVxnxiEbR36WSbNa/2gftOiYkCfw2FF5oMVxaLXqC2PHJyCOof&#10;KKNEcODauBDOsFFI7giqWBYvevPYcS+zFmw1+EvT4f/Bio/Hz4GopqY3t5RYbnDi5x/fzz9/n399&#10;I2WZGtR7qDDv0WNmHN65Addm9gM6k+6hDSZ9URHBOLb3dGmvHCIR6dGqXK0KDAmMzRfEZ0/PfYD4&#10;XjpDklHTgPPLbeXHDxDH1DklVbPuXmmdZ6jtXw7ETB6WuI8ckxWH3TAJ2rnmhHp6HH1NLW46JfrB&#10;YmfTlsxGmI3dbBx8UPsOqS0zL/BvDxFJZG6pwgg7FcaZZXXTfqWleH7PWU//1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LuU0XLAQAAmwMAAA4AAAAAAAAAAQAgAAAAHgEAAGRycy9lMm9E&#10;b2MueG1sUEsFBgAAAAAGAAYAWQEAAFsFAAAAAA==&#10;">
              <v:fill on="f" focussize="0,0"/>
              <v:stroke on="f"/>
              <v:imagedata o:title=""/>
              <o:lock v:ext="edit" aspectratio="f"/>
              <v:textbox inset="0mm,0mm,0mm,0mm" style="mso-fit-shape-to-text:t;">
                <w:txbxContent>
                  <w:p>
                    <w:pPr>
                      <w:pStyle w:val="8"/>
                      <w:spacing w:beforeLines="0" w:afterLines="0"/>
                      <w:jc w:val="right"/>
                      <w:rPr>
                        <w:rFonts w:hint="default"/>
                        <w:sz w:val="18"/>
                      </w:rPr>
                    </w:pPr>
                  </w:p>
                  <w:p>
                    <w:pPr>
                      <w:spacing w:beforeLines="0" w:afterLines="0"/>
                      <w:rPr>
                        <w:rFonts w:hint="default"/>
                        <w:sz w:val="21"/>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Lines="0" w:afterLines="0"/>
      <w:jc w:val="right"/>
      <w:rPr>
        <w:rFonts w:hint="default"/>
        <w:sz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8"/>
      <w:spacing w:beforeLines="0" w:afterLines="0"/>
      <w:jc w:val="right"/>
      <w:rPr>
        <w:rFonts w:hint="default"/>
        <w:sz w:val="18"/>
      </w:rPr>
    </w:pPr>
    <w:r>
      <w:rPr>
        <w:rFonts w:hint="default"/>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spacing w:beforeLines="0" w:afterLines="0"/>
                            <w:ind w:right="840"/>
                            <w:rPr>
                              <w:rFonts w:hint="default"/>
                              <w:sz w:val="18"/>
                            </w:rPr>
                          </w:pPr>
                        </w:p>
                        <w:p>
                          <w:pPr>
                            <w:spacing w:beforeLines="0" w:afterLines="0"/>
                            <w:rPr>
                              <w:rFonts w:hint="default"/>
                              <w:sz w:val="21"/>
                            </w:rPr>
                          </w:pP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ZFZcoBAACbAwAADgAAAGRycy9lMm9Eb2MueG1srVPNjtMwEL4j8Q6W&#10;79RptUIlaroCVYuQECAtPIDr2I0l/8njNukLwBtw4sKd5+pzMHaSLiyXPXBxxjPjb75vZrK5Hawh&#10;JxlBe9fQ5aKiRDrhW+0ODf3y+e7FmhJI3LXceCcbepZAb7fPn236UMuV77xpZSQI4qDuQ0O7lELN&#10;GIhOWg4LH6TDoPLR8oTXeGBt5D2iW8NWVfWS9T62IXohAdC7G4N0QoxPAfRKaSF3XhytdGlEjdLw&#10;hJKg0wHotrBVSor0USmQiZiGotJUTiyC9j6fbLvh9SHy0GkxUeBPofBIk+XaYdEr1I4nTo5R/wNl&#10;tYgevEoL4S0bhZSOoIpl9ag39x0PsmjBVkO4Nh3+H6z4cPoUiW4benNDieMWJ375/u3y49fl51ey&#10;fJUb1AeoMe8+YGYa3vgB12b2Azqz7kFFm7+oiGAc23u+tlcOiYj8aL1arysMCYzNF8RnD89DhPRW&#10;ekuy0dCI8ytt5af3kMbUOSVXc/5OG1NmaNxfDsTMHpa5jxyzlYb9MAna+/aMenocfUMdbjol5p3D&#10;zuYtmY04G/vZOIaoDx1SWxZeEF4fE5Io3HKFEXYqjDMr6qb9ykvx571kPfxT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ZFZcoBAACbAwAADgAAAAAAAAABACAAAAAeAQAAZHJzL2Uyb0Rv&#10;Yy54bWxQSwUGAAAAAAYABgBZAQAAWgUAAAAA&#10;">
              <v:fill on="f" focussize="0,0"/>
              <v:stroke on="f"/>
              <v:imagedata o:title=""/>
              <o:lock v:ext="edit" aspectratio="f"/>
              <v:textbox inset="0mm,0mm,0mm,0mm" style="mso-fit-shape-to-text:t;">
                <w:txbxContent>
                  <w:p>
                    <w:pPr>
                      <w:pStyle w:val="8"/>
                      <w:spacing w:beforeLines="0" w:afterLines="0"/>
                      <w:ind w:right="840"/>
                      <w:rPr>
                        <w:rFonts w:hint="default"/>
                        <w:sz w:val="18"/>
                      </w:rPr>
                    </w:pPr>
                  </w:p>
                  <w:p>
                    <w:pPr>
                      <w:spacing w:beforeLines="0" w:afterLines="0"/>
                      <w:rPr>
                        <w:rFonts w:hint="default"/>
                        <w:sz w:val="2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Lines="0" w:afterLines="0"/>
      <w:rPr>
        <w:rFonts w:hint="defaul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7BBEA"/>
    <w:multiLevelType w:val="singleLevel"/>
    <w:tmpl w:val="3677BBEA"/>
    <w:lvl w:ilvl="0" w:tentative="0">
      <w:start w:val="1"/>
      <w:numFmt w:val="decimal"/>
      <w:suff w:val="nothing"/>
      <w:lvlText w:val="（%1）"/>
      <w:lvlJc w:val="left"/>
    </w:lvl>
  </w:abstractNum>
  <w:abstractNum w:abstractNumId="1">
    <w:nsid w:val="42310A35"/>
    <w:multiLevelType w:val="singleLevel"/>
    <w:tmpl w:val="42310A35"/>
    <w:lvl w:ilvl="0" w:tentative="0">
      <w:start w:val="1"/>
      <w:numFmt w:val="decimal"/>
      <w:suff w:val="nothing"/>
      <w:lvlText w:val="（%1）"/>
      <w:lvlJc w:val="left"/>
    </w:lvl>
  </w:abstractNum>
  <w:abstractNum w:abstractNumId="2">
    <w:nsid w:val="4458D46F"/>
    <w:multiLevelType w:val="singleLevel"/>
    <w:tmpl w:val="4458D46F"/>
    <w:lvl w:ilvl="0" w:tentative="0">
      <w:start w:val="4"/>
      <w:numFmt w:val="decimal"/>
      <w:suff w:val="nothing"/>
      <w:lvlText w:val="（%1）"/>
      <w:lvlJc w:val="left"/>
    </w:lvl>
  </w:abstractNum>
  <w:abstractNum w:abstractNumId="3">
    <w:nsid w:val="5BD3CF2C"/>
    <w:multiLevelType w:val="singleLevel"/>
    <w:tmpl w:val="5BD3CF2C"/>
    <w:lvl w:ilvl="0" w:tentative="0">
      <w:start w:val="1"/>
      <w:numFmt w:val="decimal"/>
      <w:suff w:val="nothing"/>
      <w:lvlText w:val="（%1）"/>
      <w:lvlJc w:val="left"/>
    </w:lvl>
  </w:abstractNum>
  <w:abstractNum w:abstractNumId="4">
    <w:nsid w:val="673DB89F"/>
    <w:multiLevelType w:val="singleLevel"/>
    <w:tmpl w:val="673DB89F"/>
    <w:lvl w:ilvl="0" w:tentative="0">
      <w:start w:val="1"/>
      <w:numFmt w:val="decimal"/>
      <w:suff w:val="nothing"/>
      <w:lvlText w:val="（%1）"/>
      <w:lvlJc w:val="left"/>
    </w:lvl>
  </w:abstractNum>
  <w:abstractNum w:abstractNumId="5">
    <w:nsid w:val="6ABBE469"/>
    <w:multiLevelType w:val="singleLevel"/>
    <w:tmpl w:val="6ABBE469"/>
    <w:lvl w:ilvl="0" w:tentative="0">
      <w:start w:val="1"/>
      <w:numFmt w:val="decimal"/>
      <w:suff w:val="nothing"/>
      <w:lvlText w:val="（%1）"/>
      <w:lvlJc w:val="left"/>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金义">
    <w15:presenceInfo w15:providerId="WPS Office" w15:userId="541407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272F9"/>
    <w:rsid w:val="002F7BE3"/>
    <w:rsid w:val="0031446F"/>
    <w:rsid w:val="0101118D"/>
    <w:rsid w:val="01440C8A"/>
    <w:rsid w:val="01AA0537"/>
    <w:rsid w:val="024B612D"/>
    <w:rsid w:val="025D0959"/>
    <w:rsid w:val="036861AD"/>
    <w:rsid w:val="03FF13C7"/>
    <w:rsid w:val="05F8298F"/>
    <w:rsid w:val="05FC5B83"/>
    <w:rsid w:val="06530DB3"/>
    <w:rsid w:val="06B51FFB"/>
    <w:rsid w:val="06F2126F"/>
    <w:rsid w:val="06FF2FDB"/>
    <w:rsid w:val="073F126C"/>
    <w:rsid w:val="074D7B8F"/>
    <w:rsid w:val="07F10087"/>
    <w:rsid w:val="08CB598F"/>
    <w:rsid w:val="091827C0"/>
    <w:rsid w:val="096272F9"/>
    <w:rsid w:val="09A66B70"/>
    <w:rsid w:val="09B617A1"/>
    <w:rsid w:val="09D17A52"/>
    <w:rsid w:val="09EC3F6B"/>
    <w:rsid w:val="09EF3FDF"/>
    <w:rsid w:val="0A24042C"/>
    <w:rsid w:val="0A9C2881"/>
    <w:rsid w:val="0B5D6116"/>
    <w:rsid w:val="0B714DDE"/>
    <w:rsid w:val="0BCB52D0"/>
    <w:rsid w:val="0C4B6499"/>
    <w:rsid w:val="0C651725"/>
    <w:rsid w:val="0D177449"/>
    <w:rsid w:val="0D613BD1"/>
    <w:rsid w:val="0EBA7E60"/>
    <w:rsid w:val="0ECE236F"/>
    <w:rsid w:val="0EFB4163"/>
    <w:rsid w:val="0F472F49"/>
    <w:rsid w:val="0FB34DE3"/>
    <w:rsid w:val="0FDB4B72"/>
    <w:rsid w:val="0FE81408"/>
    <w:rsid w:val="10741F92"/>
    <w:rsid w:val="114B587B"/>
    <w:rsid w:val="1170448B"/>
    <w:rsid w:val="117A725E"/>
    <w:rsid w:val="12B10E7D"/>
    <w:rsid w:val="13175A56"/>
    <w:rsid w:val="13971174"/>
    <w:rsid w:val="13E2348A"/>
    <w:rsid w:val="13F07BA9"/>
    <w:rsid w:val="145E52F1"/>
    <w:rsid w:val="14813F97"/>
    <w:rsid w:val="1531174F"/>
    <w:rsid w:val="15C24E7E"/>
    <w:rsid w:val="16813D19"/>
    <w:rsid w:val="171D21F7"/>
    <w:rsid w:val="18C04F8D"/>
    <w:rsid w:val="18FC0774"/>
    <w:rsid w:val="19D46E72"/>
    <w:rsid w:val="1A0B2AF2"/>
    <w:rsid w:val="1A9732EB"/>
    <w:rsid w:val="1B3B11D1"/>
    <w:rsid w:val="1B4C49ED"/>
    <w:rsid w:val="1B5254DB"/>
    <w:rsid w:val="1BAA2560"/>
    <w:rsid w:val="1BDA23CA"/>
    <w:rsid w:val="1C552659"/>
    <w:rsid w:val="1CD634C3"/>
    <w:rsid w:val="1D0C3239"/>
    <w:rsid w:val="1D6C0088"/>
    <w:rsid w:val="1D9A520E"/>
    <w:rsid w:val="1E8141EE"/>
    <w:rsid w:val="1E8C0E3A"/>
    <w:rsid w:val="1EA51657"/>
    <w:rsid w:val="1F327F2D"/>
    <w:rsid w:val="206E5B21"/>
    <w:rsid w:val="20C950EA"/>
    <w:rsid w:val="20DE0645"/>
    <w:rsid w:val="21A151D7"/>
    <w:rsid w:val="222A26EB"/>
    <w:rsid w:val="22C632E9"/>
    <w:rsid w:val="22D248C2"/>
    <w:rsid w:val="2419759B"/>
    <w:rsid w:val="241D3F5C"/>
    <w:rsid w:val="2421057E"/>
    <w:rsid w:val="243E12B5"/>
    <w:rsid w:val="24417913"/>
    <w:rsid w:val="259A30A2"/>
    <w:rsid w:val="25A65803"/>
    <w:rsid w:val="26021806"/>
    <w:rsid w:val="274061D7"/>
    <w:rsid w:val="27DE756F"/>
    <w:rsid w:val="28061203"/>
    <w:rsid w:val="28122168"/>
    <w:rsid w:val="284421F1"/>
    <w:rsid w:val="28E649E9"/>
    <w:rsid w:val="28EC00B6"/>
    <w:rsid w:val="29480079"/>
    <w:rsid w:val="2A4510EB"/>
    <w:rsid w:val="2BB46F39"/>
    <w:rsid w:val="2BD8265B"/>
    <w:rsid w:val="2C874769"/>
    <w:rsid w:val="2CD238A4"/>
    <w:rsid w:val="2CDA3552"/>
    <w:rsid w:val="2D1613D7"/>
    <w:rsid w:val="2D1D2A6B"/>
    <w:rsid w:val="2D7817E6"/>
    <w:rsid w:val="2D7D069D"/>
    <w:rsid w:val="2DAD63FC"/>
    <w:rsid w:val="2FC411B4"/>
    <w:rsid w:val="2FE844D8"/>
    <w:rsid w:val="30343D22"/>
    <w:rsid w:val="305D45E1"/>
    <w:rsid w:val="318D672F"/>
    <w:rsid w:val="32806AC6"/>
    <w:rsid w:val="32B76406"/>
    <w:rsid w:val="32F976BA"/>
    <w:rsid w:val="33431412"/>
    <w:rsid w:val="33476A4B"/>
    <w:rsid w:val="33621B22"/>
    <w:rsid w:val="345367BD"/>
    <w:rsid w:val="3521154E"/>
    <w:rsid w:val="35DB1FB7"/>
    <w:rsid w:val="360108AF"/>
    <w:rsid w:val="369010F3"/>
    <w:rsid w:val="36B82C11"/>
    <w:rsid w:val="36E72628"/>
    <w:rsid w:val="376D2EEC"/>
    <w:rsid w:val="3799619A"/>
    <w:rsid w:val="37ED589F"/>
    <w:rsid w:val="37EE70DA"/>
    <w:rsid w:val="392A46D9"/>
    <w:rsid w:val="39885633"/>
    <w:rsid w:val="3AA076D4"/>
    <w:rsid w:val="3AA67A40"/>
    <w:rsid w:val="3B0C247F"/>
    <w:rsid w:val="3BAD4361"/>
    <w:rsid w:val="3C9464A8"/>
    <w:rsid w:val="3D645C3A"/>
    <w:rsid w:val="3D745C8E"/>
    <w:rsid w:val="3EB71F4E"/>
    <w:rsid w:val="3F36604D"/>
    <w:rsid w:val="41044974"/>
    <w:rsid w:val="41472FAF"/>
    <w:rsid w:val="41CF7945"/>
    <w:rsid w:val="41F84BBA"/>
    <w:rsid w:val="42EA573B"/>
    <w:rsid w:val="43384AEA"/>
    <w:rsid w:val="447C16DF"/>
    <w:rsid w:val="45713332"/>
    <w:rsid w:val="45E25A5D"/>
    <w:rsid w:val="46A7102E"/>
    <w:rsid w:val="46BF0B49"/>
    <w:rsid w:val="46EE4C1F"/>
    <w:rsid w:val="477C7023"/>
    <w:rsid w:val="482161D0"/>
    <w:rsid w:val="48A04CDE"/>
    <w:rsid w:val="4B6B3F1F"/>
    <w:rsid w:val="4BE02BF0"/>
    <w:rsid w:val="4DAA0138"/>
    <w:rsid w:val="4DD238B1"/>
    <w:rsid w:val="4FBC3B3C"/>
    <w:rsid w:val="50852B15"/>
    <w:rsid w:val="50C450F5"/>
    <w:rsid w:val="510E51D0"/>
    <w:rsid w:val="516A42EA"/>
    <w:rsid w:val="51746C21"/>
    <w:rsid w:val="523D0161"/>
    <w:rsid w:val="52B9239B"/>
    <w:rsid w:val="52DA15AE"/>
    <w:rsid w:val="52E63469"/>
    <w:rsid w:val="52F94937"/>
    <w:rsid w:val="535C5122"/>
    <w:rsid w:val="53864828"/>
    <w:rsid w:val="544233CA"/>
    <w:rsid w:val="555D18B4"/>
    <w:rsid w:val="559B7149"/>
    <w:rsid w:val="566604E4"/>
    <w:rsid w:val="56EC5185"/>
    <w:rsid w:val="57C422D5"/>
    <w:rsid w:val="585B3885"/>
    <w:rsid w:val="59282049"/>
    <w:rsid w:val="59384DA1"/>
    <w:rsid w:val="596C58E1"/>
    <w:rsid w:val="59A31B15"/>
    <w:rsid w:val="5A8167C3"/>
    <w:rsid w:val="5A8B4A73"/>
    <w:rsid w:val="5AE24325"/>
    <w:rsid w:val="5B5050AD"/>
    <w:rsid w:val="5C002FEF"/>
    <w:rsid w:val="5C5A66F7"/>
    <w:rsid w:val="5CA03679"/>
    <w:rsid w:val="5DED33EA"/>
    <w:rsid w:val="5E7D418B"/>
    <w:rsid w:val="5EF3790D"/>
    <w:rsid w:val="5F214C3E"/>
    <w:rsid w:val="5F896303"/>
    <w:rsid w:val="5FED5ED6"/>
    <w:rsid w:val="600529F6"/>
    <w:rsid w:val="60620ED1"/>
    <w:rsid w:val="606F414D"/>
    <w:rsid w:val="60DF1A37"/>
    <w:rsid w:val="614A7571"/>
    <w:rsid w:val="61695C50"/>
    <w:rsid w:val="61DC176D"/>
    <w:rsid w:val="62AF68C2"/>
    <w:rsid w:val="635A36F5"/>
    <w:rsid w:val="63FF30F3"/>
    <w:rsid w:val="64AE346D"/>
    <w:rsid w:val="663752AD"/>
    <w:rsid w:val="66404C56"/>
    <w:rsid w:val="664A51F2"/>
    <w:rsid w:val="689D65F3"/>
    <w:rsid w:val="69AB6F81"/>
    <w:rsid w:val="69CF76E4"/>
    <w:rsid w:val="69D020AC"/>
    <w:rsid w:val="6B8C7BEC"/>
    <w:rsid w:val="6BDF42EC"/>
    <w:rsid w:val="6C692B47"/>
    <w:rsid w:val="6CFF7E3E"/>
    <w:rsid w:val="6D007D5B"/>
    <w:rsid w:val="6D071A5E"/>
    <w:rsid w:val="6D272634"/>
    <w:rsid w:val="6D5E2E90"/>
    <w:rsid w:val="6DD06C9C"/>
    <w:rsid w:val="6DF15D70"/>
    <w:rsid w:val="6E01665B"/>
    <w:rsid w:val="6E0D21FD"/>
    <w:rsid w:val="6EAB4E21"/>
    <w:rsid w:val="6F2410CD"/>
    <w:rsid w:val="6FC81257"/>
    <w:rsid w:val="6FD05B17"/>
    <w:rsid w:val="70306316"/>
    <w:rsid w:val="70DF15A8"/>
    <w:rsid w:val="710B77BB"/>
    <w:rsid w:val="723373B6"/>
    <w:rsid w:val="724529EE"/>
    <w:rsid w:val="727A7960"/>
    <w:rsid w:val="73735665"/>
    <w:rsid w:val="739732DA"/>
    <w:rsid w:val="73BA6C3C"/>
    <w:rsid w:val="753665D0"/>
    <w:rsid w:val="756D610E"/>
    <w:rsid w:val="765934A4"/>
    <w:rsid w:val="76675584"/>
    <w:rsid w:val="76B04C52"/>
    <w:rsid w:val="776A22D9"/>
    <w:rsid w:val="78D40C54"/>
    <w:rsid w:val="78D9009D"/>
    <w:rsid w:val="78EA08D7"/>
    <w:rsid w:val="79006B80"/>
    <w:rsid w:val="79860505"/>
    <w:rsid w:val="7BA94E7E"/>
    <w:rsid w:val="7BE41E45"/>
    <w:rsid w:val="7BF64689"/>
    <w:rsid w:val="7CCA3F91"/>
    <w:rsid w:val="7CCC729D"/>
    <w:rsid w:val="7CD22CF0"/>
    <w:rsid w:val="7D227AD2"/>
    <w:rsid w:val="7D8552EE"/>
    <w:rsid w:val="7D9D059E"/>
    <w:rsid w:val="7E5E5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rPr>
      <w:rFonts w:ascii="Times New Roman" w:hAnsi="Times New Roman" w:eastAsia="宋体" w:cs="Times New Roman"/>
      <w:sz w:val="28"/>
      <w:szCs w:val="20"/>
    </w:rPr>
  </w:style>
  <w:style w:type="paragraph" w:styleId="3">
    <w:name w:val="Body Text"/>
    <w:basedOn w:val="1"/>
    <w:next w:val="2"/>
    <w:qFormat/>
    <w:uiPriority w:val="0"/>
    <w:pPr>
      <w:spacing w:line="0" w:lineRule="atLeast"/>
    </w:pPr>
    <w:rPr>
      <w:rFonts w:eastAsia="小标宋"/>
      <w:sz w:val="44"/>
    </w:rPr>
  </w:style>
  <w:style w:type="paragraph" w:styleId="5">
    <w:name w:val="Body Text Indent"/>
    <w:basedOn w:val="1"/>
    <w:unhideWhenUsed/>
    <w:qFormat/>
    <w:uiPriority w:val="99"/>
    <w:pPr>
      <w:spacing w:after="120"/>
      <w:ind w:left="420" w:leftChars="200"/>
    </w:pPr>
  </w:style>
  <w:style w:type="paragraph" w:styleId="6">
    <w:name w:val="Plain Text"/>
    <w:basedOn w:val="1"/>
    <w:unhideWhenUsed/>
    <w:qFormat/>
    <w:uiPriority w:val="99"/>
    <w:rPr>
      <w:rFonts w:ascii="宋体" w:hAnsi="Courier New" w:cs="Courier New"/>
      <w:szCs w:val="21"/>
    </w:rPr>
  </w:style>
  <w:style w:type="paragraph" w:styleId="7">
    <w:name w:val="Body Text Indent 2"/>
    <w:basedOn w:val="1"/>
    <w:unhideWhenUsed/>
    <w:qFormat/>
    <w:uiPriority w:val="99"/>
    <w:pPr>
      <w:ind w:firstLine="480" w:firstLineChars="200"/>
    </w:pPr>
    <w:rPr>
      <w:rFonts w:ascii="仿宋_GB2312" w:hAnsi="Calibri" w:eastAsia="仿宋_GB2312" w:cs="Times New Roman"/>
      <w:sz w:val="24"/>
    </w:rPr>
  </w:style>
  <w:style w:type="paragraph" w:styleId="8">
    <w:name w:val="footer"/>
    <w:basedOn w:val="1"/>
    <w:unhideWhenUsed/>
    <w:qFormat/>
    <w:uiPriority w:val="99"/>
    <w:pPr>
      <w:tabs>
        <w:tab w:val="center" w:pos="4153"/>
        <w:tab w:val="right" w:pos="8306"/>
      </w:tabs>
      <w:snapToGrid w:val="0"/>
      <w:jc w:val="left"/>
    </w:pPr>
    <w:rPr>
      <w:kern w:val="0"/>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Body Text Indent 3"/>
    <w:basedOn w:val="1"/>
    <w:unhideWhenUsed/>
    <w:qFormat/>
    <w:uiPriority w:val="99"/>
    <w:pPr>
      <w:spacing w:line="360" w:lineRule="auto"/>
      <w:ind w:firstLine="555"/>
    </w:pPr>
    <w:rPr>
      <w:rFonts w:ascii="仿宋_GB2312" w:hAnsi="Calibri" w:eastAsia="仿宋_GB2312" w:cs="Times New Roman"/>
      <w:sz w:val="32"/>
      <w:szCs w:val="3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paragraph" w:customStyle="1" w:styleId="16">
    <w:name w:val="Normal Indent1"/>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2021-04-19T06:44:00Z</dcterms:created>
  <dc:creator>金义</dc:creator>
  <cp:lastModifiedBy>金义</cp:lastModifiedBy>
  <dcterms:modified xsi:type="dcterms:W3CDTF">2021-07-22T07:57:21Z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66150B573E1E4758B0B7FDE422E2DF46</vt:lpwstr>
  </property>
</Properties>
</file>