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22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年温州市鹿城区面向社会公开招聘专职社区工作者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22</w:t>
      </w:r>
      <w:r>
        <w:rPr>
          <w:rFonts w:hint="eastAsia" w:ascii="仿宋_GB2312" w:eastAsia="仿宋_GB2312" w:cs="仿宋_GB2312"/>
          <w:sz w:val="31"/>
          <w:szCs w:val="31"/>
        </w:rPr>
        <w:t>年温州市鹿城区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面向社会公开招聘专职社区工作者工作安排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</w:rPr>
        <w:t>请您携带本人身份证，在指定时间和地点集中，统一参加体检，现将有关注意事项通知如下：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民政局报告并经同意后统一安排择日体检，并在统一规定的时间之内完成体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、体检费350元，由考生自理，请考生带足现金以备加检项目所需。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0C457B99"/>
    <w:rsid w:val="1B066907"/>
    <w:rsid w:val="223F2E57"/>
    <w:rsid w:val="2DEC08A8"/>
    <w:rsid w:val="2E374F71"/>
    <w:rsid w:val="3F836A3A"/>
    <w:rsid w:val="40A101DA"/>
    <w:rsid w:val="49170E3D"/>
    <w:rsid w:val="4ED51B6B"/>
    <w:rsid w:val="56D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668</Characters>
  <Lines>0</Lines>
  <Paragraphs>0</Paragraphs>
  <TotalTime>0</TotalTime>
  <ScaleCrop>false</ScaleCrop>
  <LinksUpToDate>false</LinksUpToDate>
  <CharactersWithSpaces>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xlling.</cp:lastModifiedBy>
  <dcterms:modified xsi:type="dcterms:W3CDTF">2022-11-14T09:05:04Z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A0A9F100DD8A47D89D18681FD5C8EB65</vt:lpwstr>
  </property>
</Properties>
</file>