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pacing w:val="20"/>
          <w:sz w:val="52"/>
          <w:szCs w:val="52"/>
        </w:rPr>
      </w:pPr>
      <w:r>
        <w:rPr>
          <w:rFonts w:hint="eastAsia" w:ascii="黑体" w:hAnsi="黑体" w:eastAsia="黑体" w:cs="黑体"/>
          <w:spacing w:val="20"/>
          <w:sz w:val="52"/>
          <w:szCs w:val="52"/>
        </w:rPr>
        <w:t>温州市鹿城区市场监督管理局</w:t>
      </w:r>
    </w:p>
    <w:p>
      <w:pPr>
        <w:spacing w:line="360" w:lineRule="auto"/>
        <w:jc w:val="center"/>
        <w:rPr>
          <w:rFonts w:ascii="黑体" w:hAnsi="黑体" w:eastAsia="黑体"/>
          <w:spacing w:val="44"/>
          <w:w w:val="66"/>
          <w:sz w:val="52"/>
          <w:szCs w:val="52"/>
        </w:rPr>
      </w:pPr>
      <w:r>
        <w:rPr>
          <w:rFonts w:hint="eastAsia" w:ascii="黑体" w:hAnsi="黑体" w:eastAsia="黑体" w:cs="黑体"/>
          <w:spacing w:val="20"/>
          <w:sz w:val="52"/>
          <w:szCs w:val="52"/>
        </w:rPr>
        <w:t>撤销登记决定书</w:t>
      </w:r>
    </w:p>
    <w:p>
      <w:pPr>
        <w:spacing w:line="520" w:lineRule="exact"/>
        <w:ind w:firstLine="3040" w:firstLineChars="950"/>
        <w:rPr>
          <w:rFonts w:ascii="仿宋" w:hAnsi="仿宋" w:eastAsia="仿宋"/>
        </w:rPr>
      </w:pPr>
      <w:r>
        <w:rPr>
          <w:rFonts w:hint="eastAsia" w:ascii="仿宋" w:hAnsi="仿宋" w:eastAsia="仿宋" w:cs="仿宋"/>
        </w:rPr>
        <w:t>温鹿市监撤字</w:t>
      </w:r>
      <w:r>
        <w:rPr>
          <w:rFonts w:ascii="仿宋" w:hAnsi="仿宋" w:eastAsia="仿宋" w:cs="仿宋"/>
        </w:rPr>
        <w:t>(20</w:t>
      </w:r>
      <w:r>
        <w:rPr>
          <w:rFonts w:hint="eastAsia" w:ascii="仿宋" w:hAnsi="仿宋" w:eastAsia="仿宋" w:cs="仿宋"/>
        </w:rPr>
        <w:t>21</w:t>
      </w:r>
      <w:r>
        <w:rPr>
          <w:rFonts w:ascii="仿宋" w:hAnsi="仿宋" w:eastAsia="仿宋" w:cs="仿宋"/>
        </w:rPr>
        <w:t>)</w:t>
      </w:r>
      <w:r>
        <w:rPr>
          <w:rFonts w:hint="eastAsia" w:ascii="仿宋" w:hAnsi="仿宋" w:eastAsia="仿宋" w:cs="仿宋"/>
        </w:rPr>
        <w:t xml:space="preserve"> 13 号</w:t>
      </w:r>
    </w:p>
    <w:p>
      <w:pPr>
        <w:spacing w:line="520" w:lineRule="exact"/>
        <w:ind w:firstLine="640" w:firstLineChars="200"/>
        <w:rPr>
          <w:rFonts w:ascii="仿宋" w:hAnsi="仿宋" w:eastAsia="仿宋" w:cs="仿宋"/>
        </w:rPr>
      </w:pPr>
      <w:r>
        <w:pict>
          <v:line id="Line 4" o:spid="_x0000_s1026" o:spt="20" style="position:absolute;left:0pt;margin-left:0pt;margin-top:13.9pt;height:0pt;width:468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lv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">
            <v:path arrowok="t"/>
            <v:fill focussize="0,0"/>
            <v:stroke weight="3.25pt"/>
            <v:imagedata o:title=""/>
            <o:lock v:ext="edit"/>
          </v:line>
        </w:pic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ascii="仿宋_GB2312" w:hAnsi="仿宋" w:eastAsia="仿宋_GB2312" w:cs="仿宋_GB2312"/>
        </w:rPr>
      </w:pPr>
      <w:bookmarkStart w:id="0" w:name="cfjdnr"/>
      <w:r>
        <w:rPr>
          <w:rFonts w:hint="eastAsia" w:ascii="仿宋_GB2312" w:hAnsi="仿宋" w:eastAsia="仿宋_GB2312" w:cs="仿宋_GB2312"/>
        </w:rPr>
        <w:t>当事人：温州兴阳贸易有限公司；有限责任公司；法定代表人：周长喜；住所：浙江省温州市鹿城区龟湖路10弄1号A-203；</w:t>
      </w:r>
      <w:r>
        <w:rPr>
          <w:rFonts w:ascii="仿宋_GB2312" w:hAnsi="仿宋" w:eastAsia="仿宋_GB2312" w:cs="仿宋_GB2312"/>
        </w:rPr>
        <w:t>统一社会信用代码</w:t>
      </w:r>
      <w:r>
        <w:rPr>
          <w:rFonts w:hint="eastAsia" w:ascii="仿宋_GB2312" w:hAnsi="仿宋" w:eastAsia="仿宋_GB2312" w:cs="仿宋_GB2312"/>
        </w:rPr>
        <w:t>：</w:t>
      </w:r>
      <w:r>
        <w:rPr>
          <w:rFonts w:ascii="仿宋_GB2312" w:hAnsi="仿宋" w:eastAsia="仿宋_GB2312" w:cs="仿宋_GB2312"/>
        </w:rPr>
        <w:t>91330302</w:t>
      </w:r>
      <w:r>
        <w:rPr>
          <w:rFonts w:hint="eastAsia" w:ascii="仿宋_GB2312" w:hAnsi="仿宋" w:eastAsia="仿宋_GB2312" w:cs="仿宋_GB2312"/>
        </w:rPr>
        <w:t>MA285TID70；注册资本：肆佰捌拾万元整；成立日期：2016年6月22日；经营范围：</w:t>
      </w:r>
      <w:r>
        <w:rPr>
          <w:rFonts w:ascii="仿宋_GB2312" w:hAnsi="仿宋" w:eastAsia="仿宋_GB2312" w:cs="仿宋_GB2312"/>
        </w:rPr>
        <w:t>服装、鞋帽、建筑材料、化学产品（不含危险化学品）、第一类医疗器械、工艺品、钢材、木材、汽车配件、橡胶制品、五金制品、家具、电子产品（不含电子出版物）、办公用品、珠宝首饰、机械设备、制冷设备、厨房用品、润滑油、生活日用品、金属材料的销售</w:t>
      </w:r>
      <w:r>
        <w:rPr>
          <w:rFonts w:hint="eastAsia" w:ascii="仿宋_GB2312" w:hAnsi="仿宋" w:eastAsia="仿宋_GB2312" w:cs="仿宋_GB2312"/>
        </w:rPr>
        <w:t>; 邮政编码：325000。</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 w:eastAsia="仿宋_GB2312" w:cs="仿宋_GB2312"/>
        </w:rPr>
      </w:pPr>
      <w:r>
        <w:rPr>
          <w:rFonts w:hint="eastAsia" w:ascii="仿宋_GB2312" w:hAnsi="仿宋" w:eastAsia="仿宋_GB2312" w:cs="仿宋_GB2312"/>
        </w:rPr>
        <w:t>2020年12月8日，本局接到周长喜举报，称其身份信息被冒用登记为温州兴阳贸易有限公司的法定代表人、股东。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ascii="仿宋_GB2312" w:hAnsi="仿宋" w:eastAsia="仿宋_GB2312" w:cs="仿宋_GB2312"/>
        </w:rPr>
      </w:pPr>
      <w:r>
        <w:rPr>
          <w:rFonts w:hint="eastAsia" w:ascii="仿宋_GB2312" w:hAnsi="仿宋" w:eastAsia="仿宋_GB2312" w:cs="仿宋_GB2312"/>
        </w:rPr>
        <w:t>经查明：温州兴阳贸易有限公司（以下简称兴阳公司）于2016年6月22日取得设立登记，周长喜登记为公司法定代表人、股东，段深圳（查无下落）登记为公司股东。2020年12月21日，陕西中金司法鉴定中心作出的司法鉴定意见书（陕中金司鉴中心[2020]文鉴字第515号），证明兴阳公司设立登记材料中的《指定代表或者共同委托代理人授权委托书》上申请人签字处“周长喜”的签字和《法定代表人信息》上法定代表人签字处“周长喜”的签字均非本人亲笔签名，经周长喜本人确认，其并不知情也未参与兴阳公司设立登记过程且未授权任何人办理公司登记。</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 w:eastAsia="仿宋_GB2312" w:cs="仿宋_GB2312"/>
        </w:rPr>
      </w:pPr>
      <w:r>
        <w:rPr>
          <w:rFonts w:hint="eastAsia" w:ascii="仿宋_GB2312" w:hAnsi="仿宋" w:eastAsia="仿宋_GB2312" w:cs="仿宋_GB2312"/>
        </w:rPr>
        <w:t>另查明，2020年5月12日，因兴阳公司无正当理由超过六个月未开业且未办理注销登记，本局依法作出《温州市鹿城区市场监督管理局行政处罚决定书》（温鹿市监蒲企处字〔2020〕56号），决定吊销温州兴阳贸易有限公司的营业执照。</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 w:eastAsia="仿宋_GB2312" w:cs="仿宋_GB2312"/>
        </w:rPr>
      </w:pPr>
      <w:r>
        <w:rPr>
          <w:rFonts w:hint="eastAsia" w:ascii="仿宋_GB2312" w:hAnsi="仿宋" w:eastAsia="仿宋_GB2312" w:cs="仿宋_GB2312"/>
        </w:rPr>
        <w:t>上述事实有公司登记基本情况表、</w:t>
      </w:r>
      <w:r>
        <w:rPr>
          <w:rFonts w:hint="eastAsia" w:ascii="仿宋_GB2312" w:hAnsi="仿宋" w:eastAsia="仿宋_GB2312" w:cs="仿宋_GB2312"/>
        </w:rPr>
        <w:t>现场核查表、相关人员谈话笔录、笔迹鉴定等证据为证。</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 w:eastAsia="仿宋_GB2312" w:cs="仿宋_GB2312"/>
        </w:rPr>
      </w:pPr>
      <w:r>
        <w:rPr>
          <w:rFonts w:hint="eastAsia" w:ascii="仿宋_GB2312" w:hAnsi="仿宋" w:eastAsia="仿宋_GB2312" w:cs="仿宋_GB2312"/>
          <w:lang w:eastAsia="zh-CN"/>
        </w:rPr>
        <w:t>我局</w:t>
      </w:r>
      <w:r>
        <w:rPr>
          <w:rFonts w:hint="eastAsia" w:ascii="仿宋_GB2312" w:hAnsi="仿宋" w:eastAsia="仿宋_GB2312" w:cs="仿宋_GB2312"/>
        </w:rPr>
        <w:t>认为，</w:t>
      </w:r>
      <w:r>
        <w:rPr>
          <w:rFonts w:hint="eastAsia" w:ascii="仿宋_GB2312" w:hAnsi="仿宋" w:eastAsia="仿宋_GB2312" w:cs="仿宋_GB2312"/>
          <w:lang w:val="en-US" w:eastAsia="zh-CN"/>
        </w:rPr>
        <w:t>兴阳公司系他人提供虚假材料取得公司设立登记，</w:t>
      </w:r>
      <w:r>
        <w:rPr>
          <w:rFonts w:hint="eastAsia" w:ascii="仿宋_GB2312" w:hAnsi="仿宋" w:eastAsia="仿宋_GB2312" w:cs="仿宋_GB2312"/>
        </w:rPr>
        <w:t>违反了《中华人民共和国行政许可法》第三十一条之规定。我局依照《关于撤销冒用他人身份信息取得公司登记的指导意见》，于2021年5月21日，在</w:t>
      </w:r>
      <w:r>
        <w:rPr>
          <w:rFonts w:hint="eastAsia" w:ascii="仿宋_GB2312" w:hAnsi="仿宋" w:eastAsia="仿宋_GB2312" w:cs="仿宋_GB2312"/>
          <w:lang w:eastAsia="zh-CN"/>
        </w:rPr>
        <w:t>门户</w:t>
      </w:r>
      <w:r>
        <w:rPr>
          <w:rFonts w:hint="eastAsia" w:ascii="仿宋_GB2312" w:hAnsi="仿宋" w:eastAsia="仿宋_GB2312" w:cs="仿宋_GB2312"/>
        </w:rPr>
        <w:t>网</w:t>
      </w:r>
      <w:r>
        <w:rPr>
          <w:rFonts w:hint="eastAsia" w:ascii="仿宋_GB2312" w:hAnsi="仿宋" w:eastAsia="仿宋_GB2312" w:cs="仿宋_GB2312"/>
          <w:lang w:eastAsia="zh-CN"/>
        </w:rPr>
        <w:t>站</w:t>
      </w:r>
      <w:r>
        <w:rPr>
          <w:rFonts w:hint="eastAsia" w:ascii="仿宋_GB2312" w:hAnsi="仿宋" w:eastAsia="仿宋_GB2312" w:cs="仿宋_GB2312"/>
        </w:rPr>
        <w:t>上发布《关于企业涉嫌冒用他人身份信息取得登记的公示》公示文件，公示期为45天；2021年9月6日</w:t>
      </w:r>
      <w:r>
        <w:rPr>
          <w:rFonts w:hint="eastAsia" w:ascii="仿宋_GB2312" w:hAnsi="仿宋" w:eastAsia="仿宋_GB2312" w:cs="仿宋_GB2312"/>
          <w:lang w:eastAsia="zh-CN"/>
        </w:rPr>
        <w:t>我局公告送达</w:t>
      </w:r>
      <w:r>
        <w:rPr>
          <w:rFonts w:hint="eastAsia" w:ascii="仿宋_GB2312" w:hAnsi="仿宋" w:eastAsia="仿宋_GB2312" w:cs="仿宋_GB2312"/>
        </w:rPr>
        <w:t>【温鹿市监听字（2021）13号】听证告知书，告知当事人</w:t>
      </w:r>
      <w:r>
        <w:rPr>
          <w:rFonts w:hint="eastAsia" w:ascii="仿宋_GB2312" w:hAnsi="仿宋" w:eastAsia="仿宋_GB2312" w:cs="仿宋_GB2312"/>
          <w:lang w:eastAsia="zh-CN"/>
        </w:rPr>
        <w:t>及相关利害关系人</w:t>
      </w:r>
      <w:r>
        <w:rPr>
          <w:rFonts w:hint="eastAsia" w:ascii="仿宋_GB2312" w:hAnsi="仿宋" w:eastAsia="仿宋_GB2312" w:cs="仿宋_GB2312"/>
        </w:rPr>
        <w:t>依法享有陈述、申辩和申请听证的权利及行使权利的期限和方式，当事人在法定期限内未提出陈述、申辩意见，未申请听证，视为放弃该项权利。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ascii="仿宋_GB2312" w:hAnsi="仿宋" w:eastAsia="仿宋_GB2312" w:cs="仿宋_GB2312"/>
        </w:rPr>
      </w:pPr>
      <w:r>
        <w:rPr>
          <w:rFonts w:hint="eastAsia" w:ascii="仿宋_GB2312" w:hAnsi="仿宋" w:eastAsia="仿宋_GB2312" w:cs="仿宋_GB2312"/>
        </w:rPr>
        <w:t>根据《中华人民共和国行政许可法》第六十九条第二款和《市场监管总局关于撤销冒用他人身份信息取得公司登记的指导意见》第三点 之规定，</w:t>
      </w:r>
      <w:r>
        <w:rPr>
          <w:rFonts w:hint="eastAsia" w:ascii="仿宋_GB2312" w:hAnsi="仿宋" w:eastAsia="仿宋_GB2312" w:cs="仿宋_GB2312"/>
          <w:lang w:eastAsia="zh-CN"/>
        </w:rPr>
        <w:t>我局</w:t>
      </w:r>
      <w:r>
        <w:rPr>
          <w:rFonts w:hint="eastAsia" w:ascii="仿宋_GB2312" w:hAnsi="仿宋" w:eastAsia="仿宋_GB2312" w:cs="仿宋_GB2312"/>
        </w:rPr>
        <w:t>决定撤销2016年6月22日对温州兴阳贸易有限公司的设立登记。</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仿宋" w:eastAsia="仿宋_GB2312"/>
        </w:rPr>
      </w:pPr>
      <w:r>
        <w:rPr>
          <w:rFonts w:hint="eastAsia" w:ascii="仿宋_GB2312" w:hAnsi="仿宋" w:eastAsia="仿宋_GB2312" w:cs="仿宋_GB2312"/>
        </w:rPr>
        <w:t>如不服本撤销决定，可在收到本撤销决定书之日起六十日内向鹿城区人民政府申请复议；也可以在六个月内直接向温州市鹿城区人民法院起诉。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仿宋" w:eastAsia="仿宋_GB2312"/>
        </w:rPr>
      </w:pPr>
      <w:r>
        <w:rPr>
          <w:rFonts w:hint="eastAsia" w:ascii="仿宋_GB2312" w:hAnsi="仿宋" w:eastAsia="仿宋_GB2312" w:cs="仿宋_GB2312"/>
        </w:rPr>
        <w:t>根据《企业信息公示暂行条例》有关规定，本局将通过企业信用信息公示系统、门户网站、专业网站等公示撤销行政许可信息。</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rPr>
      </w:pPr>
    </w:p>
    <w:p>
      <w:pPr>
        <w:keepNext w:val="0"/>
        <w:keepLines w:val="0"/>
        <w:pageBreakBefore w:val="0"/>
        <w:widowControl w:val="0"/>
        <w:kinsoku/>
        <w:wordWrap/>
        <w:overflowPunct/>
        <w:topLinePunct w:val="0"/>
        <w:autoSpaceDE/>
        <w:autoSpaceDN/>
        <w:bidi w:val="0"/>
        <w:adjustRightInd/>
        <w:snapToGrid/>
        <w:spacing w:line="440" w:lineRule="exact"/>
        <w:ind w:firstLine="5600" w:firstLineChars="1750"/>
        <w:textAlignment w:val="auto"/>
        <w:rPr>
          <w:rFonts w:hint="eastAsia" w:ascii="仿宋_GB2312" w:hAnsi="仿宋" w:eastAsia="仿宋_GB2312" w:cs="仿宋_GB2312"/>
        </w:rPr>
      </w:pPr>
    </w:p>
    <w:p>
      <w:pPr>
        <w:keepNext w:val="0"/>
        <w:keepLines w:val="0"/>
        <w:pageBreakBefore w:val="0"/>
        <w:widowControl w:val="0"/>
        <w:kinsoku/>
        <w:wordWrap/>
        <w:overflowPunct/>
        <w:topLinePunct w:val="0"/>
        <w:autoSpaceDE/>
        <w:autoSpaceDN/>
        <w:bidi w:val="0"/>
        <w:adjustRightInd/>
        <w:snapToGrid/>
        <w:spacing w:line="440" w:lineRule="exact"/>
        <w:ind w:firstLine="5600" w:firstLineChars="1750"/>
        <w:textAlignment w:val="auto"/>
        <w:rPr>
          <w:rFonts w:hint="eastAsia" w:ascii="仿宋_GB2312" w:hAnsi="仿宋" w:eastAsia="仿宋_GB2312" w:cs="仿宋_GB2312"/>
        </w:rPr>
      </w:pPr>
    </w:p>
    <w:p>
      <w:pPr>
        <w:keepNext w:val="0"/>
        <w:keepLines w:val="0"/>
        <w:pageBreakBefore w:val="0"/>
        <w:widowControl w:val="0"/>
        <w:kinsoku/>
        <w:wordWrap/>
        <w:overflowPunct/>
        <w:topLinePunct w:val="0"/>
        <w:autoSpaceDE/>
        <w:autoSpaceDN/>
        <w:bidi w:val="0"/>
        <w:adjustRightInd/>
        <w:snapToGrid/>
        <w:spacing w:line="440" w:lineRule="exact"/>
        <w:ind w:firstLine="5600" w:firstLineChars="1750"/>
        <w:textAlignment w:val="auto"/>
        <w:rPr>
          <w:rFonts w:hint="eastAsia" w:ascii="仿宋_GB2312" w:hAnsi="仿宋" w:eastAsia="仿宋_GB2312" w:cs="仿宋_GB2312"/>
        </w:rPr>
      </w:pPr>
    </w:p>
    <w:p>
      <w:pPr>
        <w:keepNext w:val="0"/>
        <w:keepLines w:val="0"/>
        <w:pageBreakBefore w:val="0"/>
        <w:widowControl w:val="0"/>
        <w:kinsoku/>
        <w:wordWrap/>
        <w:overflowPunct/>
        <w:topLinePunct w:val="0"/>
        <w:autoSpaceDE/>
        <w:autoSpaceDN/>
        <w:bidi w:val="0"/>
        <w:adjustRightInd/>
        <w:snapToGrid/>
        <w:spacing w:line="440" w:lineRule="exact"/>
        <w:ind w:firstLine="5600" w:firstLineChars="1750"/>
        <w:textAlignment w:val="auto"/>
        <w:rPr>
          <w:rFonts w:hint="eastAsia" w:ascii="仿宋_GB2312" w:hAnsi="仿宋" w:eastAsia="仿宋_GB2312" w:cs="仿宋_GB2312"/>
        </w:rPr>
      </w:pPr>
    </w:p>
    <w:p>
      <w:pPr>
        <w:keepNext w:val="0"/>
        <w:keepLines w:val="0"/>
        <w:pageBreakBefore w:val="0"/>
        <w:widowControl w:val="0"/>
        <w:kinsoku/>
        <w:wordWrap/>
        <w:overflowPunct/>
        <w:topLinePunct w:val="0"/>
        <w:autoSpaceDE/>
        <w:autoSpaceDN/>
        <w:bidi w:val="0"/>
        <w:adjustRightInd/>
        <w:snapToGrid/>
        <w:spacing w:line="440" w:lineRule="exact"/>
        <w:ind w:firstLine="5600" w:firstLineChars="1750"/>
        <w:textAlignment w:val="auto"/>
        <w:rPr>
          <w:rFonts w:hint="eastAsia" w:ascii="仿宋_GB2312" w:hAnsi="仿宋" w:eastAsia="仿宋_GB2312" w:cs="仿宋_GB2312"/>
        </w:rPr>
      </w:pPr>
    </w:p>
    <w:p>
      <w:pPr>
        <w:keepNext w:val="0"/>
        <w:keepLines w:val="0"/>
        <w:pageBreakBefore w:val="0"/>
        <w:widowControl w:val="0"/>
        <w:kinsoku/>
        <w:wordWrap/>
        <w:overflowPunct/>
        <w:topLinePunct w:val="0"/>
        <w:autoSpaceDE/>
        <w:autoSpaceDN/>
        <w:bidi w:val="0"/>
        <w:adjustRightInd/>
        <w:snapToGrid/>
        <w:spacing w:line="440" w:lineRule="exact"/>
        <w:ind w:firstLine="5600" w:firstLineChars="1750"/>
        <w:textAlignment w:val="auto"/>
        <w:rPr>
          <w:rFonts w:ascii="仿宋_GB2312" w:hAnsi="仿宋" w:eastAsia="仿宋_GB2312"/>
        </w:rPr>
      </w:pPr>
      <w:r>
        <w:rPr>
          <w:rFonts w:hint="eastAsia" w:ascii="仿宋_GB2312" w:hAnsi="仿宋" w:eastAsia="仿宋_GB2312" w:cs="仿宋_GB2312"/>
        </w:rPr>
        <w:t>二</w:t>
      </w:r>
      <w:r>
        <w:rPr>
          <w:rFonts w:hint="eastAsia" w:ascii="仿宋_GB2312" w:hAnsi="仿宋" w:eastAsia="仿宋" w:cs="仿宋"/>
        </w:rPr>
        <w:t>〇</w:t>
      </w:r>
      <w:r>
        <w:rPr>
          <w:rFonts w:hint="eastAsia" w:ascii="仿宋_GB2312" w:hAnsi="仿宋" w:eastAsia="仿宋_GB2312" w:cs="仿宋_GB2312"/>
        </w:rPr>
        <w:t>二一年九月二十二日</w:t>
      </w:r>
    </w:p>
    <w:p>
      <w:pPr>
        <w:keepNext w:val="0"/>
        <w:keepLines w:val="0"/>
        <w:pageBreakBefore w:val="0"/>
        <w:widowControl w:val="0"/>
        <w:kinsoku/>
        <w:wordWrap/>
        <w:overflowPunct/>
        <w:topLinePunct w:val="0"/>
        <w:autoSpaceDE/>
        <w:autoSpaceDN/>
        <w:bidi w:val="0"/>
        <w:adjustRightInd/>
        <w:snapToGrid/>
        <w:spacing w:line="440" w:lineRule="exact"/>
        <w:ind w:firstLine="5760" w:firstLineChars="1800"/>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Cs/>
          <w:snapToGrid w:val="0"/>
          <w:kern w:val="0"/>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Cs/>
          <w:snapToGrid w:val="0"/>
          <w:kern w:val="0"/>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 w:eastAsia="仿宋_GB2312" w:cs="仿宋_GB2312"/>
        </w:rPr>
      </w:pPr>
      <w:bookmarkStart w:id="1" w:name="_GoBack"/>
      <w:bookmarkEnd w:id="1"/>
      <w:r>
        <w:rPr>
          <w:rFonts w:hint="eastAsia" w:ascii="仿宋_GB2312" w:hAnsi="宋体" w:eastAsia="仿宋_GB2312"/>
          <w:bCs/>
          <w:snapToGrid w:val="0"/>
          <w:kern w:val="0"/>
          <w:szCs w:val="28"/>
        </w:rPr>
        <w:t>主送：</w:t>
      </w:r>
      <w:r>
        <w:rPr>
          <w:rFonts w:hint="eastAsia" w:ascii="仿宋_GB2312" w:hAnsi="仿宋" w:eastAsia="仿宋_GB2312" w:cs="仿宋_GB2312"/>
        </w:rPr>
        <w:t>温州兴阳贸易有限公司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 w:eastAsia="仿宋_GB2312"/>
        </w:rPr>
      </w:pPr>
      <w:r>
        <w:rPr>
          <w:rFonts w:hint="eastAsia" w:ascii="仿宋_GB2312" w:hAnsi="仿宋" w:eastAsia="仿宋_GB2312" w:cs="仿宋_GB2312"/>
        </w:rPr>
        <w:t>抄送：温州市市场监督管理局、本局综合行政执法大队、</w:t>
      </w:r>
      <w:bookmarkEnd w:id="0"/>
      <w:r>
        <w:rPr>
          <w:rFonts w:hint="eastAsia" w:ascii="仿宋_GB2312" w:hAnsi="仿宋" w:eastAsia="仿宋_GB2312" w:cs="仿宋_GB2312"/>
        </w:rPr>
        <w:t>本局行政审批分局、本局信用监督管理科</w:t>
      </w:r>
    </w:p>
    <w:sectPr>
      <w:footerReference r:id="rId3" w:type="default"/>
      <w:pgSz w:w="11906" w:h="16838"/>
      <w:pgMar w:top="1440" w:right="1134" w:bottom="107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E2621"/>
    <w:rsid w:val="00002275"/>
    <w:rsid w:val="0001589B"/>
    <w:rsid w:val="00082275"/>
    <w:rsid w:val="0008609E"/>
    <w:rsid w:val="000B4EA2"/>
    <w:rsid w:val="000B793B"/>
    <w:rsid w:val="000D494C"/>
    <w:rsid w:val="000F126D"/>
    <w:rsid w:val="000F66C0"/>
    <w:rsid w:val="0010608E"/>
    <w:rsid w:val="00126E5C"/>
    <w:rsid w:val="00141153"/>
    <w:rsid w:val="00157A93"/>
    <w:rsid w:val="00166220"/>
    <w:rsid w:val="0018383F"/>
    <w:rsid w:val="001979AD"/>
    <w:rsid w:val="001F3FDF"/>
    <w:rsid w:val="0023563D"/>
    <w:rsid w:val="002406B3"/>
    <w:rsid w:val="0024588E"/>
    <w:rsid w:val="00245F2F"/>
    <w:rsid w:val="002703C9"/>
    <w:rsid w:val="00274C57"/>
    <w:rsid w:val="00286020"/>
    <w:rsid w:val="0029168A"/>
    <w:rsid w:val="002A11A3"/>
    <w:rsid w:val="002A1A1B"/>
    <w:rsid w:val="002D4109"/>
    <w:rsid w:val="0033470A"/>
    <w:rsid w:val="00343583"/>
    <w:rsid w:val="0035695A"/>
    <w:rsid w:val="003716E8"/>
    <w:rsid w:val="00390B39"/>
    <w:rsid w:val="003931BC"/>
    <w:rsid w:val="00394455"/>
    <w:rsid w:val="003B4017"/>
    <w:rsid w:val="003B7905"/>
    <w:rsid w:val="003D4DCE"/>
    <w:rsid w:val="00410273"/>
    <w:rsid w:val="00413771"/>
    <w:rsid w:val="0043204D"/>
    <w:rsid w:val="00436F92"/>
    <w:rsid w:val="004408EC"/>
    <w:rsid w:val="00445476"/>
    <w:rsid w:val="00461AF1"/>
    <w:rsid w:val="00470870"/>
    <w:rsid w:val="004953DE"/>
    <w:rsid w:val="004A3736"/>
    <w:rsid w:val="004A460A"/>
    <w:rsid w:val="004F2438"/>
    <w:rsid w:val="00506FFB"/>
    <w:rsid w:val="00510501"/>
    <w:rsid w:val="00510E87"/>
    <w:rsid w:val="00516C85"/>
    <w:rsid w:val="00551530"/>
    <w:rsid w:val="00560F28"/>
    <w:rsid w:val="005A52F5"/>
    <w:rsid w:val="005A7004"/>
    <w:rsid w:val="005C0A69"/>
    <w:rsid w:val="005C5713"/>
    <w:rsid w:val="005E11EF"/>
    <w:rsid w:val="005E2621"/>
    <w:rsid w:val="005E2BEC"/>
    <w:rsid w:val="00606341"/>
    <w:rsid w:val="006207FC"/>
    <w:rsid w:val="00655B47"/>
    <w:rsid w:val="00657962"/>
    <w:rsid w:val="006939AB"/>
    <w:rsid w:val="00696C4F"/>
    <w:rsid w:val="006A3B28"/>
    <w:rsid w:val="006A6784"/>
    <w:rsid w:val="006B190E"/>
    <w:rsid w:val="006C5994"/>
    <w:rsid w:val="006E5020"/>
    <w:rsid w:val="00702175"/>
    <w:rsid w:val="00706038"/>
    <w:rsid w:val="007065CD"/>
    <w:rsid w:val="00762217"/>
    <w:rsid w:val="00772FEB"/>
    <w:rsid w:val="00792AE5"/>
    <w:rsid w:val="007A4ABD"/>
    <w:rsid w:val="007E3057"/>
    <w:rsid w:val="00837AC1"/>
    <w:rsid w:val="00841CD1"/>
    <w:rsid w:val="008514E8"/>
    <w:rsid w:val="00860674"/>
    <w:rsid w:val="00863B41"/>
    <w:rsid w:val="00871F5E"/>
    <w:rsid w:val="00884893"/>
    <w:rsid w:val="008902E9"/>
    <w:rsid w:val="0091152B"/>
    <w:rsid w:val="00911AAF"/>
    <w:rsid w:val="0092227C"/>
    <w:rsid w:val="009274E4"/>
    <w:rsid w:val="0092766D"/>
    <w:rsid w:val="0093161F"/>
    <w:rsid w:val="0093695C"/>
    <w:rsid w:val="0094379C"/>
    <w:rsid w:val="009531B8"/>
    <w:rsid w:val="00961C56"/>
    <w:rsid w:val="00973108"/>
    <w:rsid w:val="009817B0"/>
    <w:rsid w:val="00982BBC"/>
    <w:rsid w:val="00995A86"/>
    <w:rsid w:val="009B15B4"/>
    <w:rsid w:val="009B6EAC"/>
    <w:rsid w:val="009E3E64"/>
    <w:rsid w:val="00A025AC"/>
    <w:rsid w:val="00A1040F"/>
    <w:rsid w:val="00A51B4B"/>
    <w:rsid w:val="00A70A43"/>
    <w:rsid w:val="00A9054A"/>
    <w:rsid w:val="00AB245D"/>
    <w:rsid w:val="00AC2E45"/>
    <w:rsid w:val="00AC4790"/>
    <w:rsid w:val="00AD6D1D"/>
    <w:rsid w:val="00AD7051"/>
    <w:rsid w:val="00AE4314"/>
    <w:rsid w:val="00AE60D0"/>
    <w:rsid w:val="00AE641D"/>
    <w:rsid w:val="00B053DC"/>
    <w:rsid w:val="00B20D5C"/>
    <w:rsid w:val="00B23066"/>
    <w:rsid w:val="00B34223"/>
    <w:rsid w:val="00B50D0D"/>
    <w:rsid w:val="00B567E9"/>
    <w:rsid w:val="00B66512"/>
    <w:rsid w:val="00B73153"/>
    <w:rsid w:val="00B963F9"/>
    <w:rsid w:val="00BB4A75"/>
    <w:rsid w:val="00BB59A5"/>
    <w:rsid w:val="00BC15E7"/>
    <w:rsid w:val="00BC1A95"/>
    <w:rsid w:val="00BC33C7"/>
    <w:rsid w:val="00BD13B9"/>
    <w:rsid w:val="00BF1136"/>
    <w:rsid w:val="00BF74EC"/>
    <w:rsid w:val="00C11041"/>
    <w:rsid w:val="00C360A7"/>
    <w:rsid w:val="00C367E5"/>
    <w:rsid w:val="00C40453"/>
    <w:rsid w:val="00C42DF0"/>
    <w:rsid w:val="00C4304B"/>
    <w:rsid w:val="00C43C25"/>
    <w:rsid w:val="00C4626A"/>
    <w:rsid w:val="00C97683"/>
    <w:rsid w:val="00CB0107"/>
    <w:rsid w:val="00CD16F4"/>
    <w:rsid w:val="00D23F30"/>
    <w:rsid w:val="00D646BB"/>
    <w:rsid w:val="00D72A37"/>
    <w:rsid w:val="00D8540E"/>
    <w:rsid w:val="00DC52BD"/>
    <w:rsid w:val="00DF4F60"/>
    <w:rsid w:val="00E11EDC"/>
    <w:rsid w:val="00E36629"/>
    <w:rsid w:val="00E376F3"/>
    <w:rsid w:val="00E54A11"/>
    <w:rsid w:val="00E7479A"/>
    <w:rsid w:val="00E861B2"/>
    <w:rsid w:val="00EB229F"/>
    <w:rsid w:val="00EE2C05"/>
    <w:rsid w:val="00EE3925"/>
    <w:rsid w:val="00EE5188"/>
    <w:rsid w:val="00EF3CCF"/>
    <w:rsid w:val="00F233AA"/>
    <w:rsid w:val="00F4361F"/>
    <w:rsid w:val="00F46AF1"/>
    <w:rsid w:val="00F659D9"/>
    <w:rsid w:val="00F75D8E"/>
    <w:rsid w:val="00F8471C"/>
    <w:rsid w:val="00F9299B"/>
    <w:rsid w:val="00F94CA2"/>
    <w:rsid w:val="00FA501D"/>
    <w:rsid w:val="00FD18F2"/>
    <w:rsid w:val="00FD7D53"/>
    <w:rsid w:val="00FF634B"/>
    <w:rsid w:val="06327134"/>
    <w:rsid w:val="17C13D8B"/>
    <w:rsid w:val="21D74662"/>
    <w:rsid w:val="381E0F70"/>
    <w:rsid w:val="61111198"/>
    <w:rsid w:val="62BE42A2"/>
    <w:rsid w:val="649C1977"/>
    <w:rsid w:val="6AF22B32"/>
    <w:rsid w:val="725847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99"/>
    <w:pPr>
      <w:ind w:left="100" w:leftChars="250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6"/>
    <w:qFormat/>
    <w:locked/>
    <w:uiPriority w:val="0"/>
    <w:pPr>
      <w:spacing w:before="240" w:after="60" w:line="312" w:lineRule="auto"/>
      <w:jc w:val="center"/>
      <w:outlineLvl w:val="1"/>
    </w:pPr>
    <w:rPr>
      <w:rFonts w:asciiTheme="majorHAnsi" w:hAnsiTheme="majorHAnsi" w:cstheme="majorBidi"/>
      <w:b/>
      <w:bCs/>
      <w:kern w:val="2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page number"/>
    <w:basedOn w:val="8"/>
    <w:qFormat/>
    <w:uiPriority w:val="99"/>
  </w:style>
  <w:style w:type="character" w:styleId="11">
    <w:name w:val="FollowedHyperlink"/>
    <w:basedOn w:val="8"/>
    <w:semiHidden/>
    <w:unhideWhenUsed/>
    <w:uiPriority w:val="99"/>
    <w:rPr>
      <w:color w:val="800080"/>
      <w:u w:val="single"/>
    </w:rPr>
  </w:style>
  <w:style w:type="character" w:styleId="12">
    <w:name w:val="Hyperlink"/>
    <w:basedOn w:val="8"/>
    <w:semiHidden/>
    <w:unhideWhenUsed/>
    <w:uiPriority w:val="99"/>
    <w:rPr>
      <w:color w:val="0000FF"/>
      <w:u w:val="single"/>
    </w:rPr>
  </w:style>
  <w:style w:type="character" w:customStyle="1" w:styleId="13">
    <w:name w:val="页脚 Char"/>
    <w:basedOn w:val="8"/>
    <w:link w:val="3"/>
    <w:semiHidden/>
    <w:qFormat/>
    <w:locked/>
    <w:uiPriority w:val="99"/>
    <w:rPr>
      <w:sz w:val="18"/>
      <w:szCs w:val="18"/>
    </w:rPr>
  </w:style>
  <w:style w:type="character" w:customStyle="1" w:styleId="14">
    <w:name w:val="页眉 Char"/>
    <w:basedOn w:val="8"/>
    <w:link w:val="4"/>
    <w:qFormat/>
    <w:locked/>
    <w:uiPriority w:val="99"/>
    <w:rPr>
      <w:kern w:val="2"/>
      <w:sz w:val="18"/>
      <w:szCs w:val="18"/>
    </w:rPr>
  </w:style>
  <w:style w:type="character" w:customStyle="1" w:styleId="15">
    <w:name w:val="日期 Char"/>
    <w:basedOn w:val="8"/>
    <w:link w:val="2"/>
    <w:qFormat/>
    <w:locked/>
    <w:uiPriority w:val="99"/>
    <w:rPr>
      <w:kern w:val="2"/>
      <w:sz w:val="32"/>
      <w:szCs w:val="32"/>
    </w:rPr>
  </w:style>
  <w:style w:type="character" w:customStyle="1" w:styleId="16">
    <w:name w:val="副标题 Char"/>
    <w:basedOn w:val="8"/>
    <w:link w:val="5"/>
    <w:uiPriority w:val="0"/>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193</Words>
  <Characters>1105</Characters>
  <Lines>9</Lines>
  <Paragraphs>2</Paragraphs>
  <TotalTime>14</TotalTime>
  <ScaleCrop>false</ScaleCrop>
  <LinksUpToDate>false</LinksUpToDate>
  <CharactersWithSpaces>1296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2019-12-12T06:32:00Z</dcterms:created>
  <dc:creator>吴丽洁</dc:creator>
  <cp:lastModifiedBy>柯杰</cp:lastModifiedBy>
  <cp:lastPrinted>2019-07-29T07:17:00Z</cp:lastPrinted>
  <dcterms:modified xsi:type="dcterms:W3CDTF">2021-09-22T00:39:19Z</dcterms:modified>
  <dc:title>温州市鹿城区市场监督管理局</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393CC476DFC8461AAE2508D838A8F04E</vt:lpwstr>
  </property>
</Properties>
</file>