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CC" w:rsidRDefault="00590D77">
      <w:pPr>
        <w:widowControl/>
        <w:shd w:val="clear" w:color="auto" w:fill="FFFFFF"/>
        <w:jc w:val="center"/>
        <w:rPr>
          <w:rStyle w:val="a7"/>
          <w:rFonts w:ascii="仿宋" w:eastAsia="仿宋" w:hAnsi="仿宋" w:cs="仿宋"/>
          <w:color w:val="484848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Style w:val="a7"/>
          <w:rFonts w:ascii="仿宋" w:eastAsia="仿宋" w:hAnsi="仿宋" w:cs="仿宋" w:hint="eastAsia"/>
          <w:color w:val="484848"/>
          <w:kern w:val="0"/>
          <w:sz w:val="32"/>
          <w:szCs w:val="32"/>
          <w:shd w:val="clear" w:color="auto" w:fill="FFFFFF"/>
        </w:rPr>
        <w:t>《关于调整温州市鹿城区公办幼儿园保教费标准的通知》</w:t>
      </w:r>
    </w:p>
    <w:p w:rsidR="006318CC" w:rsidRDefault="005E66A4">
      <w:pPr>
        <w:widowControl/>
        <w:shd w:val="clear" w:color="auto" w:fill="FFFFFF"/>
        <w:jc w:val="center"/>
        <w:rPr>
          <w:rStyle w:val="a7"/>
          <w:rFonts w:ascii="仿宋" w:eastAsia="仿宋" w:hAnsi="仿宋" w:cs="仿宋"/>
          <w:color w:val="484848"/>
          <w:kern w:val="0"/>
          <w:szCs w:val="21"/>
          <w:shd w:val="clear" w:color="auto" w:fill="FFFFFF"/>
        </w:rPr>
      </w:pPr>
      <w:r>
        <w:rPr>
          <w:rStyle w:val="a7"/>
          <w:rFonts w:ascii="仿宋" w:eastAsia="仿宋" w:hAnsi="仿宋" w:cs="仿宋" w:hint="eastAsia"/>
          <w:color w:val="484848"/>
          <w:kern w:val="0"/>
          <w:sz w:val="32"/>
          <w:szCs w:val="32"/>
          <w:shd w:val="clear" w:color="auto" w:fill="FFFFFF"/>
        </w:rPr>
        <w:t>的</w:t>
      </w:r>
      <w:r w:rsidR="00590D77">
        <w:rPr>
          <w:rStyle w:val="a7"/>
          <w:rFonts w:ascii="仿宋" w:eastAsia="仿宋" w:hAnsi="仿宋" w:cs="仿宋" w:hint="eastAsia"/>
          <w:color w:val="484848"/>
          <w:kern w:val="0"/>
          <w:sz w:val="32"/>
          <w:szCs w:val="32"/>
          <w:shd w:val="clear" w:color="auto" w:fill="FFFFFF"/>
        </w:rPr>
        <w:t>起草说明</w:t>
      </w:r>
    </w:p>
    <w:bookmarkEnd w:id="0"/>
    <w:p w:rsidR="006318CC" w:rsidRDefault="00590D77">
      <w:pPr>
        <w:widowControl/>
        <w:shd w:val="clear" w:color="auto" w:fill="FFFFFF"/>
        <w:jc w:val="left"/>
        <w:rPr>
          <w:rStyle w:val="a7"/>
          <w:rFonts w:ascii="仿宋" w:eastAsia="仿宋" w:hAnsi="仿宋" w:cs="仿宋"/>
          <w:b w:val="0"/>
          <w:bCs/>
          <w:color w:val="484848"/>
          <w:kern w:val="0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cs="仿宋" w:hint="eastAsia"/>
          <w:b w:val="0"/>
          <w:bCs/>
          <w:color w:val="484848"/>
          <w:kern w:val="0"/>
          <w:sz w:val="32"/>
          <w:szCs w:val="32"/>
          <w:shd w:val="clear" w:color="auto" w:fill="FFFFFF"/>
        </w:rPr>
        <w:t xml:space="preserve">    一、出台政策的背景</w:t>
      </w:r>
    </w:p>
    <w:p w:rsidR="006318CC" w:rsidRDefault="00590D77">
      <w:pPr>
        <w:widowControl/>
        <w:shd w:val="clear" w:color="auto" w:fill="FFFFFF"/>
        <w:ind w:firstLineChars="200" w:firstLine="640"/>
        <w:jc w:val="left"/>
        <w:rPr>
          <w:rStyle w:val="a7"/>
          <w:rFonts w:ascii="仿宋" w:eastAsia="仿宋" w:hAnsi="仿宋" w:cs="仿宋"/>
          <w:b w:val="0"/>
          <w:bCs/>
          <w:color w:val="484848"/>
          <w:kern w:val="0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cs="仿宋" w:hint="eastAsia"/>
          <w:b w:val="0"/>
          <w:bCs/>
          <w:color w:val="484848"/>
          <w:kern w:val="0"/>
          <w:sz w:val="32"/>
          <w:szCs w:val="32"/>
          <w:shd w:val="clear" w:color="auto" w:fill="FFFFFF"/>
        </w:rPr>
        <w:t>近年来，物价上涨，人力资源成本提高、幼儿园办园条件及办园环境亟待改善等诸多因素的影响，公办幼儿园运行成本大幅增加，原收费标准无法满足幼儿园持续健康发展的需要。尤其幼儿园招聘教师待遇偏低、社会保障不完善等问题，使得教师队伍不稳定，优秀教师留不住。为改善办园条件，稳定幼儿园教师队伍，保障鹿城区学前教育健康发展。</w:t>
      </w:r>
    </w:p>
    <w:p w:rsidR="006318CC" w:rsidRDefault="00590D77">
      <w:pPr>
        <w:widowControl/>
        <w:shd w:val="clear" w:color="auto" w:fill="FFFFFF"/>
        <w:ind w:firstLineChars="200" w:firstLine="640"/>
        <w:jc w:val="left"/>
        <w:rPr>
          <w:rStyle w:val="a7"/>
          <w:rFonts w:ascii="仿宋" w:eastAsia="仿宋" w:hAnsi="仿宋" w:cs="仿宋"/>
          <w:b w:val="0"/>
          <w:bCs/>
          <w:color w:val="484848"/>
          <w:kern w:val="0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cs="仿宋" w:hint="eastAsia"/>
          <w:b w:val="0"/>
          <w:bCs/>
          <w:color w:val="484848"/>
          <w:kern w:val="0"/>
          <w:sz w:val="32"/>
          <w:szCs w:val="32"/>
          <w:shd w:val="clear" w:color="auto" w:fill="FFFFFF"/>
        </w:rPr>
        <w:t>二、主要依据：《浙江省学前教育条例》、《浙江省定价目录》（2018年版）、《浙江省物价局关于授予温州市辖区人民政府部分定价权限的通告》（浙价法〔2018〕86号）。</w:t>
      </w:r>
    </w:p>
    <w:p w:rsidR="006318CC" w:rsidRDefault="00590D77">
      <w:pPr>
        <w:widowControl/>
        <w:shd w:val="clear" w:color="auto" w:fill="FFFFFF"/>
        <w:ind w:firstLineChars="200" w:firstLine="640"/>
        <w:jc w:val="left"/>
        <w:rPr>
          <w:rStyle w:val="a7"/>
          <w:rFonts w:ascii="仿宋" w:eastAsia="仿宋" w:hAnsi="仿宋" w:cs="仿宋"/>
          <w:b w:val="0"/>
          <w:bCs/>
          <w:color w:val="484848"/>
          <w:kern w:val="0"/>
          <w:sz w:val="32"/>
          <w:szCs w:val="32"/>
          <w:shd w:val="clear" w:color="auto" w:fill="FFFFFF"/>
        </w:rPr>
      </w:pPr>
      <w:r>
        <w:rPr>
          <w:rStyle w:val="a7"/>
          <w:rFonts w:ascii="仿宋" w:eastAsia="仿宋" w:hAnsi="仿宋" w:cs="仿宋" w:hint="eastAsia"/>
          <w:b w:val="0"/>
          <w:bCs/>
          <w:color w:val="484848"/>
          <w:kern w:val="0"/>
          <w:sz w:val="32"/>
          <w:szCs w:val="32"/>
          <w:shd w:val="clear" w:color="auto" w:fill="FFFFFF"/>
        </w:rPr>
        <w:t>三、调整的主要内容</w:t>
      </w:r>
    </w:p>
    <w:p w:rsidR="006318CC" w:rsidRDefault="00590D77">
      <w:pPr>
        <w:spacing w:line="580" w:lineRule="exact"/>
        <w:ind w:firstLineChars="200" w:firstLine="64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Style w:val="a7"/>
          <w:rFonts w:ascii="仿宋" w:eastAsia="仿宋" w:hAnsi="仿宋" w:cs="仿宋" w:hint="eastAsia"/>
          <w:b w:val="0"/>
          <w:bCs/>
          <w:color w:val="484848"/>
          <w:kern w:val="0"/>
          <w:sz w:val="32"/>
          <w:szCs w:val="32"/>
          <w:shd w:val="clear" w:color="auto" w:fill="FFFFFF"/>
        </w:rPr>
        <w:t>1、</w:t>
      </w:r>
      <w:r>
        <w:rPr>
          <w:rFonts w:ascii="仿宋" w:eastAsia="仿宋" w:hAnsi="仿宋" w:hint="eastAsia"/>
          <w:sz w:val="30"/>
          <w:szCs w:val="30"/>
        </w:rPr>
        <w:t>调整后的各等级幼儿园保教费标准</w:t>
      </w:r>
    </w:p>
    <w:p w:rsidR="006318CC" w:rsidRDefault="00590D77">
      <w:pPr>
        <w:spacing w:line="580" w:lineRule="exact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一级：城区：970元/生·月，乡镇：900元/生·月；</w:t>
      </w:r>
    </w:p>
    <w:p w:rsidR="006318CC" w:rsidRDefault="00590D77">
      <w:pPr>
        <w:spacing w:line="580" w:lineRule="exact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二级：城区：870元/生·月，乡镇：800元/生·月；</w:t>
      </w:r>
    </w:p>
    <w:p w:rsidR="006318CC" w:rsidRDefault="00590D77">
      <w:pPr>
        <w:spacing w:line="580" w:lineRule="exact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三级：城区：690元/生·月，乡镇：600元/生·月；</w:t>
      </w:r>
    </w:p>
    <w:p w:rsidR="006318CC" w:rsidRDefault="00590D77">
      <w:pPr>
        <w:spacing w:line="580" w:lineRule="exact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新办园区（含预二级）：800元/生·月。</w:t>
      </w:r>
    </w:p>
    <w:p w:rsidR="006318CC" w:rsidRDefault="00590D77">
      <w:pPr>
        <w:spacing w:line="580" w:lineRule="exact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2、3周岁以下婴幼儿日托班保教费标准，可在新标准基础上上浮，最高不超过30%。</w:t>
      </w:r>
    </w:p>
    <w:p w:rsidR="006318CC" w:rsidRDefault="00590D77">
      <w:pPr>
        <w:spacing w:line="580" w:lineRule="exact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3、一、二、三级幼儿园自2021年秋季起执行新标准；新办园区（含预二级）幼儿园2022年秋季起执行新标准。</w:t>
      </w:r>
    </w:p>
    <w:p w:rsidR="002C5232" w:rsidRDefault="002C5232" w:rsidP="002C5232">
      <w:pPr>
        <w:spacing w:line="580" w:lineRule="exact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</w:p>
    <w:p w:rsidR="002C5232" w:rsidRDefault="002C5232" w:rsidP="002C5232">
      <w:pPr>
        <w:spacing w:line="580" w:lineRule="exact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                        鹿城区发展和改革局</w:t>
      </w:r>
    </w:p>
    <w:p w:rsidR="002C5232" w:rsidRDefault="002C5232" w:rsidP="002C5232">
      <w:pPr>
        <w:spacing w:line="580" w:lineRule="exact"/>
        <w:ind w:firstLineChars="200" w:firstLine="600"/>
        <w:jc w:val="left"/>
        <w:outlineLvl w:val="0"/>
        <w:rPr>
          <w:rStyle w:val="a7"/>
          <w:rFonts w:ascii="微软雅黑" w:eastAsia="微软雅黑" w:hAnsi="微软雅黑" w:cs="微软雅黑"/>
          <w:color w:val="484848"/>
          <w:kern w:val="0"/>
          <w:szCs w:val="21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2021年7月13日</w:t>
      </w:r>
    </w:p>
    <w:sectPr w:rsidR="002C5232" w:rsidSect="00631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87" w:rsidRDefault="003C1387" w:rsidP="002C5232">
      <w:r>
        <w:separator/>
      </w:r>
    </w:p>
  </w:endnote>
  <w:endnote w:type="continuationSeparator" w:id="1">
    <w:p w:rsidR="003C1387" w:rsidRDefault="003C1387" w:rsidP="002C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87" w:rsidRDefault="003C1387" w:rsidP="002C5232">
      <w:r>
        <w:separator/>
      </w:r>
    </w:p>
  </w:footnote>
  <w:footnote w:type="continuationSeparator" w:id="1">
    <w:p w:rsidR="003C1387" w:rsidRDefault="003C1387" w:rsidP="002C5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90E4A"/>
    <w:rsid w:val="0004271B"/>
    <w:rsid w:val="000B11AD"/>
    <w:rsid w:val="000C0478"/>
    <w:rsid w:val="000E2B9D"/>
    <w:rsid w:val="000F525E"/>
    <w:rsid w:val="0011583B"/>
    <w:rsid w:val="00190E4A"/>
    <w:rsid w:val="002C5232"/>
    <w:rsid w:val="00362E75"/>
    <w:rsid w:val="00362F34"/>
    <w:rsid w:val="003B6596"/>
    <w:rsid w:val="003C1387"/>
    <w:rsid w:val="003F2C82"/>
    <w:rsid w:val="004F3449"/>
    <w:rsid w:val="00590D77"/>
    <w:rsid w:val="005E66A4"/>
    <w:rsid w:val="006318CC"/>
    <w:rsid w:val="00655B5C"/>
    <w:rsid w:val="006C2EBD"/>
    <w:rsid w:val="006C6F91"/>
    <w:rsid w:val="00717758"/>
    <w:rsid w:val="007D4C62"/>
    <w:rsid w:val="008C74CA"/>
    <w:rsid w:val="008D1058"/>
    <w:rsid w:val="008D5435"/>
    <w:rsid w:val="009353C9"/>
    <w:rsid w:val="00A308E0"/>
    <w:rsid w:val="00A768E1"/>
    <w:rsid w:val="00A94CED"/>
    <w:rsid w:val="00A97EF2"/>
    <w:rsid w:val="00B619AC"/>
    <w:rsid w:val="00B81580"/>
    <w:rsid w:val="00C44770"/>
    <w:rsid w:val="00D65F4E"/>
    <w:rsid w:val="00D91892"/>
    <w:rsid w:val="00DD065A"/>
    <w:rsid w:val="00DE3CA6"/>
    <w:rsid w:val="00E0375D"/>
    <w:rsid w:val="00E21C2E"/>
    <w:rsid w:val="00E62FC2"/>
    <w:rsid w:val="00FE2B1F"/>
    <w:rsid w:val="1C001B38"/>
    <w:rsid w:val="69FC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31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1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318CC"/>
    <w:rPr>
      <w:b/>
    </w:rPr>
  </w:style>
  <w:style w:type="character" w:styleId="a8">
    <w:name w:val="Hyperlink"/>
    <w:basedOn w:val="a0"/>
    <w:uiPriority w:val="99"/>
    <w:semiHidden/>
    <w:unhideWhenUsed/>
    <w:rsid w:val="006318C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6318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18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1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14</cp:revision>
  <cp:lastPrinted>2021-12-06T09:35:00Z</cp:lastPrinted>
  <dcterms:created xsi:type="dcterms:W3CDTF">2021-02-08T07:17:00Z</dcterms:created>
  <dcterms:modified xsi:type="dcterms:W3CDTF">2022-01-07T07:45:00Z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242757BBBA384D1FAFA3056AAAA8DF2D</vt:lpwstr>
  </property>
</Properties>
</file>